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A9D6A" w14:textId="77777777" w:rsidR="00521286" w:rsidRPr="00BE463D" w:rsidRDefault="00521286" w:rsidP="00452522">
      <w:pPr>
        <w:widowControl w:val="0"/>
        <w:spacing w:after="0"/>
        <w:jc w:val="center"/>
        <w:rPr>
          <w:b/>
          <w:sz w:val="32"/>
          <w:szCs w:val="32"/>
        </w:rPr>
      </w:pPr>
      <w:r w:rsidRPr="00BE463D">
        <w:rPr>
          <w:b/>
          <w:sz w:val="32"/>
          <w:szCs w:val="32"/>
        </w:rPr>
        <w:t>BỘ NÔNG NGHIỆP VÀ PHÁT TRIỂN NÔNG THÔN</w:t>
      </w:r>
    </w:p>
    <w:p w14:paraId="1AC5AE6C" w14:textId="77777777" w:rsidR="00521286" w:rsidRPr="00BE463D" w:rsidRDefault="00C852C6" w:rsidP="00A81A4D">
      <w:pPr>
        <w:widowControl w:val="0"/>
        <w:spacing w:after="0"/>
        <w:jc w:val="center"/>
        <w:rPr>
          <w:b/>
          <w:sz w:val="28"/>
        </w:rPr>
      </w:pPr>
      <w:r>
        <w:rPr>
          <w:b/>
          <w:noProof/>
          <w:sz w:val="28"/>
        </w:rPr>
        <mc:AlternateContent>
          <mc:Choice Requires="wps">
            <w:drawing>
              <wp:anchor distT="4294967295" distB="4294967295" distL="114300" distR="114300" simplePos="0" relativeHeight="251659264" behindDoc="0" locked="0" layoutInCell="1" allowOverlap="1" wp14:anchorId="7271370A" wp14:editId="7C5974B0">
                <wp:simplePos x="0" y="0"/>
                <wp:positionH relativeFrom="column">
                  <wp:posOffset>1978025</wp:posOffset>
                </wp:positionH>
                <wp:positionV relativeFrom="paragraph">
                  <wp:posOffset>253999</wp:posOffset>
                </wp:positionV>
                <wp:extent cx="16002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00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6091B" id="Straight Connector 1"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5.75pt,20pt" to="281.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" strokecolor="black [3213]" strokeweight=".5pt">
                <v:stroke joinstyle="miter"/>
                <o:lock v:ext="edit" shapetype="f"/>
              </v:line>
            </w:pict>
          </mc:Fallback>
        </mc:AlternateContent>
      </w:r>
      <w:r w:rsidR="00521286" w:rsidRPr="00BE463D">
        <w:rPr>
          <w:b/>
          <w:sz w:val="28"/>
        </w:rPr>
        <w:t>CỤC TRỒNG TRỌT</w:t>
      </w:r>
    </w:p>
    <w:p w14:paraId="2CC12095" w14:textId="77777777" w:rsidR="00521286" w:rsidRPr="00BE463D" w:rsidRDefault="00521286" w:rsidP="00A81A4D">
      <w:pPr>
        <w:widowControl w:val="0"/>
        <w:spacing w:after="0"/>
        <w:jc w:val="center"/>
        <w:rPr>
          <w:b/>
          <w:sz w:val="28"/>
        </w:rPr>
      </w:pPr>
    </w:p>
    <w:p w14:paraId="080BB937" w14:textId="77777777" w:rsidR="00521286" w:rsidRPr="00BE463D" w:rsidRDefault="00521286" w:rsidP="00A81A4D">
      <w:pPr>
        <w:widowControl w:val="0"/>
        <w:spacing w:after="0"/>
        <w:jc w:val="center"/>
        <w:rPr>
          <w:b/>
          <w:sz w:val="28"/>
        </w:rPr>
      </w:pPr>
    </w:p>
    <w:p w14:paraId="44CD3897" w14:textId="77777777" w:rsidR="00521286" w:rsidRPr="00BE463D" w:rsidRDefault="00521286" w:rsidP="00A81A4D">
      <w:pPr>
        <w:widowControl w:val="0"/>
        <w:spacing w:after="0"/>
        <w:jc w:val="center"/>
        <w:rPr>
          <w:b/>
          <w:sz w:val="28"/>
        </w:rPr>
      </w:pPr>
    </w:p>
    <w:p w14:paraId="1000C8E2" w14:textId="77777777" w:rsidR="00521286" w:rsidRPr="00BE463D" w:rsidRDefault="00521286" w:rsidP="00A81A4D">
      <w:pPr>
        <w:widowControl w:val="0"/>
        <w:spacing w:after="0"/>
        <w:jc w:val="center"/>
        <w:rPr>
          <w:b/>
          <w:sz w:val="28"/>
        </w:rPr>
      </w:pPr>
    </w:p>
    <w:p w14:paraId="09273948" w14:textId="77777777" w:rsidR="0086723E" w:rsidRPr="00BE463D" w:rsidRDefault="0086723E" w:rsidP="00A81A4D">
      <w:pPr>
        <w:widowControl w:val="0"/>
        <w:spacing w:after="0"/>
        <w:jc w:val="center"/>
        <w:rPr>
          <w:b/>
          <w:sz w:val="28"/>
        </w:rPr>
      </w:pPr>
    </w:p>
    <w:p w14:paraId="40CD34F4" w14:textId="77777777" w:rsidR="00521286" w:rsidRPr="00BE463D" w:rsidRDefault="00521286" w:rsidP="00A81A4D">
      <w:pPr>
        <w:widowControl w:val="0"/>
        <w:spacing w:after="0"/>
        <w:jc w:val="center"/>
        <w:rPr>
          <w:b/>
          <w:sz w:val="28"/>
        </w:rPr>
      </w:pPr>
    </w:p>
    <w:p w14:paraId="1B755E84" w14:textId="77777777" w:rsidR="00521286" w:rsidRPr="00BE463D" w:rsidRDefault="00521286" w:rsidP="00A81A4D">
      <w:pPr>
        <w:widowControl w:val="0"/>
        <w:spacing w:after="0"/>
        <w:jc w:val="center"/>
        <w:rPr>
          <w:b/>
          <w:sz w:val="28"/>
        </w:rPr>
      </w:pPr>
    </w:p>
    <w:p w14:paraId="00B7BAAF" w14:textId="77777777" w:rsidR="00521286" w:rsidRPr="00BE463D" w:rsidRDefault="00521286" w:rsidP="007F46D5">
      <w:pPr>
        <w:widowControl w:val="0"/>
        <w:spacing w:before="0" w:after="0" w:line="360" w:lineRule="auto"/>
        <w:jc w:val="center"/>
        <w:rPr>
          <w:b/>
          <w:sz w:val="40"/>
        </w:rPr>
      </w:pPr>
      <w:r w:rsidRPr="00BE463D">
        <w:rPr>
          <w:b/>
          <w:sz w:val="40"/>
        </w:rPr>
        <w:t>BÁO CÁO</w:t>
      </w:r>
    </w:p>
    <w:p w14:paraId="23817F0D" w14:textId="77777777" w:rsidR="003915C6" w:rsidRPr="00BE463D" w:rsidRDefault="00A22F0C" w:rsidP="007F46D5">
      <w:pPr>
        <w:widowControl w:val="0"/>
        <w:spacing w:before="0" w:after="0"/>
        <w:jc w:val="center"/>
        <w:rPr>
          <w:b/>
          <w:sz w:val="32"/>
          <w:szCs w:val="28"/>
        </w:rPr>
      </w:pPr>
      <w:r w:rsidRPr="00BE463D">
        <w:rPr>
          <w:b/>
          <w:sz w:val="32"/>
          <w:szCs w:val="28"/>
        </w:rPr>
        <w:t xml:space="preserve">KẾT QUẢ THỰC HIỆN </w:t>
      </w:r>
      <w:r w:rsidR="0086723E" w:rsidRPr="00BE463D">
        <w:rPr>
          <w:b/>
          <w:sz w:val="32"/>
          <w:szCs w:val="28"/>
        </w:rPr>
        <w:t xml:space="preserve">NHIỆM VỤ </w:t>
      </w:r>
    </w:p>
    <w:p w14:paraId="39F3E765" w14:textId="77777777" w:rsidR="00452522" w:rsidRPr="00BE463D" w:rsidRDefault="0086723E" w:rsidP="007F46D5">
      <w:pPr>
        <w:widowControl w:val="0"/>
        <w:spacing w:before="0" w:after="0"/>
        <w:jc w:val="center"/>
        <w:rPr>
          <w:b/>
          <w:sz w:val="32"/>
          <w:szCs w:val="28"/>
        </w:rPr>
      </w:pPr>
      <w:r w:rsidRPr="00BE463D">
        <w:rPr>
          <w:b/>
          <w:sz w:val="32"/>
          <w:szCs w:val="28"/>
        </w:rPr>
        <w:t xml:space="preserve">RÀ SOÁT, ĐÁNH GIÁ THỰC HIỆN </w:t>
      </w:r>
      <w:r w:rsidR="00A22F0C" w:rsidRPr="00BE463D">
        <w:rPr>
          <w:b/>
          <w:sz w:val="32"/>
          <w:szCs w:val="28"/>
        </w:rPr>
        <w:t>ĐỀ ÁN</w:t>
      </w:r>
    </w:p>
    <w:p w14:paraId="5D00F295" w14:textId="77777777" w:rsidR="00521286" w:rsidRPr="00BE463D" w:rsidRDefault="00A22F0C" w:rsidP="007F46D5">
      <w:pPr>
        <w:widowControl w:val="0"/>
        <w:spacing w:before="0" w:after="0"/>
        <w:jc w:val="center"/>
        <w:rPr>
          <w:b/>
          <w:sz w:val="32"/>
          <w:szCs w:val="28"/>
        </w:rPr>
      </w:pPr>
      <w:r w:rsidRPr="00BE463D">
        <w:rPr>
          <w:b/>
          <w:sz w:val="32"/>
          <w:szCs w:val="28"/>
        </w:rPr>
        <w:t>TÁI</w:t>
      </w:r>
      <w:r w:rsidR="00452522" w:rsidRPr="00BE463D">
        <w:rPr>
          <w:b/>
          <w:sz w:val="32"/>
          <w:szCs w:val="28"/>
        </w:rPr>
        <w:t xml:space="preserve"> </w:t>
      </w:r>
      <w:r w:rsidRPr="00BE463D">
        <w:rPr>
          <w:b/>
          <w:sz w:val="32"/>
          <w:szCs w:val="28"/>
        </w:rPr>
        <w:t>CƠ CẤU NGÀNH HÀNG LÚA GẠO</w:t>
      </w:r>
    </w:p>
    <w:p w14:paraId="08671B0B" w14:textId="77777777" w:rsidR="00521286" w:rsidRPr="00BE463D" w:rsidRDefault="00521286" w:rsidP="00A81A4D">
      <w:pPr>
        <w:widowControl w:val="0"/>
        <w:spacing w:after="0"/>
        <w:jc w:val="center"/>
        <w:rPr>
          <w:b/>
          <w:sz w:val="32"/>
          <w:szCs w:val="28"/>
        </w:rPr>
      </w:pPr>
    </w:p>
    <w:p w14:paraId="76853176" w14:textId="77777777" w:rsidR="00521286" w:rsidRPr="00BE463D" w:rsidRDefault="00521286" w:rsidP="00A81A4D">
      <w:pPr>
        <w:widowControl w:val="0"/>
        <w:spacing w:after="0"/>
        <w:jc w:val="center"/>
        <w:rPr>
          <w:b/>
          <w:sz w:val="32"/>
          <w:szCs w:val="28"/>
        </w:rPr>
      </w:pPr>
    </w:p>
    <w:p w14:paraId="6EC76C1B" w14:textId="77777777" w:rsidR="0086723E" w:rsidRPr="00BE463D" w:rsidRDefault="0086723E" w:rsidP="00A81A4D">
      <w:pPr>
        <w:widowControl w:val="0"/>
        <w:spacing w:after="0"/>
        <w:jc w:val="center"/>
        <w:rPr>
          <w:b/>
          <w:sz w:val="32"/>
          <w:szCs w:val="28"/>
        </w:rPr>
      </w:pPr>
    </w:p>
    <w:p w14:paraId="738B4BE8" w14:textId="77777777" w:rsidR="0086723E" w:rsidRPr="00BE463D" w:rsidRDefault="0086723E" w:rsidP="00A81A4D">
      <w:pPr>
        <w:widowControl w:val="0"/>
        <w:spacing w:after="0"/>
        <w:jc w:val="center"/>
        <w:rPr>
          <w:b/>
          <w:sz w:val="32"/>
          <w:szCs w:val="28"/>
        </w:rPr>
      </w:pPr>
    </w:p>
    <w:p w14:paraId="41EBE61D" w14:textId="77777777" w:rsidR="0086723E" w:rsidRPr="00BE463D" w:rsidRDefault="0086723E" w:rsidP="00A81A4D">
      <w:pPr>
        <w:widowControl w:val="0"/>
        <w:spacing w:after="0"/>
        <w:jc w:val="center"/>
        <w:rPr>
          <w:b/>
          <w:sz w:val="32"/>
          <w:szCs w:val="28"/>
        </w:rPr>
      </w:pPr>
    </w:p>
    <w:tbl>
      <w:tblPr>
        <w:tblW w:w="0" w:type="auto"/>
        <w:tblInd w:w="2093" w:type="dxa"/>
        <w:tblLook w:val="04A0" w:firstRow="1" w:lastRow="0" w:firstColumn="1" w:lastColumn="0" w:noHBand="0" w:noVBand="1"/>
      </w:tblPr>
      <w:tblGrid>
        <w:gridCol w:w="2665"/>
        <w:gridCol w:w="3872"/>
      </w:tblGrid>
      <w:tr w:rsidR="00BE463D" w:rsidRPr="00BE463D" w14:paraId="1321C76E" w14:textId="77777777" w:rsidTr="0086723E">
        <w:trPr>
          <w:trHeight w:val="411"/>
        </w:trPr>
        <w:tc>
          <w:tcPr>
            <w:tcW w:w="2665" w:type="dxa"/>
          </w:tcPr>
          <w:p w14:paraId="11E7B07E" w14:textId="77777777" w:rsidR="0086723E" w:rsidRPr="00BE463D" w:rsidRDefault="0086723E" w:rsidP="0086723E">
            <w:pPr>
              <w:tabs>
                <w:tab w:val="center" w:pos="2075"/>
                <w:tab w:val="right" w:pos="4150"/>
              </w:tabs>
              <w:autoSpaceDE w:val="0"/>
              <w:autoSpaceDN w:val="0"/>
              <w:adjustRightInd w:val="0"/>
              <w:rPr>
                <w:b/>
                <w:sz w:val="28"/>
                <w:szCs w:val="28"/>
              </w:rPr>
            </w:pPr>
            <w:r w:rsidRPr="00BE463D">
              <w:rPr>
                <w:b/>
                <w:sz w:val="28"/>
                <w:szCs w:val="28"/>
              </w:rPr>
              <w:t>Đơn vị thực hiện:</w:t>
            </w:r>
          </w:p>
        </w:tc>
        <w:tc>
          <w:tcPr>
            <w:tcW w:w="3872" w:type="dxa"/>
          </w:tcPr>
          <w:p w14:paraId="006A8FF8" w14:textId="77777777" w:rsidR="0086723E" w:rsidRPr="00BE463D" w:rsidRDefault="0086723E" w:rsidP="0086723E">
            <w:pPr>
              <w:autoSpaceDE w:val="0"/>
              <w:autoSpaceDN w:val="0"/>
              <w:adjustRightInd w:val="0"/>
              <w:rPr>
                <w:b/>
                <w:sz w:val="28"/>
                <w:szCs w:val="28"/>
              </w:rPr>
            </w:pPr>
            <w:r w:rsidRPr="00BE463D">
              <w:rPr>
                <w:b/>
                <w:sz w:val="28"/>
                <w:szCs w:val="28"/>
              </w:rPr>
              <w:t>Cục Trồng trọt</w:t>
            </w:r>
          </w:p>
        </w:tc>
      </w:tr>
      <w:tr w:rsidR="00BE463D" w:rsidRPr="00BE463D" w14:paraId="5BAC2F0E" w14:textId="77777777" w:rsidTr="0086723E">
        <w:trPr>
          <w:trHeight w:val="411"/>
        </w:trPr>
        <w:tc>
          <w:tcPr>
            <w:tcW w:w="2665" w:type="dxa"/>
          </w:tcPr>
          <w:p w14:paraId="11EC927E" w14:textId="77777777" w:rsidR="0086723E" w:rsidRPr="00BE463D" w:rsidRDefault="0086723E" w:rsidP="0086723E">
            <w:pPr>
              <w:autoSpaceDE w:val="0"/>
              <w:autoSpaceDN w:val="0"/>
              <w:adjustRightInd w:val="0"/>
              <w:rPr>
                <w:b/>
                <w:sz w:val="28"/>
                <w:szCs w:val="28"/>
              </w:rPr>
            </w:pPr>
            <w:r w:rsidRPr="00BE463D">
              <w:rPr>
                <w:b/>
                <w:sz w:val="28"/>
                <w:szCs w:val="28"/>
              </w:rPr>
              <w:t>Chuyên gia tư vấn:</w:t>
            </w:r>
          </w:p>
        </w:tc>
        <w:tc>
          <w:tcPr>
            <w:tcW w:w="3872" w:type="dxa"/>
          </w:tcPr>
          <w:p w14:paraId="3BBCAE59" w14:textId="77777777" w:rsidR="0086723E" w:rsidRPr="00BE463D" w:rsidRDefault="0086723E" w:rsidP="0086723E">
            <w:pPr>
              <w:autoSpaceDE w:val="0"/>
              <w:autoSpaceDN w:val="0"/>
              <w:adjustRightInd w:val="0"/>
              <w:rPr>
                <w:b/>
                <w:sz w:val="28"/>
                <w:szCs w:val="28"/>
              </w:rPr>
            </w:pPr>
            <w:r w:rsidRPr="00BE463D">
              <w:rPr>
                <w:b/>
                <w:sz w:val="28"/>
                <w:szCs w:val="28"/>
              </w:rPr>
              <w:t>PGS. TS. Bùi Bá Bổng</w:t>
            </w:r>
          </w:p>
          <w:p w14:paraId="507961DD" w14:textId="77777777" w:rsidR="0086723E" w:rsidRPr="00BE463D" w:rsidRDefault="0086723E" w:rsidP="0086723E">
            <w:pPr>
              <w:autoSpaceDE w:val="0"/>
              <w:autoSpaceDN w:val="0"/>
              <w:adjustRightInd w:val="0"/>
              <w:rPr>
                <w:b/>
                <w:sz w:val="28"/>
                <w:szCs w:val="28"/>
              </w:rPr>
            </w:pPr>
            <w:r w:rsidRPr="00BE463D">
              <w:rPr>
                <w:b/>
                <w:sz w:val="28"/>
                <w:szCs w:val="28"/>
              </w:rPr>
              <w:t>ThS. Trần Xuân Định</w:t>
            </w:r>
          </w:p>
        </w:tc>
      </w:tr>
    </w:tbl>
    <w:p w14:paraId="779608C5" w14:textId="77777777" w:rsidR="00521286" w:rsidRPr="00BE463D" w:rsidRDefault="00521286" w:rsidP="00A81A4D">
      <w:pPr>
        <w:widowControl w:val="0"/>
        <w:spacing w:after="0"/>
        <w:jc w:val="center"/>
        <w:rPr>
          <w:b/>
          <w:sz w:val="32"/>
          <w:szCs w:val="28"/>
        </w:rPr>
      </w:pPr>
    </w:p>
    <w:p w14:paraId="51DB61DB" w14:textId="77777777" w:rsidR="00521286" w:rsidRPr="00BE463D" w:rsidRDefault="00521286" w:rsidP="00A81A4D">
      <w:pPr>
        <w:widowControl w:val="0"/>
        <w:spacing w:after="0"/>
        <w:jc w:val="center"/>
        <w:rPr>
          <w:b/>
          <w:sz w:val="32"/>
          <w:szCs w:val="28"/>
        </w:rPr>
      </w:pPr>
    </w:p>
    <w:p w14:paraId="6845E4CD" w14:textId="77777777" w:rsidR="00521286" w:rsidRPr="00BE463D" w:rsidRDefault="00521286" w:rsidP="00A81A4D">
      <w:pPr>
        <w:widowControl w:val="0"/>
        <w:spacing w:after="0"/>
        <w:jc w:val="center"/>
        <w:rPr>
          <w:b/>
          <w:sz w:val="56"/>
          <w:szCs w:val="28"/>
        </w:rPr>
      </w:pPr>
    </w:p>
    <w:p w14:paraId="5C6768EF" w14:textId="77777777" w:rsidR="00521286" w:rsidRPr="00BE463D" w:rsidRDefault="00521286" w:rsidP="00A81A4D">
      <w:pPr>
        <w:widowControl w:val="0"/>
        <w:spacing w:after="0"/>
        <w:jc w:val="center"/>
        <w:rPr>
          <w:b/>
          <w:sz w:val="32"/>
        </w:rPr>
      </w:pPr>
    </w:p>
    <w:p w14:paraId="06317836" w14:textId="77777777" w:rsidR="00521286" w:rsidRPr="00BE463D" w:rsidRDefault="00521286" w:rsidP="00A81A4D">
      <w:pPr>
        <w:widowControl w:val="0"/>
        <w:spacing w:after="0"/>
        <w:jc w:val="center"/>
        <w:rPr>
          <w:b/>
          <w:sz w:val="32"/>
        </w:rPr>
      </w:pPr>
    </w:p>
    <w:p w14:paraId="32DD6BDC" w14:textId="77777777" w:rsidR="00A22F0C" w:rsidRPr="00BE463D" w:rsidRDefault="00521286" w:rsidP="00A81A4D">
      <w:pPr>
        <w:widowControl w:val="0"/>
        <w:spacing w:after="0"/>
        <w:jc w:val="center"/>
        <w:rPr>
          <w:b/>
          <w:sz w:val="32"/>
        </w:rPr>
      </w:pPr>
      <w:r w:rsidRPr="00BE463D">
        <w:rPr>
          <w:b/>
          <w:sz w:val="32"/>
        </w:rPr>
        <w:t xml:space="preserve">Hà </w:t>
      </w:r>
      <w:r w:rsidR="00A22F0C" w:rsidRPr="00BE463D">
        <w:rPr>
          <w:b/>
          <w:sz w:val="32"/>
        </w:rPr>
        <w:t>N</w:t>
      </w:r>
      <w:r w:rsidRPr="00BE463D">
        <w:rPr>
          <w:b/>
          <w:sz w:val="32"/>
        </w:rPr>
        <w:t>ộ</w:t>
      </w:r>
      <w:r w:rsidR="00463EDE" w:rsidRPr="00BE463D">
        <w:rPr>
          <w:b/>
          <w:sz w:val="32"/>
        </w:rPr>
        <w:t>i, tháng 11</w:t>
      </w:r>
      <w:r w:rsidRPr="00BE463D">
        <w:rPr>
          <w:b/>
          <w:sz w:val="32"/>
        </w:rPr>
        <w:t xml:space="preserve"> năm 2020</w:t>
      </w:r>
    </w:p>
    <w:p w14:paraId="737FB242" w14:textId="77777777" w:rsidR="00A22F0C" w:rsidRPr="00BE463D" w:rsidRDefault="00A22F0C" w:rsidP="00A22F0C">
      <w:pPr>
        <w:widowControl w:val="0"/>
        <w:pBdr>
          <w:top w:val="single" w:sz="4" w:space="1" w:color="auto"/>
          <w:bottom w:val="single" w:sz="4" w:space="1" w:color="auto"/>
        </w:pBdr>
        <w:spacing w:after="0"/>
        <w:ind w:firstLine="720"/>
        <w:jc w:val="both"/>
        <w:rPr>
          <w:sz w:val="28"/>
        </w:rPr>
        <w:sectPr w:rsidR="00A22F0C" w:rsidRPr="00BE463D" w:rsidSect="00A22F0C">
          <w:footerReference w:type="even" r:id="rId8"/>
          <w:footerReference w:type="default" r:id="rId9"/>
          <w:pgSz w:w="11907" w:h="16840" w:code="9"/>
          <w:pgMar w:top="1701" w:right="1134" w:bottom="1701" w:left="1985" w:header="720" w:footer="720" w:gutter="0"/>
          <w:pgBorders w:zOrder="back" w:display="firstPage">
            <w:top w:val="twistedLines1" w:sz="18" w:space="1" w:color="auto"/>
            <w:left w:val="twistedLines1" w:sz="18" w:space="4" w:color="auto"/>
            <w:bottom w:val="twistedLines1" w:sz="18" w:space="1" w:color="auto"/>
            <w:right w:val="twistedLines1" w:sz="18" w:space="4" w:color="auto"/>
          </w:pgBorders>
          <w:cols w:space="720"/>
          <w:titlePg/>
          <w:docGrid w:linePitch="360"/>
        </w:sectPr>
      </w:pPr>
    </w:p>
    <w:p w14:paraId="04E677EE" w14:textId="77777777" w:rsidR="005616CF" w:rsidRPr="00BE463D" w:rsidRDefault="00DD66F6" w:rsidP="00DD66F6">
      <w:pPr>
        <w:pStyle w:val="1"/>
        <w:rPr>
          <w:color w:val="auto"/>
        </w:rPr>
      </w:pPr>
      <w:bookmarkStart w:id="0" w:name="_Toc62027229"/>
      <w:r w:rsidRPr="00BE463D">
        <w:rPr>
          <w:color w:val="auto"/>
        </w:rPr>
        <w:lastRenderedPageBreak/>
        <w:t>MỤC LỤC</w:t>
      </w:r>
      <w:bookmarkEnd w:id="0"/>
    </w:p>
    <w:p w14:paraId="189392F2" w14:textId="77777777" w:rsidR="00803660" w:rsidRPr="00BE463D" w:rsidRDefault="00803660" w:rsidP="00A22F0C">
      <w:pPr>
        <w:widowControl w:val="0"/>
        <w:spacing w:after="0"/>
        <w:ind w:firstLine="720"/>
        <w:jc w:val="both"/>
      </w:pPr>
    </w:p>
    <w:tbl>
      <w:tblPr>
        <w:tblW w:w="0" w:type="auto"/>
        <w:jc w:val="right"/>
        <w:tblLook w:val="04A0" w:firstRow="1" w:lastRow="0" w:firstColumn="1" w:lastColumn="0" w:noHBand="0" w:noVBand="1"/>
      </w:tblPr>
      <w:tblGrid>
        <w:gridCol w:w="846"/>
        <w:gridCol w:w="6662"/>
        <w:gridCol w:w="1270"/>
      </w:tblGrid>
      <w:tr w:rsidR="00BE463D" w:rsidRPr="00BE463D" w14:paraId="171C4D10" w14:textId="77777777" w:rsidTr="005278E3">
        <w:trPr>
          <w:jc w:val="right"/>
        </w:trPr>
        <w:tc>
          <w:tcPr>
            <w:tcW w:w="846" w:type="dxa"/>
          </w:tcPr>
          <w:p w14:paraId="70790B34" w14:textId="77777777" w:rsidR="00DF2A25" w:rsidRPr="00BE463D" w:rsidRDefault="00DF2A25" w:rsidP="00A22F0C">
            <w:pPr>
              <w:widowControl w:val="0"/>
              <w:jc w:val="both"/>
              <w:rPr>
                <w:rFonts w:cs="Times New Roman"/>
                <w:sz w:val="28"/>
                <w:szCs w:val="28"/>
              </w:rPr>
            </w:pPr>
          </w:p>
        </w:tc>
        <w:tc>
          <w:tcPr>
            <w:tcW w:w="6662" w:type="dxa"/>
          </w:tcPr>
          <w:p w14:paraId="6EAFBA0E" w14:textId="77777777" w:rsidR="00DF2A25" w:rsidRPr="00BE463D" w:rsidRDefault="00DF2A25" w:rsidP="00A22F0C">
            <w:pPr>
              <w:widowControl w:val="0"/>
              <w:jc w:val="both"/>
              <w:rPr>
                <w:rFonts w:cs="Times New Roman"/>
                <w:sz w:val="28"/>
                <w:szCs w:val="28"/>
              </w:rPr>
            </w:pPr>
          </w:p>
        </w:tc>
        <w:tc>
          <w:tcPr>
            <w:tcW w:w="1270" w:type="dxa"/>
          </w:tcPr>
          <w:p w14:paraId="6681A824" w14:textId="77777777" w:rsidR="00DF2A25" w:rsidRPr="00BE463D" w:rsidRDefault="00DF2A25" w:rsidP="0023276A">
            <w:pPr>
              <w:widowControl w:val="0"/>
              <w:jc w:val="right"/>
              <w:rPr>
                <w:rFonts w:cs="Times New Roman"/>
                <w:sz w:val="28"/>
                <w:szCs w:val="28"/>
              </w:rPr>
            </w:pPr>
            <w:r w:rsidRPr="00BE463D">
              <w:rPr>
                <w:rFonts w:cs="Times New Roman"/>
                <w:sz w:val="28"/>
                <w:szCs w:val="28"/>
              </w:rPr>
              <w:t>Trang</w:t>
            </w:r>
          </w:p>
        </w:tc>
      </w:tr>
    </w:tbl>
    <w:p w14:paraId="33C52C70" w14:textId="77777777" w:rsidR="00A117FA" w:rsidRPr="00BE463D" w:rsidRDefault="001E1E65" w:rsidP="00D03700">
      <w:pPr>
        <w:pStyle w:val="TOC1"/>
        <w:tabs>
          <w:tab w:val="right" w:leader="dot" w:pos="8778"/>
        </w:tabs>
        <w:spacing w:before="0" w:after="0" w:line="312" w:lineRule="auto"/>
        <w:ind w:left="851" w:right="567" w:hanging="851"/>
        <w:jc w:val="both"/>
        <w:rPr>
          <w:rFonts w:eastAsiaTheme="minorEastAsia" w:cs="Times New Roman"/>
          <w:noProof/>
          <w:sz w:val="28"/>
          <w:szCs w:val="28"/>
          <w:lang w:val="ru-RU" w:eastAsia="ru-RU"/>
        </w:rPr>
      </w:pPr>
      <w:r w:rsidRPr="00BE463D">
        <w:rPr>
          <w:rFonts w:cs="Times New Roman"/>
          <w:sz w:val="28"/>
          <w:szCs w:val="28"/>
        </w:rPr>
        <w:fldChar w:fldCharType="begin"/>
      </w:r>
      <w:r w:rsidR="005278E3" w:rsidRPr="00BE463D">
        <w:rPr>
          <w:rFonts w:cs="Times New Roman"/>
          <w:sz w:val="28"/>
          <w:szCs w:val="28"/>
        </w:rPr>
        <w:instrText xml:space="preserve"> TOC \h \z \t "1,1,2,2,3,3" </w:instrText>
      </w:r>
      <w:r w:rsidRPr="00BE463D">
        <w:rPr>
          <w:rFonts w:cs="Times New Roman"/>
          <w:sz w:val="28"/>
          <w:szCs w:val="28"/>
        </w:rPr>
        <w:fldChar w:fldCharType="separate"/>
      </w:r>
      <w:hyperlink w:anchor="_Toc62027229" w:history="1">
        <w:r w:rsidR="003B63A9" w:rsidRPr="00BE463D">
          <w:rPr>
            <w:rStyle w:val="Hyperlink"/>
            <w:rFonts w:cs="Times New Roman"/>
            <w:noProof/>
            <w:color w:val="auto"/>
            <w:sz w:val="28"/>
            <w:szCs w:val="28"/>
          </w:rPr>
          <w:t>Mục lục</w:t>
        </w:r>
        <w:r w:rsidR="003B63A9"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_Toc62027229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i</w:t>
        </w:r>
        <w:r w:rsidR="00A117FA" w:rsidRPr="00BE463D">
          <w:rPr>
            <w:rFonts w:cs="Times New Roman"/>
            <w:noProof/>
            <w:webHidden/>
            <w:sz w:val="28"/>
            <w:szCs w:val="28"/>
          </w:rPr>
          <w:fldChar w:fldCharType="end"/>
        </w:r>
      </w:hyperlink>
    </w:p>
    <w:p w14:paraId="2E46A56C" w14:textId="77777777" w:rsidR="00A117FA" w:rsidRPr="00BE463D" w:rsidRDefault="008B27D3" w:rsidP="00D03700">
      <w:pPr>
        <w:pStyle w:val="TOC1"/>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30" w:history="1">
        <w:r w:rsidR="003B63A9" w:rsidRPr="00BE463D">
          <w:rPr>
            <w:rStyle w:val="Hyperlink"/>
            <w:rFonts w:cs="Times New Roman"/>
            <w:noProof/>
            <w:color w:val="auto"/>
            <w:sz w:val="28"/>
            <w:szCs w:val="28"/>
          </w:rPr>
          <w:t>Bảng danh mục từ viết tắt</w:t>
        </w:r>
        <w:r w:rsidR="003B63A9"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_Toc62027230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v</w:t>
        </w:r>
        <w:r w:rsidR="00A117FA" w:rsidRPr="00BE463D">
          <w:rPr>
            <w:rFonts w:cs="Times New Roman"/>
            <w:noProof/>
            <w:webHidden/>
            <w:sz w:val="28"/>
            <w:szCs w:val="28"/>
          </w:rPr>
          <w:fldChar w:fldCharType="end"/>
        </w:r>
      </w:hyperlink>
    </w:p>
    <w:p w14:paraId="6744E6D1" w14:textId="77777777" w:rsidR="00A117FA" w:rsidRPr="00BE463D" w:rsidRDefault="008B27D3" w:rsidP="00D03700">
      <w:pPr>
        <w:pStyle w:val="TOC1"/>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31" w:history="1">
        <w:r w:rsidR="00A117FA" w:rsidRPr="00BE463D">
          <w:rPr>
            <w:rStyle w:val="Hyperlink"/>
            <w:rFonts w:cs="Times New Roman"/>
            <w:noProof/>
            <w:color w:val="auto"/>
            <w:sz w:val="28"/>
            <w:szCs w:val="28"/>
          </w:rPr>
          <w:t>PHẦN I: BÁO CÁO ĐÁNH GIÁ KẾT QUẢ THỰC HIỆN ĐỀ ÁN TÁI CƠ CẤU NGÀNH HÀNG LÚA GẠO GIAI ĐOẠN 2015-2020</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_Toc62027231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1</w:t>
        </w:r>
        <w:r w:rsidR="00A117FA" w:rsidRPr="00BE463D">
          <w:rPr>
            <w:rFonts w:cs="Times New Roman"/>
            <w:noProof/>
            <w:webHidden/>
            <w:sz w:val="28"/>
            <w:szCs w:val="28"/>
          </w:rPr>
          <w:fldChar w:fldCharType="end"/>
        </w:r>
      </w:hyperlink>
    </w:p>
    <w:p w14:paraId="5957BDCF"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32" w:history="1">
        <w:r w:rsidR="00A117FA" w:rsidRPr="00BE463D">
          <w:rPr>
            <w:rStyle w:val="Hyperlink"/>
            <w:rFonts w:cs="Times New Roman"/>
            <w:noProof/>
            <w:color w:val="auto"/>
            <w:sz w:val="28"/>
            <w:szCs w:val="28"/>
          </w:rPr>
          <w:t>I</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TỔNG QUAN CHUNG VỀ ĐỀ ÁN</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_Toc62027232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1</w:t>
        </w:r>
        <w:r w:rsidR="00A117FA" w:rsidRPr="00BE463D">
          <w:rPr>
            <w:rFonts w:cs="Times New Roman"/>
            <w:noProof/>
            <w:webHidden/>
            <w:sz w:val="28"/>
            <w:szCs w:val="28"/>
          </w:rPr>
          <w:fldChar w:fldCharType="end"/>
        </w:r>
      </w:hyperlink>
    </w:p>
    <w:p w14:paraId="16199EE5"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33" w:history="1">
        <w:r w:rsidR="00A117FA" w:rsidRPr="00BE463D">
          <w:rPr>
            <w:rStyle w:val="Hyperlink"/>
            <w:rFonts w:cs="Times New Roman"/>
            <w:noProof/>
            <w:color w:val="auto"/>
            <w:sz w:val="28"/>
            <w:szCs w:val="28"/>
          </w:rPr>
          <w:t>1</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Bối cảnh ra đời của đề án</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_Toc62027233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1</w:t>
        </w:r>
        <w:r w:rsidR="00A117FA" w:rsidRPr="00BE463D">
          <w:rPr>
            <w:rFonts w:cs="Times New Roman"/>
            <w:noProof/>
            <w:webHidden/>
            <w:sz w:val="28"/>
            <w:szCs w:val="28"/>
          </w:rPr>
          <w:fldChar w:fldCharType="end"/>
        </w:r>
      </w:hyperlink>
    </w:p>
    <w:p w14:paraId="6FF171DC"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34" w:history="1">
        <w:r w:rsidR="00A117FA" w:rsidRPr="00BE463D">
          <w:rPr>
            <w:rStyle w:val="Hyperlink"/>
            <w:rFonts w:cs="Times New Roman"/>
            <w:noProof/>
            <w:color w:val="auto"/>
            <w:sz w:val="28"/>
            <w:szCs w:val="28"/>
          </w:rPr>
          <w:t>1.1</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Thực trạng ngành hàng lúa gạo Viêt Nam giai đoạn trước khi xây dựng đề án -</w:t>
        </w:r>
        <w:r w:rsidR="00A117FA" w:rsidRPr="00BE463D">
          <w:rPr>
            <w:rStyle w:val="Hyperlink"/>
            <w:rFonts w:cs="Times New Roman"/>
            <w:noProof/>
            <w:color w:val="auto"/>
            <w:sz w:val="28"/>
            <w:szCs w:val="28"/>
            <w:lang w:val="nl-NL"/>
          </w:rPr>
          <w:t>Thành tựu và hạn chế của ngành lúa gạo Việt Nam</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_Toc62027234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1</w:t>
        </w:r>
        <w:r w:rsidR="00A117FA" w:rsidRPr="00BE463D">
          <w:rPr>
            <w:rFonts w:cs="Times New Roman"/>
            <w:noProof/>
            <w:webHidden/>
            <w:sz w:val="28"/>
            <w:szCs w:val="28"/>
          </w:rPr>
          <w:fldChar w:fldCharType="end"/>
        </w:r>
      </w:hyperlink>
    </w:p>
    <w:p w14:paraId="1CA9E761" w14:textId="77777777" w:rsidR="00A117FA" w:rsidRPr="00BE463D" w:rsidRDefault="008B27D3" w:rsidP="00D03700">
      <w:pPr>
        <w:pStyle w:val="TOC3"/>
        <w:spacing w:before="0" w:line="312" w:lineRule="auto"/>
        <w:rPr>
          <w:rFonts w:eastAsiaTheme="minorEastAsia"/>
          <w:lang w:val="ru-RU" w:eastAsia="ru-RU"/>
        </w:rPr>
      </w:pPr>
      <w:hyperlink w:anchor="_Toc62027235" w:history="1">
        <w:r w:rsidR="00A117FA" w:rsidRPr="00BE463D">
          <w:rPr>
            <w:rStyle w:val="Hyperlink"/>
            <w:color w:val="auto"/>
          </w:rPr>
          <w:t>1.1.1</w:t>
        </w:r>
        <w:r w:rsidR="00D03700" w:rsidRPr="00BE463D">
          <w:rPr>
            <w:rStyle w:val="Hyperlink"/>
            <w:color w:val="auto"/>
          </w:rPr>
          <w:t>.</w:t>
        </w:r>
        <w:r w:rsidR="00D03700" w:rsidRPr="00BE463D">
          <w:rPr>
            <w:rStyle w:val="Hyperlink"/>
            <w:color w:val="auto"/>
          </w:rPr>
          <w:tab/>
        </w:r>
        <w:r w:rsidR="00A117FA" w:rsidRPr="00BE463D">
          <w:rPr>
            <w:rStyle w:val="Hyperlink"/>
            <w:color w:val="auto"/>
          </w:rPr>
          <w:t>Thành tựu</w:t>
        </w:r>
        <w:r w:rsidR="00A117FA" w:rsidRPr="00BE463D">
          <w:rPr>
            <w:webHidden/>
          </w:rPr>
          <w:tab/>
        </w:r>
        <w:r w:rsidR="00A117FA" w:rsidRPr="00BE463D">
          <w:rPr>
            <w:webHidden/>
          </w:rPr>
          <w:fldChar w:fldCharType="begin"/>
        </w:r>
        <w:r w:rsidR="00A117FA" w:rsidRPr="00BE463D">
          <w:rPr>
            <w:webHidden/>
          </w:rPr>
          <w:instrText xml:space="preserve"> PAGEREF _Toc62027235 \h </w:instrText>
        </w:r>
        <w:r w:rsidR="00A117FA" w:rsidRPr="00BE463D">
          <w:rPr>
            <w:webHidden/>
          </w:rPr>
        </w:r>
        <w:r w:rsidR="00A117FA" w:rsidRPr="00BE463D">
          <w:rPr>
            <w:webHidden/>
          </w:rPr>
          <w:fldChar w:fldCharType="separate"/>
        </w:r>
        <w:r w:rsidR="003B63A9" w:rsidRPr="00BE463D">
          <w:rPr>
            <w:webHidden/>
          </w:rPr>
          <w:t>1</w:t>
        </w:r>
        <w:r w:rsidR="00A117FA" w:rsidRPr="00BE463D">
          <w:rPr>
            <w:webHidden/>
          </w:rPr>
          <w:fldChar w:fldCharType="end"/>
        </w:r>
      </w:hyperlink>
    </w:p>
    <w:p w14:paraId="3D1E41CA" w14:textId="77777777" w:rsidR="00A117FA" w:rsidRPr="00BE463D" w:rsidRDefault="008B27D3" w:rsidP="00D03700">
      <w:pPr>
        <w:pStyle w:val="TOC3"/>
        <w:spacing w:before="0" w:line="312" w:lineRule="auto"/>
        <w:rPr>
          <w:rFonts w:eastAsiaTheme="minorEastAsia"/>
          <w:lang w:val="ru-RU" w:eastAsia="ru-RU"/>
        </w:rPr>
      </w:pPr>
      <w:hyperlink w:anchor="_Toc62027236" w:history="1">
        <w:r w:rsidR="00A117FA" w:rsidRPr="00BE463D">
          <w:rPr>
            <w:rStyle w:val="Hyperlink"/>
            <w:color w:val="auto"/>
          </w:rPr>
          <w:t>1.1.2</w:t>
        </w:r>
        <w:r w:rsidR="00D03700" w:rsidRPr="00BE463D">
          <w:rPr>
            <w:rStyle w:val="Hyperlink"/>
            <w:color w:val="auto"/>
          </w:rPr>
          <w:t>.</w:t>
        </w:r>
        <w:r w:rsidR="00D03700" w:rsidRPr="00BE463D">
          <w:rPr>
            <w:rStyle w:val="Hyperlink"/>
            <w:color w:val="auto"/>
          </w:rPr>
          <w:tab/>
        </w:r>
        <w:r w:rsidR="00A117FA" w:rsidRPr="00BE463D">
          <w:rPr>
            <w:rStyle w:val="Hyperlink"/>
            <w:color w:val="auto"/>
          </w:rPr>
          <w:t>Hạn chế</w:t>
        </w:r>
        <w:r w:rsidR="00A117FA" w:rsidRPr="00BE463D">
          <w:rPr>
            <w:webHidden/>
          </w:rPr>
          <w:tab/>
        </w:r>
        <w:r w:rsidR="00A117FA" w:rsidRPr="00BE463D">
          <w:rPr>
            <w:webHidden/>
          </w:rPr>
          <w:fldChar w:fldCharType="begin"/>
        </w:r>
        <w:r w:rsidR="00A117FA" w:rsidRPr="00BE463D">
          <w:rPr>
            <w:webHidden/>
          </w:rPr>
          <w:instrText xml:space="preserve"> PAGEREF _Toc62027236 \h </w:instrText>
        </w:r>
        <w:r w:rsidR="00A117FA" w:rsidRPr="00BE463D">
          <w:rPr>
            <w:webHidden/>
          </w:rPr>
        </w:r>
        <w:r w:rsidR="00A117FA" w:rsidRPr="00BE463D">
          <w:rPr>
            <w:webHidden/>
          </w:rPr>
          <w:fldChar w:fldCharType="separate"/>
        </w:r>
        <w:r w:rsidR="003B63A9" w:rsidRPr="00BE463D">
          <w:rPr>
            <w:webHidden/>
          </w:rPr>
          <w:t>1</w:t>
        </w:r>
        <w:r w:rsidR="00A117FA" w:rsidRPr="00BE463D">
          <w:rPr>
            <w:webHidden/>
          </w:rPr>
          <w:fldChar w:fldCharType="end"/>
        </w:r>
      </w:hyperlink>
    </w:p>
    <w:p w14:paraId="4CCEBC25"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37" w:history="1">
        <w:r w:rsidR="00A117FA" w:rsidRPr="00BE463D">
          <w:rPr>
            <w:rStyle w:val="Hyperlink"/>
            <w:rFonts w:cs="Times New Roman"/>
            <w:noProof/>
            <w:color w:val="auto"/>
            <w:sz w:val="28"/>
            <w:szCs w:val="28"/>
            <w:lang w:val="vi-VN"/>
          </w:rPr>
          <w:t>1.2</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Cơ hội và thách thức đối đối với ngành lúa gạo Việt Nam</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_Toc62027237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4</w:t>
        </w:r>
        <w:r w:rsidR="00A117FA" w:rsidRPr="00BE463D">
          <w:rPr>
            <w:rFonts w:cs="Times New Roman"/>
            <w:noProof/>
            <w:webHidden/>
            <w:sz w:val="28"/>
            <w:szCs w:val="28"/>
          </w:rPr>
          <w:fldChar w:fldCharType="end"/>
        </w:r>
      </w:hyperlink>
    </w:p>
    <w:p w14:paraId="3214C882"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38" w:history="1">
        <w:r w:rsidR="00A117FA" w:rsidRPr="00BE463D">
          <w:rPr>
            <w:rStyle w:val="Hyperlink"/>
            <w:rFonts w:cs="Times New Roman"/>
            <w:noProof/>
            <w:color w:val="auto"/>
            <w:sz w:val="28"/>
            <w:szCs w:val="28"/>
            <w:lang w:val="vi-VN"/>
          </w:rPr>
          <w:t>2</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Mục tiêu của tái cấu trúc trong đề án</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_Toc62027238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4</w:t>
        </w:r>
        <w:r w:rsidR="00A117FA" w:rsidRPr="00BE463D">
          <w:rPr>
            <w:rFonts w:cs="Times New Roman"/>
            <w:noProof/>
            <w:webHidden/>
            <w:sz w:val="28"/>
            <w:szCs w:val="28"/>
          </w:rPr>
          <w:fldChar w:fldCharType="end"/>
        </w:r>
      </w:hyperlink>
    </w:p>
    <w:p w14:paraId="625D00BC"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39" w:history="1">
        <w:r w:rsidR="00A117FA" w:rsidRPr="00BE463D">
          <w:rPr>
            <w:rStyle w:val="Hyperlink"/>
            <w:rFonts w:cs="Times New Roman"/>
            <w:noProof/>
            <w:color w:val="auto"/>
            <w:sz w:val="28"/>
            <w:szCs w:val="28"/>
            <w:lang w:val="vi-VN"/>
          </w:rPr>
          <w:t>3</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Các giải pháp chính thực hiện đề án</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_Toc62027239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w:t>
        </w:r>
        <w:r w:rsidR="00A117FA" w:rsidRPr="00BE463D">
          <w:rPr>
            <w:rFonts w:cs="Times New Roman"/>
            <w:noProof/>
            <w:webHidden/>
            <w:sz w:val="28"/>
            <w:szCs w:val="28"/>
          </w:rPr>
          <w:fldChar w:fldCharType="end"/>
        </w:r>
      </w:hyperlink>
    </w:p>
    <w:p w14:paraId="24F22083"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40" w:history="1">
        <w:r w:rsidR="00A117FA" w:rsidRPr="00BE463D">
          <w:rPr>
            <w:rStyle w:val="Hyperlink"/>
            <w:rFonts w:cs="Times New Roman"/>
            <w:noProof/>
            <w:color w:val="auto"/>
            <w:sz w:val="28"/>
            <w:szCs w:val="28"/>
            <w:lang w:val="vi-VN"/>
          </w:rPr>
          <w:t>3.1</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Tái cơ cấu sản xuất lúa</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_Toc62027240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w:t>
        </w:r>
        <w:r w:rsidR="00A117FA" w:rsidRPr="00BE463D">
          <w:rPr>
            <w:rFonts w:cs="Times New Roman"/>
            <w:noProof/>
            <w:webHidden/>
            <w:sz w:val="28"/>
            <w:szCs w:val="28"/>
          </w:rPr>
          <w:fldChar w:fldCharType="end"/>
        </w:r>
      </w:hyperlink>
    </w:p>
    <w:p w14:paraId="77D610DC"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41" w:history="1">
        <w:r w:rsidR="00A117FA" w:rsidRPr="00BE463D">
          <w:rPr>
            <w:rStyle w:val="Hyperlink"/>
            <w:rFonts w:cs="Times New Roman"/>
            <w:noProof/>
            <w:color w:val="auto"/>
            <w:sz w:val="28"/>
            <w:szCs w:val="28"/>
            <w:lang w:val="vi-VN"/>
          </w:rPr>
          <w:t>3.2</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Tổ chức sản xuất và đổi mới thể chế</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_Toc62027241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w:t>
        </w:r>
        <w:r w:rsidR="00A117FA" w:rsidRPr="00BE463D">
          <w:rPr>
            <w:rFonts w:cs="Times New Roman"/>
            <w:noProof/>
            <w:webHidden/>
            <w:sz w:val="28"/>
            <w:szCs w:val="28"/>
          </w:rPr>
          <w:fldChar w:fldCharType="end"/>
        </w:r>
      </w:hyperlink>
    </w:p>
    <w:p w14:paraId="6A51CEDE"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42" w:history="1">
        <w:r w:rsidR="00A117FA" w:rsidRPr="00BE463D">
          <w:rPr>
            <w:rStyle w:val="Hyperlink"/>
            <w:rFonts w:cs="Times New Roman"/>
            <w:noProof/>
            <w:color w:val="auto"/>
            <w:sz w:val="28"/>
            <w:szCs w:val="28"/>
          </w:rPr>
          <w:t>3.3</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bCs/>
            <w:iCs/>
            <w:noProof/>
            <w:color w:val="auto"/>
            <w:sz w:val="28"/>
            <w:szCs w:val="28"/>
          </w:rPr>
          <w:t>Cải tiến công nghệ sau thu hoạch và chế biến</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_Toc62027242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w:t>
        </w:r>
        <w:r w:rsidR="00A117FA" w:rsidRPr="00BE463D">
          <w:rPr>
            <w:rFonts w:cs="Times New Roman"/>
            <w:noProof/>
            <w:webHidden/>
            <w:sz w:val="28"/>
            <w:szCs w:val="28"/>
          </w:rPr>
          <w:fldChar w:fldCharType="end"/>
        </w:r>
      </w:hyperlink>
    </w:p>
    <w:p w14:paraId="5F79F9BB"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43" w:history="1">
        <w:r w:rsidR="00A117FA" w:rsidRPr="00BE463D">
          <w:rPr>
            <w:rStyle w:val="Hyperlink"/>
            <w:rFonts w:cs="Times New Roman"/>
            <w:noProof/>
            <w:color w:val="auto"/>
            <w:sz w:val="28"/>
            <w:szCs w:val="28"/>
          </w:rPr>
          <w:t>3.4</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Phát triển thị trường</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_Toc62027243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w:t>
        </w:r>
        <w:r w:rsidR="00A117FA" w:rsidRPr="00BE463D">
          <w:rPr>
            <w:rFonts w:cs="Times New Roman"/>
            <w:noProof/>
            <w:webHidden/>
            <w:sz w:val="28"/>
            <w:szCs w:val="28"/>
          </w:rPr>
          <w:fldChar w:fldCharType="end"/>
        </w:r>
      </w:hyperlink>
    </w:p>
    <w:p w14:paraId="656E6807"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44" w:history="1">
        <w:r w:rsidR="00A117FA" w:rsidRPr="00BE463D">
          <w:rPr>
            <w:rStyle w:val="Hyperlink"/>
            <w:rFonts w:cs="Times New Roman"/>
            <w:noProof/>
            <w:color w:val="auto"/>
            <w:sz w:val="28"/>
            <w:szCs w:val="28"/>
          </w:rPr>
          <w:t>3.5</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Giảm tác động của biến đổi khí hậu và tăng cường quản lý rủi ro thiên tai, dịch bệnh</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_Toc62027244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w:t>
        </w:r>
        <w:r w:rsidR="00A117FA" w:rsidRPr="00BE463D">
          <w:rPr>
            <w:rFonts w:cs="Times New Roman"/>
            <w:noProof/>
            <w:webHidden/>
            <w:sz w:val="28"/>
            <w:szCs w:val="28"/>
          </w:rPr>
          <w:fldChar w:fldCharType="end"/>
        </w:r>
      </w:hyperlink>
    </w:p>
    <w:p w14:paraId="5799C05D"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45" w:history="1">
        <w:r w:rsidR="00A117FA" w:rsidRPr="00BE463D">
          <w:rPr>
            <w:rStyle w:val="Hyperlink"/>
            <w:rFonts w:cs="Times New Roman"/>
            <w:noProof/>
            <w:color w:val="auto"/>
            <w:sz w:val="28"/>
            <w:szCs w:val="28"/>
          </w:rPr>
          <w:t>3.6</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Bảo vệ tài nguyên, môi trường và di sản lúa gạo</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_Toc62027245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w:t>
        </w:r>
        <w:r w:rsidR="00A117FA" w:rsidRPr="00BE463D">
          <w:rPr>
            <w:rFonts w:cs="Times New Roman"/>
            <w:noProof/>
            <w:webHidden/>
            <w:sz w:val="28"/>
            <w:szCs w:val="28"/>
          </w:rPr>
          <w:fldChar w:fldCharType="end"/>
        </w:r>
      </w:hyperlink>
    </w:p>
    <w:p w14:paraId="4075983C"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46" w:history="1">
        <w:r w:rsidR="00A117FA" w:rsidRPr="00BE463D">
          <w:rPr>
            <w:rStyle w:val="Hyperlink"/>
            <w:rFonts w:cs="Times New Roman"/>
            <w:noProof/>
            <w:color w:val="auto"/>
            <w:sz w:val="28"/>
            <w:szCs w:val="28"/>
          </w:rPr>
          <w:t>3.7</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Đảm bảo chất lượng, an toàn thực phẩm và dinh dưỡng</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_Toc62027246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w:t>
        </w:r>
        <w:r w:rsidR="00A117FA" w:rsidRPr="00BE463D">
          <w:rPr>
            <w:rFonts w:cs="Times New Roman"/>
            <w:noProof/>
            <w:webHidden/>
            <w:sz w:val="28"/>
            <w:szCs w:val="28"/>
          </w:rPr>
          <w:fldChar w:fldCharType="end"/>
        </w:r>
      </w:hyperlink>
    </w:p>
    <w:p w14:paraId="7A5E1793"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47" w:history="1">
        <w:r w:rsidR="00A117FA" w:rsidRPr="00BE463D">
          <w:rPr>
            <w:rStyle w:val="Hyperlink"/>
            <w:rFonts w:cs="Times New Roman"/>
            <w:noProof/>
            <w:color w:val="auto"/>
            <w:sz w:val="28"/>
            <w:szCs w:val="28"/>
          </w:rPr>
          <w:t>3.8</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Vấn đề giới trong sản xuất lúa</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_Toc62027247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w:t>
        </w:r>
        <w:r w:rsidR="00A117FA" w:rsidRPr="00BE463D">
          <w:rPr>
            <w:rFonts w:cs="Times New Roman"/>
            <w:noProof/>
            <w:webHidden/>
            <w:sz w:val="28"/>
            <w:szCs w:val="28"/>
          </w:rPr>
          <w:fldChar w:fldCharType="end"/>
        </w:r>
      </w:hyperlink>
    </w:p>
    <w:p w14:paraId="06BB642F"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48" w:history="1">
        <w:r w:rsidR="00A117FA" w:rsidRPr="00BE463D">
          <w:rPr>
            <w:rStyle w:val="Hyperlink"/>
            <w:rFonts w:cs="Times New Roman"/>
            <w:noProof/>
            <w:color w:val="auto"/>
            <w:sz w:val="28"/>
            <w:szCs w:val="28"/>
          </w:rPr>
          <w:t>3.9</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Hợp tác quốc tế.</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_Toc62027248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w:t>
        </w:r>
        <w:r w:rsidR="00A117FA" w:rsidRPr="00BE463D">
          <w:rPr>
            <w:rFonts w:cs="Times New Roman"/>
            <w:noProof/>
            <w:webHidden/>
            <w:sz w:val="28"/>
            <w:szCs w:val="28"/>
          </w:rPr>
          <w:fldChar w:fldCharType="end"/>
        </w:r>
      </w:hyperlink>
    </w:p>
    <w:p w14:paraId="5DFF0343"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49" w:history="1">
        <w:r w:rsidR="00A117FA" w:rsidRPr="00BE463D">
          <w:rPr>
            <w:rStyle w:val="Hyperlink"/>
            <w:rFonts w:cs="Times New Roman"/>
            <w:noProof/>
            <w:color w:val="auto"/>
            <w:sz w:val="28"/>
            <w:szCs w:val="28"/>
          </w:rPr>
          <w:t>4</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Phương pháp nghiên cứu lập báo cáo đánh giá</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_Toc62027249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7</w:t>
        </w:r>
        <w:r w:rsidR="00A117FA" w:rsidRPr="00BE463D">
          <w:rPr>
            <w:rFonts w:cs="Times New Roman"/>
            <w:noProof/>
            <w:webHidden/>
            <w:sz w:val="28"/>
            <w:szCs w:val="28"/>
          </w:rPr>
          <w:fldChar w:fldCharType="end"/>
        </w:r>
      </w:hyperlink>
    </w:p>
    <w:p w14:paraId="1B2D1748"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50" w:history="1">
        <w:r w:rsidR="00A117FA" w:rsidRPr="00BE463D">
          <w:rPr>
            <w:rStyle w:val="Hyperlink"/>
            <w:rFonts w:cs="Times New Roman"/>
            <w:noProof/>
            <w:color w:val="auto"/>
            <w:sz w:val="28"/>
            <w:szCs w:val="28"/>
          </w:rPr>
          <w:t>II</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KẾT QUẢ THỰC HIỆN ĐỀ ÁN ĐẾN NĂM 2020</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_Toc62027250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8</w:t>
        </w:r>
        <w:r w:rsidR="00A117FA" w:rsidRPr="00BE463D">
          <w:rPr>
            <w:rFonts w:cs="Times New Roman"/>
            <w:noProof/>
            <w:webHidden/>
            <w:sz w:val="28"/>
            <w:szCs w:val="28"/>
          </w:rPr>
          <w:fldChar w:fldCharType="end"/>
        </w:r>
      </w:hyperlink>
    </w:p>
    <w:p w14:paraId="2BE2D4E3"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51" w:history="1">
        <w:r w:rsidR="00A117FA" w:rsidRPr="00BE463D">
          <w:rPr>
            <w:rStyle w:val="Hyperlink"/>
            <w:rFonts w:cs="Times New Roman"/>
            <w:noProof/>
            <w:color w:val="auto"/>
            <w:sz w:val="28"/>
            <w:szCs w:val="28"/>
          </w:rPr>
          <w:t>1</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Bối cảnh trong 4 năm thực hiện đề án</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_Toc62027251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8</w:t>
        </w:r>
        <w:r w:rsidR="00A117FA" w:rsidRPr="00BE463D">
          <w:rPr>
            <w:rFonts w:cs="Times New Roman"/>
            <w:noProof/>
            <w:webHidden/>
            <w:sz w:val="28"/>
            <w:szCs w:val="28"/>
          </w:rPr>
          <w:fldChar w:fldCharType="end"/>
        </w:r>
      </w:hyperlink>
    </w:p>
    <w:p w14:paraId="380DD6FE"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52" w:history="1">
        <w:r w:rsidR="00A117FA" w:rsidRPr="00BE463D">
          <w:rPr>
            <w:rStyle w:val="Hyperlink"/>
            <w:rFonts w:cs="Times New Roman"/>
            <w:noProof/>
            <w:color w:val="auto"/>
            <w:sz w:val="28"/>
            <w:szCs w:val="28"/>
          </w:rPr>
          <w:t>1.1</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Biến đổi khí hậu và những tác động</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_Toc62027252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8</w:t>
        </w:r>
        <w:r w:rsidR="00A117FA" w:rsidRPr="00BE463D">
          <w:rPr>
            <w:rFonts w:cs="Times New Roman"/>
            <w:noProof/>
            <w:webHidden/>
            <w:sz w:val="28"/>
            <w:szCs w:val="28"/>
          </w:rPr>
          <w:fldChar w:fldCharType="end"/>
        </w:r>
      </w:hyperlink>
    </w:p>
    <w:p w14:paraId="05FD8F8A"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53" w:history="1">
        <w:r w:rsidR="00A117FA" w:rsidRPr="00BE463D">
          <w:rPr>
            <w:rStyle w:val="Hyperlink"/>
            <w:rFonts w:cs="Times New Roman"/>
            <w:noProof/>
            <w:color w:val="auto"/>
            <w:sz w:val="28"/>
            <w:szCs w:val="28"/>
            <w:lang w:val="nl-NL"/>
          </w:rPr>
          <w:t>1.2</w:t>
        </w:r>
        <w:r w:rsidR="00D03700" w:rsidRPr="00BE463D">
          <w:rPr>
            <w:rStyle w:val="Hyperlink"/>
            <w:rFonts w:cs="Times New Roman"/>
            <w:noProof/>
            <w:color w:val="auto"/>
            <w:sz w:val="28"/>
            <w:szCs w:val="28"/>
            <w:lang w:val="nl-NL"/>
          </w:rPr>
          <w:t>.</w:t>
        </w:r>
        <w:r w:rsidR="00D03700" w:rsidRPr="00BE463D">
          <w:rPr>
            <w:rStyle w:val="Hyperlink"/>
            <w:rFonts w:cs="Times New Roman"/>
            <w:noProof/>
            <w:color w:val="auto"/>
            <w:sz w:val="28"/>
            <w:szCs w:val="28"/>
            <w:lang w:val="nl-NL"/>
          </w:rPr>
          <w:tab/>
        </w:r>
        <w:r w:rsidR="00A117FA" w:rsidRPr="00BE463D">
          <w:rPr>
            <w:rStyle w:val="Hyperlink"/>
            <w:rFonts w:cs="Times New Roman"/>
            <w:noProof/>
            <w:color w:val="auto"/>
            <w:sz w:val="28"/>
            <w:szCs w:val="28"/>
            <w:lang w:val="nl-NL"/>
          </w:rPr>
          <w:t>Hội nhập của Việt nam với kinh tế thế giới, khu vực; cung cầu gạo và những tác động tới ngành hàng lúa gạo</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_Toc62027253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9</w:t>
        </w:r>
        <w:r w:rsidR="00A117FA" w:rsidRPr="00BE463D">
          <w:rPr>
            <w:rFonts w:cs="Times New Roman"/>
            <w:noProof/>
            <w:webHidden/>
            <w:sz w:val="28"/>
            <w:szCs w:val="28"/>
          </w:rPr>
          <w:fldChar w:fldCharType="end"/>
        </w:r>
      </w:hyperlink>
    </w:p>
    <w:p w14:paraId="6B785CA0" w14:textId="77777777" w:rsidR="00A117FA" w:rsidRPr="00BE463D" w:rsidRDefault="008B27D3" w:rsidP="00D03700">
      <w:pPr>
        <w:pStyle w:val="TOC3"/>
        <w:spacing w:before="0" w:line="312" w:lineRule="auto"/>
        <w:rPr>
          <w:rFonts w:eastAsiaTheme="minorEastAsia"/>
          <w:lang w:val="ru-RU" w:eastAsia="ru-RU"/>
        </w:rPr>
      </w:pPr>
      <w:hyperlink w:anchor="_Toc62027254" w:history="1">
        <w:r w:rsidR="00A117FA" w:rsidRPr="00BE463D">
          <w:rPr>
            <w:rStyle w:val="Hyperlink"/>
            <w:color w:val="auto"/>
          </w:rPr>
          <w:t>1.2.1</w:t>
        </w:r>
        <w:r w:rsidR="00D03700" w:rsidRPr="00BE463D">
          <w:rPr>
            <w:rStyle w:val="Hyperlink"/>
            <w:color w:val="auto"/>
          </w:rPr>
          <w:t>.</w:t>
        </w:r>
        <w:r w:rsidR="00D03700" w:rsidRPr="00BE463D">
          <w:rPr>
            <w:rStyle w:val="Hyperlink"/>
            <w:color w:val="auto"/>
          </w:rPr>
          <w:tab/>
        </w:r>
        <w:r w:rsidR="00A117FA" w:rsidRPr="00BE463D">
          <w:rPr>
            <w:rStyle w:val="Hyperlink"/>
            <w:color w:val="auto"/>
          </w:rPr>
          <w:t>Việt Nam hội nhập ngày càng sâu rộng</w:t>
        </w:r>
        <w:r w:rsidR="00A117FA" w:rsidRPr="00BE463D">
          <w:rPr>
            <w:webHidden/>
          </w:rPr>
          <w:tab/>
        </w:r>
        <w:r w:rsidR="00A117FA" w:rsidRPr="00BE463D">
          <w:rPr>
            <w:webHidden/>
          </w:rPr>
          <w:fldChar w:fldCharType="begin"/>
        </w:r>
        <w:r w:rsidR="00A117FA" w:rsidRPr="00BE463D">
          <w:rPr>
            <w:webHidden/>
          </w:rPr>
          <w:instrText xml:space="preserve"> PAGEREF _Toc62027254 \h </w:instrText>
        </w:r>
        <w:r w:rsidR="00A117FA" w:rsidRPr="00BE463D">
          <w:rPr>
            <w:webHidden/>
          </w:rPr>
        </w:r>
        <w:r w:rsidR="00A117FA" w:rsidRPr="00BE463D">
          <w:rPr>
            <w:webHidden/>
          </w:rPr>
          <w:fldChar w:fldCharType="separate"/>
        </w:r>
        <w:r w:rsidR="003B63A9" w:rsidRPr="00BE463D">
          <w:rPr>
            <w:webHidden/>
          </w:rPr>
          <w:t>9</w:t>
        </w:r>
        <w:r w:rsidR="00A117FA" w:rsidRPr="00BE463D">
          <w:rPr>
            <w:webHidden/>
          </w:rPr>
          <w:fldChar w:fldCharType="end"/>
        </w:r>
      </w:hyperlink>
    </w:p>
    <w:p w14:paraId="03864883" w14:textId="77777777" w:rsidR="00A117FA" w:rsidRPr="00BE463D" w:rsidRDefault="008B27D3" w:rsidP="00D03700">
      <w:pPr>
        <w:pStyle w:val="TOC3"/>
        <w:spacing w:before="0" w:line="312" w:lineRule="auto"/>
        <w:rPr>
          <w:rFonts w:eastAsiaTheme="minorEastAsia"/>
          <w:lang w:val="ru-RU" w:eastAsia="ru-RU"/>
        </w:rPr>
      </w:pPr>
      <w:hyperlink w:anchor="_Toc62027255" w:history="1">
        <w:r w:rsidR="00A117FA" w:rsidRPr="00BE463D">
          <w:rPr>
            <w:rStyle w:val="Hyperlink"/>
            <w:color w:val="auto"/>
          </w:rPr>
          <w:t>1.2.2</w:t>
        </w:r>
        <w:r w:rsidR="00D03700" w:rsidRPr="00BE463D">
          <w:rPr>
            <w:rStyle w:val="Hyperlink"/>
            <w:color w:val="auto"/>
          </w:rPr>
          <w:t>.</w:t>
        </w:r>
        <w:r w:rsidR="00D03700" w:rsidRPr="00BE463D">
          <w:rPr>
            <w:rStyle w:val="Hyperlink"/>
            <w:color w:val="auto"/>
          </w:rPr>
          <w:tab/>
        </w:r>
        <w:r w:rsidR="00A117FA" w:rsidRPr="00BE463D">
          <w:rPr>
            <w:rStyle w:val="Hyperlink"/>
            <w:color w:val="auto"/>
          </w:rPr>
          <w:t>Diễn biến cung cầu gạo thế giới trong những năm tái cấu trúc</w:t>
        </w:r>
        <w:r w:rsidR="00A117FA" w:rsidRPr="00BE463D">
          <w:rPr>
            <w:webHidden/>
          </w:rPr>
          <w:tab/>
        </w:r>
        <w:r w:rsidR="00A117FA" w:rsidRPr="00BE463D">
          <w:rPr>
            <w:webHidden/>
          </w:rPr>
          <w:fldChar w:fldCharType="begin"/>
        </w:r>
        <w:r w:rsidR="00A117FA" w:rsidRPr="00BE463D">
          <w:rPr>
            <w:webHidden/>
          </w:rPr>
          <w:instrText xml:space="preserve"> PAGEREF _Toc62027255 \h </w:instrText>
        </w:r>
        <w:r w:rsidR="00A117FA" w:rsidRPr="00BE463D">
          <w:rPr>
            <w:webHidden/>
          </w:rPr>
        </w:r>
        <w:r w:rsidR="00A117FA" w:rsidRPr="00BE463D">
          <w:rPr>
            <w:webHidden/>
          </w:rPr>
          <w:fldChar w:fldCharType="separate"/>
        </w:r>
        <w:r w:rsidR="003B63A9" w:rsidRPr="00BE463D">
          <w:rPr>
            <w:webHidden/>
          </w:rPr>
          <w:t>9</w:t>
        </w:r>
        <w:r w:rsidR="00A117FA" w:rsidRPr="00BE463D">
          <w:rPr>
            <w:webHidden/>
          </w:rPr>
          <w:fldChar w:fldCharType="end"/>
        </w:r>
      </w:hyperlink>
    </w:p>
    <w:p w14:paraId="519869BC" w14:textId="77777777" w:rsidR="00A117FA" w:rsidRPr="00BE463D" w:rsidRDefault="008B27D3" w:rsidP="00D03700">
      <w:pPr>
        <w:pStyle w:val="TOC3"/>
        <w:spacing w:before="0" w:line="312" w:lineRule="auto"/>
        <w:rPr>
          <w:rFonts w:eastAsiaTheme="minorEastAsia"/>
          <w:lang w:val="ru-RU" w:eastAsia="ru-RU"/>
        </w:rPr>
      </w:pPr>
      <w:hyperlink w:anchor="_Toc62027256" w:history="1">
        <w:r w:rsidR="00A117FA" w:rsidRPr="00BE463D">
          <w:rPr>
            <w:rStyle w:val="Hyperlink"/>
            <w:color w:val="auto"/>
          </w:rPr>
          <w:t>1.2.3</w:t>
        </w:r>
        <w:r w:rsidR="00D03700" w:rsidRPr="00BE463D">
          <w:rPr>
            <w:rStyle w:val="Hyperlink"/>
            <w:color w:val="auto"/>
          </w:rPr>
          <w:t>.</w:t>
        </w:r>
        <w:r w:rsidR="00D03700" w:rsidRPr="00BE463D">
          <w:rPr>
            <w:rStyle w:val="Hyperlink"/>
            <w:color w:val="auto"/>
          </w:rPr>
          <w:tab/>
        </w:r>
        <w:r w:rsidR="00A117FA" w:rsidRPr="00BE463D">
          <w:rPr>
            <w:rStyle w:val="Hyperlink"/>
            <w:color w:val="auto"/>
          </w:rPr>
          <w:t>Thương mại gạo thế giới</w:t>
        </w:r>
        <w:r w:rsidR="00A117FA" w:rsidRPr="00BE463D">
          <w:rPr>
            <w:webHidden/>
          </w:rPr>
          <w:tab/>
        </w:r>
        <w:r w:rsidR="00A117FA" w:rsidRPr="00BE463D">
          <w:rPr>
            <w:webHidden/>
          </w:rPr>
          <w:fldChar w:fldCharType="begin"/>
        </w:r>
        <w:r w:rsidR="00A117FA" w:rsidRPr="00BE463D">
          <w:rPr>
            <w:webHidden/>
          </w:rPr>
          <w:instrText xml:space="preserve"> PAGEREF _Toc62027256 \h </w:instrText>
        </w:r>
        <w:r w:rsidR="00A117FA" w:rsidRPr="00BE463D">
          <w:rPr>
            <w:webHidden/>
          </w:rPr>
        </w:r>
        <w:r w:rsidR="00A117FA" w:rsidRPr="00BE463D">
          <w:rPr>
            <w:webHidden/>
          </w:rPr>
          <w:fldChar w:fldCharType="separate"/>
        </w:r>
        <w:r w:rsidR="003B63A9" w:rsidRPr="00BE463D">
          <w:rPr>
            <w:webHidden/>
          </w:rPr>
          <w:t>11</w:t>
        </w:r>
        <w:r w:rsidR="00A117FA" w:rsidRPr="00BE463D">
          <w:rPr>
            <w:webHidden/>
          </w:rPr>
          <w:fldChar w:fldCharType="end"/>
        </w:r>
      </w:hyperlink>
    </w:p>
    <w:p w14:paraId="5F1D2836"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57" w:history="1">
        <w:r w:rsidR="00A117FA" w:rsidRPr="00BE463D">
          <w:rPr>
            <w:rStyle w:val="Hyperlink"/>
            <w:rFonts w:cs="Times New Roman"/>
            <w:noProof/>
            <w:color w:val="auto"/>
            <w:sz w:val="28"/>
            <w:szCs w:val="28"/>
          </w:rPr>
          <w:t>1.3</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Tác động của dịch bệnh và những vấn đề khác</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_Toc62027257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13</w:t>
        </w:r>
        <w:r w:rsidR="00A117FA" w:rsidRPr="00BE463D">
          <w:rPr>
            <w:rFonts w:cs="Times New Roman"/>
            <w:noProof/>
            <w:webHidden/>
            <w:sz w:val="28"/>
            <w:szCs w:val="28"/>
          </w:rPr>
          <w:fldChar w:fldCharType="end"/>
        </w:r>
      </w:hyperlink>
    </w:p>
    <w:p w14:paraId="7C9C946D"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58" w:history="1">
        <w:r w:rsidR="00A117FA" w:rsidRPr="00BE463D">
          <w:rPr>
            <w:rStyle w:val="Hyperlink"/>
            <w:rFonts w:cs="Times New Roman"/>
            <w:noProof/>
            <w:color w:val="auto"/>
            <w:sz w:val="28"/>
            <w:szCs w:val="28"/>
          </w:rPr>
          <w:t>1.4</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pacing w:val="-6"/>
            <w:sz w:val="28"/>
            <w:szCs w:val="28"/>
          </w:rPr>
          <w:t>Cung cầu gạo ở Việt Nam-Sự chuyển dịch mạnh mẽ trong tiêu dùng.</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_Toc62027258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14</w:t>
        </w:r>
        <w:r w:rsidR="00A117FA" w:rsidRPr="00BE463D">
          <w:rPr>
            <w:rFonts w:cs="Times New Roman"/>
            <w:noProof/>
            <w:webHidden/>
            <w:sz w:val="28"/>
            <w:szCs w:val="28"/>
          </w:rPr>
          <w:fldChar w:fldCharType="end"/>
        </w:r>
      </w:hyperlink>
    </w:p>
    <w:p w14:paraId="1DF7209F" w14:textId="77777777" w:rsidR="00A117FA" w:rsidRPr="00BE463D" w:rsidRDefault="008B27D3" w:rsidP="00D03700">
      <w:pPr>
        <w:pStyle w:val="TOC3"/>
        <w:spacing w:before="0" w:line="312" w:lineRule="auto"/>
        <w:rPr>
          <w:rFonts w:eastAsiaTheme="minorEastAsia"/>
          <w:lang w:val="ru-RU" w:eastAsia="ru-RU"/>
        </w:rPr>
      </w:pPr>
      <w:hyperlink w:anchor="_Toc62027259" w:history="1">
        <w:r w:rsidR="00A117FA" w:rsidRPr="00BE463D">
          <w:rPr>
            <w:rStyle w:val="Hyperlink"/>
            <w:color w:val="auto"/>
          </w:rPr>
          <w:t>1.4.1</w:t>
        </w:r>
        <w:r w:rsidR="00D03700" w:rsidRPr="00BE463D">
          <w:rPr>
            <w:rStyle w:val="Hyperlink"/>
            <w:color w:val="auto"/>
          </w:rPr>
          <w:t>.</w:t>
        </w:r>
        <w:r w:rsidR="00D03700" w:rsidRPr="00BE463D">
          <w:rPr>
            <w:rStyle w:val="Hyperlink"/>
            <w:color w:val="auto"/>
          </w:rPr>
          <w:tab/>
        </w:r>
        <w:r w:rsidR="00A117FA" w:rsidRPr="00BE463D">
          <w:rPr>
            <w:rStyle w:val="Hyperlink"/>
            <w:color w:val="auto"/>
          </w:rPr>
          <w:t>Cân đối cung cầu gạo ở Việt Nam</w:t>
        </w:r>
        <w:r w:rsidR="00A117FA" w:rsidRPr="00BE463D">
          <w:rPr>
            <w:webHidden/>
          </w:rPr>
          <w:tab/>
        </w:r>
        <w:r w:rsidR="00A117FA" w:rsidRPr="00BE463D">
          <w:rPr>
            <w:webHidden/>
          </w:rPr>
          <w:fldChar w:fldCharType="begin"/>
        </w:r>
        <w:r w:rsidR="00A117FA" w:rsidRPr="00BE463D">
          <w:rPr>
            <w:webHidden/>
          </w:rPr>
          <w:instrText xml:space="preserve"> PAGEREF _Toc62027259 \h </w:instrText>
        </w:r>
        <w:r w:rsidR="00A117FA" w:rsidRPr="00BE463D">
          <w:rPr>
            <w:webHidden/>
          </w:rPr>
        </w:r>
        <w:r w:rsidR="00A117FA" w:rsidRPr="00BE463D">
          <w:rPr>
            <w:webHidden/>
          </w:rPr>
          <w:fldChar w:fldCharType="separate"/>
        </w:r>
        <w:r w:rsidR="003B63A9" w:rsidRPr="00BE463D">
          <w:rPr>
            <w:webHidden/>
          </w:rPr>
          <w:t>14</w:t>
        </w:r>
        <w:r w:rsidR="00A117FA" w:rsidRPr="00BE463D">
          <w:rPr>
            <w:webHidden/>
          </w:rPr>
          <w:fldChar w:fldCharType="end"/>
        </w:r>
      </w:hyperlink>
    </w:p>
    <w:p w14:paraId="2CAB3387" w14:textId="77777777" w:rsidR="00A117FA" w:rsidRPr="00BE463D" w:rsidRDefault="008B27D3" w:rsidP="00D03700">
      <w:pPr>
        <w:pStyle w:val="TOC3"/>
        <w:spacing w:before="0" w:line="312" w:lineRule="auto"/>
        <w:rPr>
          <w:rFonts w:eastAsiaTheme="minorEastAsia"/>
          <w:lang w:val="ru-RU" w:eastAsia="ru-RU"/>
        </w:rPr>
      </w:pPr>
      <w:hyperlink w:anchor="_Toc62027260" w:history="1">
        <w:r w:rsidR="00A117FA" w:rsidRPr="00BE463D">
          <w:rPr>
            <w:rStyle w:val="Hyperlink"/>
            <w:color w:val="auto"/>
          </w:rPr>
          <w:t>1.4.2</w:t>
        </w:r>
        <w:r w:rsidR="00D03700" w:rsidRPr="00BE463D">
          <w:rPr>
            <w:rStyle w:val="Hyperlink"/>
            <w:color w:val="auto"/>
          </w:rPr>
          <w:t>.</w:t>
        </w:r>
        <w:r w:rsidR="00D03700" w:rsidRPr="00BE463D">
          <w:rPr>
            <w:rStyle w:val="Hyperlink"/>
            <w:color w:val="auto"/>
          </w:rPr>
          <w:tab/>
        </w:r>
        <w:r w:rsidR="00A117FA" w:rsidRPr="00BE463D">
          <w:rPr>
            <w:rStyle w:val="Hyperlink"/>
            <w:color w:val="auto"/>
          </w:rPr>
          <w:t>Xu hướng chuyển dịch tiêu dùng gạo ở Việt Nam</w:t>
        </w:r>
        <w:r w:rsidR="00A117FA" w:rsidRPr="00BE463D">
          <w:rPr>
            <w:webHidden/>
          </w:rPr>
          <w:tab/>
        </w:r>
        <w:r w:rsidR="00A117FA" w:rsidRPr="00BE463D">
          <w:rPr>
            <w:webHidden/>
          </w:rPr>
          <w:fldChar w:fldCharType="begin"/>
        </w:r>
        <w:r w:rsidR="00A117FA" w:rsidRPr="00BE463D">
          <w:rPr>
            <w:webHidden/>
          </w:rPr>
          <w:instrText xml:space="preserve"> PAGEREF _Toc62027260 \h </w:instrText>
        </w:r>
        <w:r w:rsidR="00A117FA" w:rsidRPr="00BE463D">
          <w:rPr>
            <w:webHidden/>
          </w:rPr>
        </w:r>
        <w:r w:rsidR="00A117FA" w:rsidRPr="00BE463D">
          <w:rPr>
            <w:webHidden/>
          </w:rPr>
          <w:fldChar w:fldCharType="separate"/>
        </w:r>
        <w:r w:rsidR="003B63A9" w:rsidRPr="00BE463D">
          <w:rPr>
            <w:webHidden/>
          </w:rPr>
          <w:t>15</w:t>
        </w:r>
        <w:r w:rsidR="00A117FA" w:rsidRPr="00BE463D">
          <w:rPr>
            <w:webHidden/>
          </w:rPr>
          <w:fldChar w:fldCharType="end"/>
        </w:r>
      </w:hyperlink>
    </w:p>
    <w:p w14:paraId="3EE48B9F"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61" w:history="1">
        <w:r w:rsidR="00A117FA" w:rsidRPr="00BE463D">
          <w:rPr>
            <w:rStyle w:val="Hyperlink"/>
            <w:rFonts w:cs="Times New Roman"/>
            <w:noProof/>
            <w:color w:val="auto"/>
            <w:sz w:val="28"/>
            <w:szCs w:val="28"/>
          </w:rPr>
          <w:t>2</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Những kết quả chính trong thực hiện tái cấu trúc lúa gạo theo mục tiêu và giải pháp của đề án.</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_Toc62027261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16</w:t>
        </w:r>
        <w:r w:rsidR="00A117FA" w:rsidRPr="00BE463D">
          <w:rPr>
            <w:rFonts w:cs="Times New Roman"/>
            <w:noProof/>
            <w:webHidden/>
            <w:sz w:val="28"/>
            <w:szCs w:val="28"/>
          </w:rPr>
          <w:fldChar w:fldCharType="end"/>
        </w:r>
      </w:hyperlink>
    </w:p>
    <w:p w14:paraId="60CD3AD6"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62" w:history="1">
        <w:r w:rsidR="00A117FA" w:rsidRPr="00BE463D">
          <w:rPr>
            <w:rStyle w:val="Hyperlink"/>
            <w:rFonts w:cs="Times New Roman"/>
            <w:noProof/>
            <w:color w:val="auto"/>
            <w:sz w:val="28"/>
            <w:szCs w:val="28"/>
          </w:rPr>
          <w:t>2.1</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Kết quả của tái cơ cấu sản xuất lúa gạo</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_Toc62027262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16</w:t>
        </w:r>
        <w:r w:rsidR="00A117FA" w:rsidRPr="00BE463D">
          <w:rPr>
            <w:rFonts w:cs="Times New Roman"/>
            <w:noProof/>
            <w:webHidden/>
            <w:sz w:val="28"/>
            <w:szCs w:val="28"/>
          </w:rPr>
          <w:fldChar w:fldCharType="end"/>
        </w:r>
      </w:hyperlink>
    </w:p>
    <w:p w14:paraId="3C57090C" w14:textId="77777777" w:rsidR="00A117FA" w:rsidRPr="00BE463D" w:rsidRDefault="008B27D3" w:rsidP="00D03700">
      <w:pPr>
        <w:pStyle w:val="TOC3"/>
        <w:spacing w:before="0" w:line="312" w:lineRule="auto"/>
        <w:rPr>
          <w:rFonts w:eastAsiaTheme="minorEastAsia"/>
          <w:lang w:val="ru-RU" w:eastAsia="ru-RU"/>
        </w:rPr>
      </w:pPr>
      <w:hyperlink w:anchor="_Toc62027263" w:history="1">
        <w:r w:rsidR="00A117FA" w:rsidRPr="00BE463D">
          <w:rPr>
            <w:rStyle w:val="Hyperlink"/>
            <w:color w:val="auto"/>
          </w:rPr>
          <w:t>2.1.1</w:t>
        </w:r>
        <w:r w:rsidR="00D03700" w:rsidRPr="00BE463D">
          <w:rPr>
            <w:rStyle w:val="Hyperlink"/>
            <w:color w:val="auto"/>
          </w:rPr>
          <w:t>.</w:t>
        </w:r>
        <w:r w:rsidR="00D03700" w:rsidRPr="00BE463D">
          <w:rPr>
            <w:rStyle w:val="Hyperlink"/>
            <w:color w:val="auto"/>
          </w:rPr>
          <w:tab/>
        </w:r>
        <w:r w:rsidR="00A117FA" w:rsidRPr="00BE463D">
          <w:rPr>
            <w:rStyle w:val="Hyperlink"/>
            <w:color w:val="auto"/>
          </w:rPr>
          <w:t>Diễn biến diện tích gieo trồng và nắng suất, sản lượng lúa ở Việt Nam trước và sau tái cấu trúc lúa gạo.</w:t>
        </w:r>
        <w:r w:rsidR="00A117FA" w:rsidRPr="00BE463D">
          <w:rPr>
            <w:webHidden/>
          </w:rPr>
          <w:tab/>
        </w:r>
        <w:r w:rsidR="00A117FA" w:rsidRPr="00BE463D">
          <w:rPr>
            <w:webHidden/>
          </w:rPr>
          <w:fldChar w:fldCharType="begin"/>
        </w:r>
        <w:r w:rsidR="00A117FA" w:rsidRPr="00BE463D">
          <w:rPr>
            <w:webHidden/>
          </w:rPr>
          <w:instrText xml:space="preserve"> PAGEREF _Toc62027263 \h </w:instrText>
        </w:r>
        <w:r w:rsidR="00A117FA" w:rsidRPr="00BE463D">
          <w:rPr>
            <w:webHidden/>
          </w:rPr>
        </w:r>
        <w:r w:rsidR="00A117FA" w:rsidRPr="00BE463D">
          <w:rPr>
            <w:webHidden/>
          </w:rPr>
          <w:fldChar w:fldCharType="separate"/>
        </w:r>
        <w:r w:rsidR="003B63A9" w:rsidRPr="00BE463D">
          <w:rPr>
            <w:webHidden/>
          </w:rPr>
          <w:t>16</w:t>
        </w:r>
        <w:r w:rsidR="00A117FA" w:rsidRPr="00BE463D">
          <w:rPr>
            <w:webHidden/>
          </w:rPr>
          <w:fldChar w:fldCharType="end"/>
        </w:r>
      </w:hyperlink>
    </w:p>
    <w:p w14:paraId="7202DB03" w14:textId="77777777" w:rsidR="00A117FA" w:rsidRPr="00BE463D" w:rsidRDefault="008B27D3" w:rsidP="00D03700">
      <w:pPr>
        <w:pStyle w:val="TOC3"/>
        <w:spacing w:before="0" w:line="312" w:lineRule="auto"/>
        <w:rPr>
          <w:rFonts w:eastAsiaTheme="minorEastAsia"/>
          <w:lang w:val="ru-RU" w:eastAsia="ru-RU"/>
        </w:rPr>
      </w:pPr>
      <w:hyperlink w:anchor="_Toc62027264" w:history="1">
        <w:r w:rsidR="00A117FA" w:rsidRPr="00BE463D">
          <w:rPr>
            <w:rStyle w:val="Hyperlink"/>
            <w:color w:val="auto"/>
          </w:rPr>
          <w:t>2.1.2</w:t>
        </w:r>
        <w:r w:rsidR="00D03700" w:rsidRPr="00BE463D">
          <w:rPr>
            <w:rStyle w:val="Hyperlink"/>
            <w:color w:val="auto"/>
          </w:rPr>
          <w:t>.</w:t>
        </w:r>
        <w:r w:rsidR="00D03700" w:rsidRPr="00BE463D">
          <w:rPr>
            <w:rStyle w:val="Hyperlink"/>
            <w:color w:val="auto"/>
          </w:rPr>
          <w:tab/>
        </w:r>
        <w:r w:rsidR="00A117FA" w:rsidRPr="00BE463D">
          <w:rPr>
            <w:rStyle w:val="Hyperlink"/>
            <w:color w:val="auto"/>
          </w:rPr>
          <w:t>Sự chuyển dịch cơ cấu nhóm giống lúa trong cả nước</w:t>
        </w:r>
        <w:r w:rsidR="00A117FA" w:rsidRPr="00BE463D">
          <w:rPr>
            <w:webHidden/>
          </w:rPr>
          <w:tab/>
        </w:r>
        <w:r w:rsidR="00A117FA" w:rsidRPr="00BE463D">
          <w:rPr>
            <w:webHidden/>
          </w:rPr>
          <w:fldChar w:fldCharType="begin"/>
        </w:r>
        <w:r w:rsidR="00A117FA" w:rsidRPr="00BE463D">
          <w:rPr>
            <w:webHidden/>
          </w:rPr>
          <w:instrText xml:space="preserve"> PAGEREF _Toc62027264 \h </w:instrText>
        </w:r>
        <w:r w:rsidR="00A117FA" w:rsidRPr="00BE463D">
          <w:rPr>
            <w:webHidden/>
          </w:rPr>
        </w:r>
        <w:r w:rsidR="00A117FA" w:rsidRPr="00BE463D">
          <w:rPr>
            <w:webHidden/>
          </w:rPr>
          <w:fldChar w:fldCharType="separate"/>
        </w:r>
        <w:r w:rsidR="003B63A9" w:rsidRPr="00BE463D">
          <w:rPr>
            <w:webHidden/>
          </w:rPr>
          <w:t>18</w:t>
        </w:r>
        <w:r w:rsidR="00A117FA" w:rsidRPr="00BE463D">
          <w:rPr>
            <w:webHidden/>
          </w:rPr>
          <w:fldChar w:fldCharType="end"/>
        </w:r>
      </w:hyperlink>
    </w:p>
    <w:p w14:paraId="7298F121" w14:textId="77777777" w:rsidR="00A117FA" w:rsidRPr="00BE463D" w:rsidRDefault="008B27D3" w:rsidP="00D03700">
      <w:pPr>
        <w:pStyle w:val="TOC3"/>
        <w:spacing w:before="0" w:line="312" w:lineRule="auto"/>
        <w:rPr>
          <w:rFonts w:eastAsiaTheme="minorEastAsia"/>
          <w:lang w:val="ru-RU" w:eastAsia="ru-RU"/>
        </w:rPr>
      </w:pPr>
      <w:hyperlink w:anchor="_Toc62027265" w:history="1">
        <w:r w:rsidR="00A117FA" w:rsidRPr="00BE463D">
          <w:rPr>
            <w:rStyle w:val="Hyperlink"/>
            <w:color w:val="auto"/>
          </w:rPr>
          <w:t>2.1.3</w:t>
        </w:r>
        <w:r w:rsidR="00D03700" w:rsidRPr="00BE463D">
          <w:rPr>
            <w:rStyle w:val="Hyperlink"/>
            <w:color w:val="auto"/>
          </w:rPr>
          <w:t>.</w:t>
        </w:r>
        <w:r w:rsidR="00D03700" w:rsidRPr="00BE463D">
          <w:rPr>
            <w:rStyle w:val="Hyperlink"/>
            <w:color w:val="auto"/>
          </w:rPr>
          <w:tab/>
        </w:r>
        <w:r w:rsidR="00A117FA" w:rsidRPr="00BE463D">
          <w:rPr>
            <w:rStyle w:val="Hyperlink"/>
            <w:color w:val="auto"/>
          </w:rPr>
          <w:t>Quản lý và sử dụng đất lúa.</w:t>
        </w:r>
        <w:r w:rsidR="00A117FA" w:rsidRPr="00BE463D">
          <w:rPr>
            <w:webHidden/>
          </w:rPr>
          <w:tab/>
        </w:r>
        <w:r w:rsidR="00A117FA" w:rsidRPr="00BE463D">
          <w:rPr>
            <w:webHidden/>
          </w:rPr>
          <w:fldChar w:fldCharType="begin"/>
        </w:r>
        <w:r w:rsidR="00A117FA" w:rsidRPr="00BE463D">
          <w:rPr>
            <w:webHidden/>
          </w:rPr>
          <w:instrText xml:space="preserve"> PAGEREF _Toc62027265 \h </w:instrText>
        </w:r>
        <w:r w:rsidR="00A117FA" w:rsidRPr="00BE463D">
          <w:rPr>
            <w:webHidden/>
          </w:rPr>
        </w:r>
        <w:r w:rsidR="00A117FA" w:rsidRPr="00BE463D">
          <w:rPr>
            <w:webHidden/>
          </w:rPr>
          <w:fldChar w:fldCharType="separate"/>
        </w:r>
        <w:r w:rsidR="003B63A9" w:rsidRPr="00BE463D">
          <w:rPr>
            <w:webHidden/>
          </w:rPr>
          <w:t>23</w:t>
        </w:r>
        <w:r w:rsidR="00A117FA" w:rsidRPr="00BE463D">
          <w:rPr>
            <w:webHidden/>
          </w:rPr>
          <w:fldChar w:fldCharType="end"/>
        </w:r>
      </w:hyperlink>
    </w:p>
    <w:p w14:paraId="706786AE" w14:textId="77777777" w:rsidR="00A117FA" w:rsidRPr="00BE463D" w:rsidRDefault="008B27D3" w:rsidP="00D03700">
      <w:pPr>
        <w:pStyle w:val="TOC3"/>
        <w:spacing w:before="0" w:line="312" w:lineRule="auto"/>
        <w:rPr>
          <w:rFonts w:eastAsiaTheme="minorEastAsia"/>
          <w:lang w:val="ru-RU" w:eastAsia="ru-RU"/>
        </w:rPr>
      </w:pPr>
      <w:hyperlink w:anchor="_Toc62027266" w:history="1">
        <w:r w:rsidR="00A117FA" w:rsidRPr="00BE463D">
          <w:rPr>
            <w:rStyle w:val="Hyperlink"/>
            <w:color w:val="auto"/>
          </w:rPr>
          <w:t>2.1.4</w:t>
        </w:r>
        <w:r w:rsidR="00D03700" w:rsidRPr="00BE463D">
          <w:rPr>
            <w:rStyle w:val="Hyperlink"/>
            <w:color w:val="auto"/>
          </w:rPr>
          <w:t>.</w:t>
        </w:r>
        <w:r w:rsidR="00D03700" w:rsidRPr="00BE463D">
          <w:rPr>
            <w:rStyle w:val="Hyperlink"/>
            <w:color w:val="auto"/>
          </w:rPr>
          <w:tab/>
        </w:r>
        <w:r w:rsidR="00A117FA" w:rsidRPr="00BE463D">
          <w:rPr>
            <w:rStyle w:val="Hyperlink"/>
            <w:color w:val="auto"/>
          </w:rPr>
          <w:t>N</w:t>
        </w:r>
        <w:r w:rsidR="00A117FA" w:rsidRPr="00BE463D">
          <w:rPr>
            <w:rStyle w:val="Hyperlink"/>
            <w:color w:val="auto"/>
            <w:spacing w:val="-8"/>
          </w:rPr>
          <w:t>ghiên cứu xây dựng gói kỹ thuật cho các vùng trồng lúa trọng điểm.</w:t>
        </w:r>
        <w:r w:rsidR="00A117FA" w:rsidRPr="00BE463D">
          <w:rPr>
            <w:webHidden/>
          </w:rPr>
          <w:tab/>
        </w:r>
        <w:r w:rsidR="00A117FA" w:rsidRPr="00BE463D">
          <w:rPr>
            <w:webHidden/>
          </w:rPr>
          <w:fldChar w:fldCharType="begin"/>
        </w:r>
        <w:r w:rsidR="00A117FA" w:rsidRPr="00BE463D">
          <w:rPr>
            <w:webHidden/>
          </w:rPr>
          <w:instrText xml:space="preserve"> PAGEREF _Toc62027266 \h </w:instrText>
        </w:r>
        <w:r w:rsidR="00A117FA" w:rsidRPr="00BE463D">
          <w:rPr>
            <w:webHidden/>
          </w:rPr>
        </w:r>
        <w:r w:rsidR="00A117FA" w:rsidRPr="00BE463D">
          <w:rPr>
            <w:webHidden/>
          </w:rPr>
          <w:fldChar w:fldCharType="separate"/>
        </w:r>
        <w:r w:rsidR="003B63A9" w:rsidRPr="00BE463D">
          <w:rPr>
            <w:webHidden/>
          </w:rPr>
          <w:t>28</w:t>
        </w:r>
        <w:r w:rsidR="00A117FA" w:rsidRPr="00BE463D">
          <w:rPr>
            <w:webHidden/>
          </w:rPr>
          <w:fldChar w:fldCharType="end"/>
        </w:r>
      </w:hyperlink>
    </w:p>
    <w:p w14:paraId="4EA6BF9D" w14:textId="77777777" w:rsidR="00A117FA" w:rsidRPr="00BE463D" w:rsidRDefault="008B27D3" w:rsidP="00D03700">
      <w:pPr>
        <w:pStyle w:val="TOC3"/>
        <w:spacing w:before="0" w:line="312" w:lineRule="auto"/>
        <w:rPr>
          <w:rFonts w:eastAsiaTheme="minorEastAsia"/>
          <w:lang w:val="ru-RU" w:eastAsia="ru-RU"/>
        </w:rPr>
      </w:pPr>
      <w:hyperlink w:anchor="_Toc62027267" w:history="1">
        <w:r w:rsidR="00A117FA" w:rsidRPr="00BE463D">
          <w:rPr>
            <w:rStyle w:val="Hyperlink"/>
            <w:color w:val="auto"/>
          </w:rPr>
          <w:t>2.1.5</w:t>
        </w:r>
        <w:r w:rsidR="00D03700" w:rsidRPr="00BE463D">
          <w:rPr>
            <w:rStyle w:val="Hyperlink"/>
            <w:color w:val="auto"/>
          </w:rPr>
          <w:t>.</w:t>
        </w:r>
        <w:r w:rsidR="00D03700" w:rsidRPr="00BE463D">
          <w:rPr>
            <w:rStyle w:val="Hyperlink"/>
            <w:color w:val="auto"/>
          </w:rPr>
          <w:tab/>
        </w:r>
        <w:r w:rsidR="00A117FA" w:rsidRPr="00BE463D">
          <w:rPr>
            <w:rStyle w:val="Hyperlink"/>
            <w:color w:val="auto"/>
          </w:rPr>
          <w:t>Cơ giới hóa sản xuất lúa</w:t>
        </w:r>
        <w:r w:rsidR="00A117FA" w:rsidRPr="00BE463D">
          <w:rPr>
            <w:webHidden/>
          </w:rPr>
          <w:tab/>
        </w:r>
        <w:r w:rsidR="00A117FA" w:rsidRPr="00BE463D">
          <w:rPr>
            <w:webHidden/>
          </w:rPr>
          <w:fldChar w:fldCharType="begin"/>
        </w:r>
        <w:r w:rsidR="00A117FA" w:rsidRPr="00BE463D">
          <w:rPr>
            <w:webHidden/>
          </w:rPr>
          <w:instrText xml:space="preserve"> PAGEREF _Toc62027267 \h </w:instrText>
        </w:r>
        <w:r w:rsidR="00A117FA" w:rsidRPr="00BE463D">
          <w:rPr>
            <w:webHidden/>
          </w:rPr>
        </w:r>
        <w:r w:rsidR="00A117FA" w:rsidRPr="00BE463D">
          <w:rPr>
            <w:webHidden/>
          </w:rPr>
          <w:fldChar w:fldCharType="separate"/>
        </w:r>
        <w:r w:rsidR="003B63A9" w:rsidRPr="00BE463D">
          <w:rPr>
            <w:webHidden/>
          </w:rPr>
          <w:t>28</w:t>
        </w:r>
        <w:r w:rsidR="00A117FA" w:rsidRPr="00BE463D">
          <w:rPr>
            <w:webHidden/>
          </w:rPr>
          <w:fldChar w:fldCharType="end"/>
        </w:r>
      </w:hyperlink>
    </w:p>
    <w:p w14:paraId="6E11D45B"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68" w:history="1">
        <w:r w:rsidR="00A117FA" w:rsidRPr="00BE463D">
          <w:rPr>
            <w:rStyle w:val="Hyperlink"/>
            <w:rFonts w:cs="Times New Roman"/>
            <w:noProof/>
            <w:color w:val="auto"/>
            <w:sz w:val="28"/>
            <w:szCs w:val="28"/>
            <w:lang w:val="vi-VN"/>
          </w:rPr>
          <w:t>2.2</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Tổ chức sản xuất và đổi mới thể chế</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_Toc62027268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30</w:t>
        </w:r>
        <w:r w:rsidR="00A117FA" w:rsidRPr="00BE463D">
          <w:rPr>
            <w:rFonts w:cs="Times New Roman"/>
            <w:noProof/>
            <w:webHidden/>
            <w:sz w:val="28"/>
            <w:szCs w:val="28"/>
          </w:rPr>
          <w:fldChar w:fldCharType="end"/>
        </w:r>
      </w:hyperlink>
    </w:p>
    <w:p w14:paraId="3D0C9D98" w14:textId="77777777" w:rsidR="00A117FA" w:rsidRPr="00BE463D" w:rsidRDefault="008B27D3" w:rsidP="00D03700">
      <w:pPr>
        <w:pStyle w:val="TOC3"/>
        <w:spacing w:before="0" w:line="312" w:lineRule="auto"/>
        <w:rPr>
          <w:rFonts w:eastAsiaTheme="minorEastAsia"/>
          <w:lang w:val="ru-RU" w:eastAsia="ru-RU"/>
        </w:rPr>
      </w:pPr>
      <w:hyperlink w:anchor="_Toc62027269" w:history="1">
        <w:r w:rsidR="00A117FA" w:rsidRPr="00BE463D">
          <w:rPr>
            <w:rStyle w:val="Hyperlink"/>
            <w:color w:val="auto"/>
          </w:rPr>
          <w:t>2.2.1</w:t>
        </w:r>
        <w:r w:rsidR="00D03700" w:rsidRPr="00BE463D">
          <w:rPr>
            <w:rStyle w:val="Hyperlink"/>
            <w:color w:val="auto"/>
          </w:rPr>
          <w:t>.</w:t>
        </w:r>
        <w:r w:rsidR="00D03700" w:rsidRPr="00BE463D">
          <w:rPr>
            <w:rStyle w:val="Hyperlink"/>
            <w:color w:val="auto"/>
          </w:rPr>
          <w:tab/>
        </w:r>
        <w:r w:rsidR="00A117FA" w:rsidRPr="00BE463D">
          <w:rPr>
            <w:rStyle w:val="Hyperlink"/>
            <w:color w:val="auto"/>
          </w:rPr>
          <w:t>Tổ chức lại sản xuất lúa theo vùng</w:t>
        </w:r>
        <w:r w:rsidR="00A117FA" w:rsidRPr="00BE463D">
          <w:rPr>
            <w:webHidden/>
          </w:rPr>
          <w:tab/>
        </w:r>
        <w:r w:rsidR="00A117FA" w:rsidRPr="00BE463D">
          <w:rPr>
            <w:webHidden/>
          </w:rPr>
          <w:fldChar w:fldCharType="begin"/>
        </w:r>
        <w:r w:rsidR="00A117FA" w:rsidRPr="00BE463D">
          <w:rPr>
            <w:webHidden/>
          </w:rPr>
          <w:instrText xml:space="preserve"> PAGEREF _Toc62027269 \h </w:instrText>
        </w:r>
        <w:r w:rsidR="00A117FA" w:rsidRPr="00BE463D">
          <w:rPr>
            <w:webHidden/>
          </w:rPr>
        </w:r>
        <w:r w:rsidR="00A117FA" w:rsidRPr="00BE463D">
          <w:rPr>
            <w:webHidden/>
          </w:rPr>
          <w:fldChar w:fldCharType="separate"/>
        </w:r>
        <w:r w:rsidR="003B63A9" w:rsidRPr="00BE463D">
          <w:rPr>
            <w:webHidden/>
          </w:rPr>
          <w:t>30</w:t>
        </w:r>
        <w:r w:rsidR="00A117FA" w:rsidRPr="00BE463D">
          <w:rPr>
            <w:webHidden/>
          </w:rPr>
          <w:fldChar w:fldCharType="end"/>
        </w:r>
      </w:hyperlink>
    </w:p>
    <w:p w14:paraId="2806B7D9" w14:textId="77777777" w:rsidR="00A117FA" w:rsidRPr="00BE463D" w:rsidRDefault="008B27D3" w:rsidP="00D03700">
      <w:pPr>
        <w:pStyle w:val="TOC3"/>
        <w:spacing w:before="0" w:line="312" w:lineRule="auto"/>
        <w:rPr>
          <w:rFonts w:eastAsiaTheme="minorEastAsia"/>
          <w:lang w:val="ru-RU" w:eastAsia="ru-RU"/>
        </w:rPr>
      </w:pPr>
      <w:hyperlink w:anchor="_Toc62027270" w:history="1">
        <w:r w:rsidR="00A117FA" w:rsidRPr="00BE463D">
          <w:rPr>
            <w:rStyle w:val="Hyperlink"/>
            <w:color w:val="auto"/>
          </w:rPr>
          <w:t>2.2.2</w:t>
        </w:r>
        <w:r w:rsidR="00D03700" w:rsidRPr="00BE463D">
          <w:rPr>
            <w:rStyle w:val="Hyperlink"/>
            <w:color w:val="auto"/>
          </w:rPr>
          <w:t>.</w:t>
        </w:r>
        <w:r w:rsidR="00D03700" w:rsidRPr="00BE463D">
          <w:rPr>
            <w:rStyle w:val="Hyperlink"/>
            <w:color w:val="auto"/>
          </w:rPr>
          <w:tab/>
        </w:r>
        <w:r w:rsidR="00A117FA" w:rsidRPr="00BE463D">
          <w:rPr>
            <w:rStyle w:val="Hyperlink"/>
            <w:color w:val="auto"/>
          </w:rPr>
          <w:t>Đào tạo và chuyên môn hóa người trồng lúa</w:t>
        </w:r>
        <w:r w:rsidR="00A117FA" w:rsidRPr="00BE463D">
          <w:rPr>
            <w:webHidden/>
          </w:rPr>
          <w:tab/>
        </w:r>
        <w:r w:rsidR="00A117FA" w:rsidRPr="00BE463D">
          <w:rPr>
            <w:webHidden/>
          </w:rPr>
          <w:fldChar w:fldCharType="begin"/>
        </w:r>
        <w:r w:rsidR="00A117FA" w:rsidRPr="00BE463D">
          <w:rPr>
            <w:webHidden/>
          </w:rPr>
          <w:instrText xml:space="preserve"> PAGEREF _Toc62027270 \h </w:instrText>
        </w:r>
        <w:r w:rsidR="00A117FA" w:rsidRPr="00BE463D">
          <w:rPr>
            <w:webHidden/>
          </w:rPr>
        </w:r>
        <w:r w:rsidR="00A117FA" w:rsidRPr="00BE463D">
          <w:rPr>
            <w:webHidden/>
          </w:rPr>
          <w:fldChar w:fldCharType="separate"/>
        </w:r>
        <w:r w:rsidR="003B63A9" w:rsidRPr="00BE463D">
          <w:rPr>
            <w:webHidden/>
          </w:rPr>
          <w:t>31</w:t>
        </w:r>
        <w:r w:rsidR="00A117FA" w:rsidRPr="00BE463D">
          <w:rPr>
            <w:webHidden/>
          </w:rPr>
          <w:fldChar w:fldCharType="end"/>
        </w:r>
      </w:hyperlink>
    </w:p>
    <w:p w14:paraId="24C7BB54" w14:textId="77777777" w:rsidR="00A117FA" w:rsidRPr="00BE463D" w:rsidRDefault="008B27D3" w:rsidP="00D03700">
      <w:pPr>
        <w:pStyle w:val="TOC3"/>
        <w:spacing w:before="0" w:line="312" w:lineRule="auto"/>
        <w:rPr>
          <w:rFonts w:eastAsiaTheme="minorEastAsia"/>
          <w:lang w:val="ru-RU" w:eastAsia="ru-RU"/>
        </w:rPr>
      </w:pPr>
      <w:hyperlink w:anchor="_Toc62027271" w:history="1">
        <w:r w:rsidR="00A117FA" w:rsidRPr="00BE463D">
          <w:rPr>
            <w:rStyle w:val="Hyperlink"/>
            <w:color w:val="auto"/>
          </w:rPr>
          <w:t>2.2.3</w:t>
        </w:r>
        <w:r w:rsidR="00D03700" w:rsidRPr="00BE463D">
          <w:rPr>
            <w:rStyle w:val="Hyperlink"/>
            <w:color w:val="auto"/>
          </w:rPr>
          <w:t>.</w:t>
        </w:r>
        <w:r w:rsidR="00D03700" w:rsidRPr="00BE463D">
          <w:rPr>
            <w:rStyle w:val="Hyperlink"/>
            <w:color w:val="auto"/>
          </w:rPr>
          <w:tab/>
        </w:r>
        <w:r w:rsidR="00A117FA" w:rsidRPr="00BE463D">
          <w:rPr>
            <w:rStyle w:val="Hyperlink"/>
            <w:color w:val="auto"/>
          </w:rPr>
          <w:t>Hạ tầng vùng chuyên canh</w:t>
        </w:r>
        <w:r w:rsidR="00A117FA" w:rsidRPr="00BE463D">
          <w:rPr>
            <w:webHidden/>
          </w:rPr>
          <w:tab/>
        </w:r>
        <w:r w:rsidR="00A117FA" w:rsidRPr="00BE463D">
          <w:rPr>
            <w:webHidden/>
          </w:rPr>
          <w:fldChar w:fldCharType="begin"/>
        </w:r>
        <w:r w:rsidR="00A117FA" w:rsidRPr="00BE463D">
          <w:rPr>
            <w:webHidden/>
          </w:rPr>
          <w:instrText xml:space="preserve"> PAGEREF _Toc62027271 \h </w:instrText>
        </w:r>
        <w:r w:rsidR="00A117FA" w:rsidRPr="00BE463D">
          <w:rPr>
            <w:webHidden/>
          </w:rPr>
        </w:r>
        <w:r w:rsidR="00A117FA" w:rsidRPr="00BE463D">
          <w:rPr>
            <w:webHidden/>
          </w:rPr>
          <w:fldChar w:fldCharType="separate"/>
        </w:r>
        <w:r w:rsidR="003B63A9" w:rsidRPr="00BE463D">
          <w:rPr>
            <w:webHidden/>
          </w:rPr>
          <w:t>31</w:t>
        </w:r>
        <w:r w:rsidR="00A117FA" w:rsidRPr="00BE463D">
          <w:rPr>
            <w:webHidden/>
          </w:rPr>
          <w:fldChar w:fldCharType="end"/>
        </w:r>
      </w:hyperlink>
    </w:p>
    <w:p w14:paraId="1D6A4189" w14:textId="77777777" w:rsidR="00A117FA" w:rsidRPr="00BE463D" w:rsidRDefault="008B27D3" w:rsidP="00D03700">
      <w:pPr>
        <w:pStyle w:val="TOC3"/>
        <w:spacing w:before="0" w:line="312" w:lineRule="auto"/>
        <w:rPr>
          <w:rFonts w:eastAsiaTheme="minorEastAsia"/>
          <w:lang w:val="ru-RU" w:eastAsia="ru-RU"/>
        </w:rPr>
      </w:pPr>
      <w:hyperlink w:anchor="_Toc62027272" w:history="1">
        <w:r w:rsidR="00A117FA" w:rsidRPr="00BE463D">
          <w:rPr>
            <w:rStyle w:val="Hyperlink"/>
            <w:color w:val="auto"/>
          </w:rPr>
          <w:t>2.2.4</w:t>
        </w:r>
        <w:r w:rsidR="00D03700" w:rsidRPr="00BE463D">
          <w:rPr>
            <w:rStyle w:val="Hyperlink"/>
            <w:color w:val="auto"/>
          </w:rPr>
          <w:t>.</w:t>
        </w:r>
        <w:r w:rsidR="00D03700" w:rsidRPr="00BE463D">
          <w:rPr>
            <w:rStyle w:val="Hyperlink"/>
            <w:color w:val="auto"/>
          </w:rPr>
          <w:tab/>
        </w:r>
        <w:r w:rsidR="00A117FA" w:rsidRPr="00BE463D">
          <w:rPr>
            <w:rStyle w:val="Hyperlink"/>
            <w:color w:val="auto"/>
          </w:rPr>
          <w:t>Phát triển kinh tế hợp tác, sản xuất theo chuỗi giá trị.</w:t>
        </w:r>
        <w:r w:rsidR="00A117FA" w:rsidRPr="00BE463D">
          <w:rPr>
            <w:webHidden/>
          </w:rPr>
          <w:tab/>
        </w:r>
        <w:r w:rsidR="00A117FA" w:rsidRPr="00BE463D">
          <w:rPr>
            <w:webHidden/>
          </w:rPr>
          <w:fldChar w:fldCharType="begin"/>
        </w:r>
        <w:r w:rsidR="00A117FA" w:rsidRPr="00BE463D">
          <w:rPr>
            <w:webHidden/>
          </w:rPr>
          <w:instrText xml:space="preserve"> PAGEREF _Toc62027272 \h </w:instrText>
        </w:r>
        <w:r w:rsidR="00A117FA" w:rsidRPr="00BE463D">
          <w:rPr>
            <w:webHidden/>
          </w:rPr>
        </w:r>
        <w:r w:rsidR="00A117FA" w:rsidRPr="00BE463D">
          <w:rPr>
            <w:webHidden/>
          </w:rPr>
          <w:fldChar w:fldCharType="separate"/>
        </w:r>
        <w:r w:rsidR="003B63A9" w:rsidRPr="00BE463D">
          <w:rPr>
            <w:webHidden/>
          </w:rPr>
          <w:t>31</w:t>
        </w:r>
        <w:r w:rsidR="00A117FA" w:rsidRPr="00BE463D">
          <w:rPr>
            <w:webHidden/>
          </w:rPr>
          <w:fldChar w:fldCharType="end"/>
        </w:r>
      </w:hyperlink>
    </w:p>
    <w:p w14:paraId="1060EB35" w14:textId="77777777" w:rsidR="00A117FA" w:rsidRPr="00BE463D" w:rsidRDefault="008B27D3" w:rsidP="00D03700">
      <w:pPr>
        <w:pStyle w:val="TOC3"/>
        <w:spacing w:before="0" w:line="312" w:lineRule="auto"/>
        <w:rPr>
          <w:rFonts w:eastAsiaTheme="minorEastAsia"/>
          <w:lang w:val="ru-RU" w:eastAsia="ru-RU"/>
        </w:rPr>
      </w:pPr>
      <w:hyperlink w:anchor="_Toc62027273" w:history="1">
        <w:r w:rsidR="00A117FA" w:rsidRPr="00BE463D">
          <w:rPr>
            <w:rStyle w:val="Hyperlink"/>
            <w:color w:val="auto"/>
          </w:rPr>
          <w:t>2.2.5</w:t>
        </w:r>
        <w:r w:rsidR="00D03700" w:rsidRPr="00BE463D">
          <w:rPr>
            <w:rStyle w:val="Hyperlink"/>
            <w:color w:val="auto"/>
          </w:rPr>
          <w:t>.</w:t>
        </w:r>
        <w:r w:rsidR="00D03700" w:rsidRPr="00BE463D">
          <w:rPr>
            <w:rStyle w:val="Hyperlink"/>
            <w:color w:val="auto"/>
          </w:rPr>
          <w:tab/>
        </w:r>
        <w:r w:rsidR="00A117FA" w:rsidRPr="00BE463D">
          <w:rPr>
            <w:rStyle w:val="Hyperlink"/>
            <w:color w:val="auto"/>
          </w:rPr>
          <w:t>Doanh nghiệp trong vùng chuyên canh lúa gạo</w:t>
        </w:r>
        <w:r w:rsidR="00A117FA" w:rsidRPr="00BE463D">
          <w:rPr>
            <w:webHidden/>
          </w:rPr>
          <w:tab/>
        </w:r>
        <w:r w:rsidR="00A117FA" w:rsidRPr="00BE463D">
          <w:rPr>
            <w:webHidden/>
          </w:rPr>
          <w:fldChar w:fldCharType="begin"/>
        </w:r>
        <w:r w:rsidR="00A117FA" w:rsidRPr="00BE463D">
          <w:rPr>
            <w:webHidden/>
          </w:rPr>
          <w:instrText xml:space="preserve"> PAGEREF _Toc62027273 \h </w:instrText>
        </w:r>
        <w:r w:rsidR="00A117FA" w:rsidRPr="00BE463D">
          <w:rPr>
            <w:webHidden/>
          </w:rPr>
        </w:r>
        <w:r w:rsidR="00A117FA" w:rsidRPr="00BE463D">
          <w:rPr>
            <w:webHidden/>
          </w:rPr>
          <w:fldChar w:fldCharType="separate"/>
        </w:r>
        <w:r w:rsidR="003B63A9" w:rsidRPr="00BE463D">
          <w:rPr>
            <w:webHidden/>
          </w:rPr>
          <w:t>32</w:t>
        </w:r>
        <w:r w:rsidR="00A117FA" w:rsidRPr="00BE463D">
          <w:rPr>
            <w:webHidden/>
          </w:rPr>
          <w:fldChar w:fldCharType="end"/>
        </w:r>
      </w:hyperlink>
    </w:p>
    <w:p w14:paraId="712BF9D6" w14:textId="77777777" w:rsidR="00A117FA" w:rsidRPr="00BE463D" w:rsidRDefault="008B27D3" w:rsidP="00D03700">
      <w:pPr>
        <w:pStyle w:val="TOC3"/>
        <w:spacing w:before="0" w:line="312" w:lineRule="auto"/>
        <w:rPr>
          <w:rFonts w:eastAsiaTheme="minorEastAsia"/>
          <w:lang w:val="ru-RU" w:eastAsia="ru-RU"/>
        </w:rPr>
      </w:pPr>
      <w:hyperlink w:anchor="_Toc62027274" w:history="1">
        <w:r w:rsidR="00A117FA" w:rsidRPr="00BE463D">
          <w:rPr>
            <w:rStyle w:val="Hyperlink"/>
            <w:color w:val="auto"/>
            <w:spacing w:val="-6"/>
          </w:rPr>
          <w:t>2.2.6</w:t>
        </w:r>
        <w:r w:rsidR="00D03700" w:rsidRPr="00BE463D">
          <w:rPr>
            <w:rStyle w:val="Hyperlink"/>
            <w:color w:val="auto"/>
            <w:spacing w:val="-6"/>
          </w:rPr>
          <w:t>.</w:t>
        </w:r>
        <w:r w:rsidR="00D03700" w:rsidRPr="00BE463D">
          <w:rPr>
            <w:rStyle w:val="Hyperlink"/>
            <w:color w:val="auto"/>
            <w:spacing w:val="-6"/>
          </w:rPr>
          <w:tab/>
        </w:r>
        <w:r w:rsidR="00A117FA" w:rsidRPr="00BE463D">
          <w:rPr>
            <w:rStyle w:val="Hyperlink"/>
            <w:color w:val="auto"/>
            <w:spacing w:val="-8"/>
          </w:rPr>
          <w:t>Thu hút doanh nghiệp đầu tư vào sản xuất kinh doanh lĩnh vực lúa gạo</w:t>
        </w:r>
        <w:r w:rsidR="00A117FA" w:rsidRPr="00BE463D">
          <w:rPr>
            <w:webHidden/>
          </w:rPr>
          <w:tab/>
        </w:r>
        <w:r w:rsidR="00A117FA" w:rsidRPr="00BE463D">
          <w:rPr>
            <w:webHidden/>
          </w:rPr>
          <w:fldChar w:fldCharType="begin"/>
        </w:r>
        <w:r w:rsidR="00A117FA" w:rsidRPr="00BE463D">
          <w:rPr>
            <w:webHidden/>
          </w:rPr>
          <w:instrText xml:space="preserve"> PAGEREF _Toc62027274 \h </w:instrText>
        </w:r>
        <w:r w:rsidR="00A117FA" w:rsidRPr="00BE463D">
          <w:rPr>
            <w:webHidden/>
          </w:rPr>
        </w:r>
        <w:r w:rsidR="00A117FA" w:rsidRPr="00BE463D">
          <w:rPr>
            <w:webHidden/>
          </w:rPr>
          <w:fldChar w:fldCharType="separate"/>
        </w:r>
        <w:r w:rsidR="003B63A9" w:rsidRPr="00BE463D">
          <w:rPr>
            <w:webHidden/>
          </w:rPr>
          <w:t>32</w:t>
        </w:r>
        <w:r w:rsidR="00A117FA" w:rsidRPr="00BE463D">
          <w:rPr>
            <w:webHidden/>
          </w:rPr>
          <w:fldChar w:fldCharType="end"/>
        </w:r>
      </w:hyperlink>
    </w:p>
    <w:p w14:paraId="3F1C7FAD"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75" w:history="1">
        <w:r w:rsidR="00A117FA" w:rsidRPr="00BE463D">
          <w:rPr>
            <w:rStyle w:val="Hyperlink"/>
            <w:rFonts w:cs="Times New Roman"/>
            <w:noProof/>
            <w:color w:val="auto"/>
            <w:sz w:val="28"/>
            <w:szCs w:val="28"/>
            <w:lang w:val="nl-NL"/>
          </w:rPr>
          <w:t>2.3</w:t>
        </w:r>
        <w:r w:rsidR="00D03700" w:rsidRPr="00BE463D">
          <w:rPr>
            <w:rStyle w:val="Hyperlink"/>
            <w:rFonts w:cs="Times New Roman"/>
            <w:noProof/>
            <w:color w:val="auto"/>
            <w:sz w:val="28"/>
            <w:szCs w:val="28"/>
            <w:lang w:val="nl-NL"/>
          </w:rPr>
          <w:t>.</w:t>
        </w:r>
        <w:r w:rsidR="00D03700" w:rsidRPr="00BE463D">
          <w:rPr>
            <w:rStyle w:val="Hyperlink"/>
            <w:rFonts w:cs="Times New Roman"/>
            <w:noProof/>
            <w:color w:val="auto"/>
            <w:sz w:val="28"/>
            <w:szCs w:val="28"/>
            <w:lang w:val="nl-NL"/>
          </w:rPr>
          <w:tab/>
        </w:r>
        <w:r w:rsidR="00A117FA" w:rsidRPr="00BE463D">
          <w:rPr>
            <w:rStyle w:val="Hyperlink"/>
            <w:rFonts w:cs="Times New Roman"/>
            <w:noProof/>
            <w:color w:val="auto"/>
            <w:sz w:val="28"/>
            <w:szCs w:val="28"/>
            <w:lang w:val="nl-NL"/>
          </w:rPr>
          <w:t>Về đổi mới công nghệ sau thu hoạch và chế biến</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_Toc62027275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34</w:t>
        </w:r>
        <w:r w:rsidR="00A117FA" w:rsidRPr="00BE463D">
          <w:rPr>
            <w:rFonts w:cs="Times New Roman"/>
            <w:noProof/>
            <w:webHidden/>
            <w:sz w:val="28"/>
            <w:szCs w:val="28"/>
          </w:rPr>
          <w:fldChar w:fldCharType="end"/>
        </w:r>
      </w:hyperlink>
    </w:p>
    <w:p w14:paraId="435AF048"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76" w:history="1">
        <w:r w:rsidR="00A117FA" w:rsidRPr="00BE463D">
          <w:rPr>
            <w:rStyle w:val="Hyperlink"/>
            <w:rFonts w:cs="Times New Roman"/>
            <w:noProof/>
            <w:color w:val="auto"/>
            <w:sz w:val="28"/>
            <w:szCs w:val="28"/>
          </w:rPr>
          <w:t>2.4</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Vấn đề dịch vụ hậu cần (logistic) phục vụ thương mại gạo</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_Toc62027276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37</w:t>
        </w:r>
        <w:r w:rsidR="00A117FA" w:rsidRPr="00BE463D">
          <w:rPr>
            <w:rFonts w:cs="Times New Roman"/>
            <w:noProof/>
            <w:webHidden/>
            <w:sz w:val="28"/>
            <w:szCs w:val="28"/>
          </w:rPr>
          <w:fldChar w:fldCharType="end"/>
        </w:r>
      </w:hyperlink>
    </w:p>
    <w:p w14:paraId="12C0CB3B"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77" w:history="1">
        <w:r w:rsidR="00A117FA" w:rsidRPr="00BE463D">
          <w:rPr>
            <w:rStyle w:val="Hyperlink"/>
            <w:rFonts w:cs="Times New Roman"/>
            <w:noProof/>
            <w:color w:val="auto"/>
            <w:sz w:val="28"/>
            <w:szCs w:val="28"/>
            <w:lang w:val="pl-PL"/>
          </w:rPr>
          <w:t>2.5</w:t>
        </w:r>
        <w:r w:rsidR="00D03700" w:rsidRPr="00BE463D">
          <w:rPr>
            <w:rStyle w:val="Hyperlink"/>
            <w:rFonts w:cs="Times New Roman"/>
            <w:noProof/>
            <w:color w:val="auto"/>
            <w:sz w:val="28"/>
            <w:szCs w:val="28"/>
            <w:lang w:val="pl-PL"/>
          </w:rPr>
          <w:t>.</w:t>
        </w:r>
        <w:r w:rsidR="00D03700" w:rsidRPr="00BE463D">
          <w:rPr>
            <w:rStyle w:val="Hyperlink"/>
            <w:rFonts w:cs="Times New Roman"/>
            <w:noProof/>
            <w:color w:val="auto"/>
            <w:sz w:val="28"/>
            <w:szCs w:val="28"/>
            <w:lang w:val="pl-PL"/>
          </w:rPr>
          <w:tab/>
        </w:r>
        <w:r w:rsidR="00A117FA" w:rsidRPr="00BE463D">
          <w:rPr>
            <w:rStyle w:val="Hyperlink"/>
            <w:rFonts w:cs="Times New Roman"/>
            <w:noProof/>
            <w:color w:val="auto"/>
            <w:sz w:val="28"/>
            <w:szCs w:val="28"/>
            <w:lang w:val="pl-PL"/>
          </w:rPr>
          <w:t>Phát triển thị trường và xây dựng thương hiệu gạo</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_Toc62027277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38</w:t>
        </w:r>
        <w:r w:rsidR="00A117FA" w:rsidRPr="00BE463D">
          <w:rPr>
            <w:rFonts w:cs="Times New Roman"/>
            <w:noProof/>
            <w:webHidden/>
            <w:sz w:val="28"/>
            <w:szCs w:val="28"/>
          </w:rPr>
          <w:fldChar w:fldCharType="end"/>
        </w:r>
      </w:hyperlink>
    </w:p>
    <w:p w14:paraId="09415E71" w14:textId="77777777" w:rsidR="00A117FA" w:rsidRPr="00BE463D" w:rsidRDefault="008B27D3" w:rsidP="00D03700">
      <w:pPr>
        <w:pStyle w:val="TOC3"/>
        <w:spacing w:before="0" w:line="312" w:lineRule="auto"/>
        <w:rPr>
          <w:rFonts w:eastAsiaTheme="minorEastAsia"/>
          <w:lang w:val="ru-RU" w:eastAsia="ru-RU"/>
        </w:rPr>
      </w:pPr>
      <w:hyperlink w:anchor="_Toc62027278" w:history="1">
        <w:r w:rsidR="00A117FA" w:rsidRPr="00BE463D">
          <w:rPr>
            <w:rStyle w:val="Hyperlink"/>
            <w:color w:val="auto"/>
          </w:rPr>
          <w:t>2.5.1</w:t>
        </w:r>
        <w:r w:rsidR="00D03700" w:rsidRPr="00BE463D">
          <w:rPr>
            <w:rStyle w:val="Hyperlink"/>
            <w:color w:val="auto"/>
          </w:rPr>
          <w:t>.</w:t>
        </w:r>
        <w:r w:rsidR="00D03700" w:rsidRPr="00BE463D">
          <w:rPr>
            <w:rStyle w:val="Hyperlink"/>
            <w:color w:val="auto"/>
          </w:rPr>
          <w:tab/>
        </w:r>
        <w:r w:rsidR="00A117FA" w:rsidRPr="00BE463D">
          <w:rPr>
            <w:rStyle w:val="Hyperlink"/>
            <w:color w:val="auto"/>
          </w:rPr>
          <w:t>Xây dựng thương hiệu, phát triển thị trường và chiến lược xuất khẩu gạo của Việt Nam</w:t>
        </w:r>
        <w:r w:rsidR="00A117FA" w:rsidRPr="00BE463D">
          <w:rPr>
            <w:webHidden/>
          </w:rPr>
          <w:tab/>
        </w:r>
        <w:r w:rsidR="00A117FA" w:rsidRPr="00BE463D">
          <w:rPr>
            <w:webHidden/>
          </w:rPr>
          <w:fldChar w:fldCharType="begin"/>
        </w:r>
        <w:r w:rsidR="00A117FA" w:rsidRPr="00BE463D">
          <w:rPr>
            <w:webHidden/>
          </w:rPr>
          <w:instrText xml:space="preserve"> PAGEREF _Toc62027278 \h </w:instrText>
        </w:r>
        <w:r w:rsidR="00A117FA" w:rsidRPr="00BE463D">
          <w:rPr>
            <w:webHidden/>
          </w:rPr>
        </w:r>
        <w:r w:rsidR="00A117FA" w:rsidRPr="00BE463D">
          <w:rPr>
            <w:webHidden/>
          </w:rPr>
          <w:fldChar w:fldCharType="separate"/>
        </w:r>
        <w:r w:rsidR="003B63A9" w:rsidRPr="00BE463D">
          <w:rPr>
            <w:webHidden/>
          </w:rPr>
          <w:t>38</w:t>
        </w:r>
        <w:r w:rsidR="00A117FA" w:rsidRPr="00BE463D">
          <w:rPr>
            <w:webHidden/>
          </w:rPr>
          <w:fldChar w:fldCharType="end"/>
        </w:r>
      </w:hyperlink>
    </w:p>
    <w:p w14:paraId="2BD0DDE2" w14:textId="77777777" w:rsidR="00A117FA" w:rsidRPr="00BE463D" w:rsidRDefault="008B27D3" w:rsidP="00D03700">
      <w:pPr>
        <w:pStyle w:val="TOC3"/>
        <w:spacing w:before="0" w:line="312" w:lineRule="auto"/>
        <w:rPr>
          <w:rFonts w:eastAsiaTheme="minorEastAsia"/>
          <w:lang w:val="ru-RU" w:eastAsia="ru-RU"/>
        </w:rPr>
      </w:pPr>
      <w:hyperlink w:anchor="_Toc62027279" w:history="1">
        <w:r w:rsidR="00A117FA" w:rsidRPr="00BE463D">
          <w:rPr>
            <w:rStyle w:val="Hyperlink"/>
            <w:color w:val="auto"/>
          </w:rPr>
          <w:t>2.5.2</w:t>
        </w:r>
        <w:r w:rsidR="00D03700" w:rsidRPr="00BE463D">
          <w:rPr>
            <w:rStyle w:val="Hyperlink"/>
            <w:color w:val="auto"/>
          </w:rPr>
          <w:t>.</w:t>
        </w:r>
        <w:r w:rsidR="00D03700" w:rsidRPr="00BE463D">
          <w:rPr>
            <w:rStyle w:val="Hyperlink"/>
            <w:color w:val="auto"/>
          </w:rPr>
          <w:tab/>
        </w:r>
        <w:r w:rsidR="00A117FA" w:rsidRPr="00BE463D">
          <w:rPr>
            <w:rStyle w:val="Hyperlink"/>
            <w:color w:val="auto"/>
          </w:rPr>
          <w:t>Tác động của thực hiện đề án tái cấu trúc đến diễn biến giá trị gạo của Việt Nam</w:t>
        </w:r>
        <w:r w:rsidR="00A117FA" w:rsidRPr="00BE463D">
          <w:rPr>
            <w:webHidden/>
          </w:rPr>
          <w:tab/>
        </w:r>
        <w:r w:rsidR="00A117FA" w:rsidRPr="00BE463D">
          <w:rPr>
            <w:webHidden/>
          </w:rPr>
          <w:fldChar w:fldCharType="begin"/>
        </w:r>
        <w:r w:rsidR="00A117FA" w:rsidRPr="00BE463D">
          <w:rPr>
            <w:webHidden/>
          </w:rPr>
          <w:instrText xml:space="preserve"> PAGEREF _Toc62027279 \h </w:instrText>
        </w:r>
        <w:r w:rsidR="00A117FA" w:rsidRPr="00BE463D">
          <w:rPr>
            <w:webHidden/>
          </w:rPr>
        </w:r>
        <w:r w:rsidR="00A117FA" w:rsidRPr="00BE463D">
          <w:rPr>
            <w:webHidden/>
          </w:rPr>
          <w:fldChar w:fldCharType="separate"/>
        </w:r>
        <w:r w:rsidR="003B63A9" w:rsidRPr="00BE463D">
          <w:rPr>
            <w:webHidden/>
          </w:rPr>
          <w:t>42</w:t>
        </w:r>
        <w:r w:rsidR="00A117FA" w:rsidRPr="00BE463D">
          <w:rPr>
            <w:webHidden/>
          </w:rPr>
          <w:fldChar w:fldCharType="end"/>
        </w:r>
      </w:hyperlink>
    </w:p>
    <w:p w14:paraId="06DCEFDC"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80" w:history="1">
        <w:r w:rsidR="00A117FA" w:rsidRPr="00BE463D">
          <w:rPr>
            <w:rStyle w:val="Hyperlink"/>
            <w:rFonts w:cs="Times New Roman"/>
            <w:noProof/>
            <w:color w:val="auto"/>
            <w:sz w:val="28"/>
            <w:szCs w:val="28"/>
            <w:lang w:val="pl-PL"/>
          </w:rPr>
          <w:t>2.6</w:t>
        </w:r>
        <w:r w:rsidR="00D03700" w:rsidRPr="00BE463D">
          <w:rPr>
            <w:rStyle w:val="Hyperlink"/>
            <w:rFonts w:cs="Times New Roman"/>
            <w:noProof/>
            <w:color w:val="auto"/>
            <w:sz w:val="28"/>
            <w:szCs w:val="28"/>
            <w:lang w:val="pl-PL"/>
          </w:rPr>
          <w:t>.</w:t>
        </w:r>
        <w:r w:rsidR="00D03700" w:rsidRPr="00BE463D">
          <w:rPr>
            <w:rStyle w:val="Hyperlink"/>
            <w:rFonts w:cs="Times New Roman"/>
            <w:noProof/>
            <w:color w:val="auto"/>
            <w:sz w:val="28"/>
            <w:szCs w:val="28"/>
            <w:lang w:val="pl-PL"/>
          </w:rPr>
          <w:tab/>
        </w:r>
        <w:r w:rsidR="00A117FA" w:rsidRPr="00BE463D">
          <w:rPr>
            <w:rStyle w:val="Hyperlink"/>
            <w:rFonts w:cs="Times New Roman"/>
            <w:noProof/>
            <w:color w:val="auto"/>
            <w:sz w:val="28"/>
            <w:szCs w:val="28"/>
            <w:lang w:val="pl-PL"/>
          </w:rPr>
          <w:t>Giảm tác động biến đổi khí hậu, tăng cường quản lý rủi ro, thiên tai, dịch bệnh</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_Toc62027280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46</w:t>
        </w:r>
        <w:r w:rsidR="00A117FA" w:rsidRPr="00BE463D">
          <w:rPr>
            <w:rFonts w:cs="Times New Roman"/>
            <w:noProof/>
            <w:webHidden/>
            <w:sz w:val="28"/>
            <w:szCs w:val="28"/>
          </w:rPr>
          <w:fldChar w:fldCharType="end"/>
        </w:r>
      </w:hyperlink>
    </w:p>
    <w:p w14:paraId="64EA8CB5" w14:textId="77777777" w:rsidR="00A117FA" w:rsidRPr="00BE463D" w:rsidRDefault="008B27D3" w:rsidP="00D03700">
      <w:pPr>
        <w:pStyle w:val="TOC3"/>
        <w:spacing w:before="0" w:line="312" w:lineRule="auto"/>
        <w:rPr>
          <w:rFonts w:eastAsiaTheme="minorEastAsia"/>
          <w:lang w:val="ru-RU" w:eastAsia="ru-RU"/>
        </w:rPr>
      </w:pPr>
      <w:hyperlink w:anchor="_Toc62027281" w:history="1">
        <w:r w:rsidR="00A117FA" w:rsidRPr="00BE463D">
          <w:rPr>
            <w:rStyle w:val="Hyperlink"/>
            <w:color w:val="auto"/>
          </w:rPr>
          <w:t>2.6.1</w:t>
        </w:r>
        <w:r w:rsidR="00D03700" w:rsidRPr="00BE463D">
          <w:rPr>
            <w:rStyle w:val="Hyperlink"/>
            <w:color w:val="auto"/>
          </w:rPr>
          <w:t>.</w:t>
        </w:r>
        <w:r w:rsidR="00D03700" w:rsidRPr="00BE463D">
          <w:rPr>
            <w:rStyle w:val="Hyperlink"/>
            <w:color w:val="auto"/>
          </w:rPr>
          <w:tab/>
        </w:r>
        <w:r w:rsidR="00A117FA" w:rsidRPr="00BE463D">
          <w:rPr>
            <w:rStyle w:val="Hyperlink"/>
            <w:color w:val="auto"/>
          </w:rPr>
          <w:t>Giải pháp cứng</w:t>
        </w:r>
        <w:r w:rsidR="00A117FA" w:rsidRPr="00BE463D">
          <w:rPr>
            <w:webHidden/>
          </w:rPr>
          <w:tab/>
        </w:r>
        <w:r w:rsidR="00A117FA" w:rsidRPr="00BE463D">
          <w:rPr>
            <w:webHidden/>
          </w:rPr>
          <w:fldChar w:fldCharType="begin"/>
        </w:r>
        <w:r w:rsidR="00A117FA" w:rsidRPr="00BE463D">
          <w:rPr>
            <w:webHidden/>
          </w:rPr>
          <w:instrText xml:space="preserve"> PAGEREF _Toc62027281 \h </w:instrText>
        </w:r>
        <w:r w:rsidR="00A117FA" w:rsidRPr="00BE463D">
          <w:rPr>
            <w:webHidden/>
          </w:rPr>
        </w:r>
        <w:r w:rsidR="00A117FA" w:rsidRPr="00BE463D">
          <w:rPr>
            <w:webHidden/>
          </w:rPr>
          <w:fldChar w:fldCharType="separate"/>
        </w:r>
        <w:r w:rsidR="003B63A9" w:rsidRPr="00BE463D">
          <w:rPr>
            <w:webHidden/>
          </w:rPr>
          <w:t>46</w:t>
        </w:r>
        <w:r w:rsidR="00A117FA" w:rsidRPr="00BE463D">
          <w:rPr>
            <w:webHidden/>
          </w:rPr>
          <w:fldChar w:fldCharType="end"/>
        </w:r>
      </w:hyperlink>
    </w:p>
    <w:p w14:paraId="1524E807" w14:textId="77777777" w:rsidR="00A117FA" w:rsidRPr="00BE463D" w:rsidRDefault="008B27D3" w:rsidP="00D03700">
      <w:pPr>
        <w:pStyle w:val="TOC3"/>
        <w:spacing w:before="0" w:line="312" w:lineRule="auto"/>
        <w:rPr>
          <w:rFonts w:eastAsiaTheme="minorEastAsia"/>
          <w:lang w:val="ru-RU" w:eastAsia="ru-RU"/>
        </w:rPr>
      </w:pPr>
      <w:hyperlink w:anchor="_Toc62027282" w:history="1">
        <w:r w:rsidR="00A117FA" w:rsidRPr="00BE463D">
          <w:rPr>
            <w:rStyle w:val="Hyperlink"/>
            <w:color w:val="auto"/>
          </w:rPr>
          <w:t>2.6.2</w:t>
        </w:r>
        <w:r w:rsidR="00D03700" w:rsidRPr="00BE463D">
          <w:rPr>
            <w:rStyle w:val="Hyperlink"/>
            <w:color w:val="auto"/>
          </w:rPr>
          <w:t>.</w:t>
        </w:r>
        <w:r w:rsidR="00D03700" w:rsidRPr="00BE463D">
          <w:rPr>
            <w:rStyle w:val="Hyperlink"/>
            <w:color w:val="auto"/>
          </w:rPr>
          <w:tab/>
        </w:r>
        <w:r w:rsidR="00A117FA" w:rsidRPr="00BE463D">
          <w:rPr>
            <w:rStyle w:val="Hyperlink"/>
            <w:color w:val="auto"/>
          </w:rPr>
          <w:t>Giải pháp mềm</w:t>
        </w:r>
        <w:r w:rsidR="00A117FA" w:rsidRPr="00BE463D">
          <w:rPr>
            <w:webHidden/>
          </w:rPr>
          <w:tab/>
        </w:r>
        <w:r w:rsidR="00A117FA" w:rsidRPr="00BE463D">
          <w:rPr>
            <w:webHidden/>
          </w:rPr>
          <w:fldChar w:fldCharType="begin"/>
        </w:r>
        <w:r w:rsidR="00A117FA" w:rsidRPr="00BE463D">
          <w:rPr>
            <w:webHidden/>
          </w:rPr>
          <w:instrText xml:space="preserve"> PAGEREF _Toc62027282 \h </w:instrText>
        </w:r>
        <w:r w:rsidR="00A117FA" w:rsidRPr="00BE463D">
          <w:rPr>
            <w:webHidden/>
          </w:rPr>
        </w:r>
        <w:r w:rsidR="00A117FA" w:rsidRPr="00BE463D">
          <w:rPr>
            <w:webHidden/>
          </w:rPr>
          <w:fldChar w:fldCharType="separate"/>
        </w:r>
        <w:r w:rsidR="003B63A9" w:rsidRPr="00BE463D">
          <w:rPr>
            <w:webHidden/>
          </w:rPr>
          <w:t>48</w:t>
        </w:r>
        <w:r w:rsidR="00A117FA" w:rsidRPr="00BE463D">
          <w:rPr>
            <w:webHidden/>
          </w:rPr>
          <w:fldChar w:fldCharType="end"/>
        </w:r>
      </w:hyperlink>
    </w:p>
    <w:p w14:paraId="43E61A14"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83" w:history="1">
        <w:r w:rsidR="00A117FA" w:rsidRPr="00BE463D">
          <w:rPr>
            <w:rStyle w:val="Hyperlink"/>
            <w:rFonts w:cs="Times New Roman"/>
            <w:noProof/>
            <w:color w:val="auto"/>
            <w:sz w:val="28"/>
            <w:szCs w:val="28"/>
          </w:rPr>
          <w:t>2.7</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Kết quả bảo vệ tài nguyên, môi trường và di sản lúa gạo</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_Toc62027283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50</w:t>
        </w:r>
        <w:r w:rsidR="00A117FA" w:rsidRPr="00BE463D">
          <w:rPr>
            <w:rFonts w:cs="Times New Roman"/>
            <w:noProof/>
            <w:webHidden/>
            <w:sz w:val="28"/>
            <w:szCs w:val="28"/>
          </w:rPr>
          <w:fldChar w:fldCharType="end"/>
        </w:r>
      </w:hyperlink>
    </w:p>
    <w:p w14:paraId="6D833A51"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84" w:history="1">
        <w:r w:rsidR="00A117FA" w:rsidRPr="00BE463D">
          <w:rPr>
            <w:rStyle w:val="Hyperlink"/>
            <w:rFonts w:cs="Times New Roman"/>
            <w:noProof/>
            <w:color w:val="auto"/>
            <w:sz w:val="28"/>
            <w:szCs w:val="28"/>
            <w:lang w:val="cs-CZ"/>
          </w:rPr>
          <w:t>2.8</w:t>
        </w:r>
        <w:r w:rsidR="00D03700" w:rsidRPr="00BE463D">
          <w:rPr>
            <w:rStyle w:val="Hyperlink"/>
            <w:rFonts w:cs="Times New Roman"/>
            <w:noProof/>
            <w:color w:val="auto"/>
            <w:sz w:val="28"/>
            <w:szCs w:val="28"/>
            <w:lang w:val="cs-CZ"/>
          </w:rPr>
          <w:t>.</w:t>
        </w:r>
        <w:r w:rsidR="00D03700" w:rsidRPr="00BE463D">
          <w:rPr>
            <w:rStyle w:val="Hyperlink"/>
            <w:rFonts w:cs="Times New Roman"/>
            <w:noProof/>
            <w:color w:val="auto"/>
            <w:sz w:val="28"/>
            <w:szCs w:val="28"/>
            <w:lang w:val="cs-CZ"/>
          </w:rPr>
          <w:tab/>
        </w:r>
        <w:r w:rsidR="00A117FA" w:rsidRPr="00BE463D">
          <w:rPr>
            <w:rStyle w:val="Hyperlink"/>
            <w:rFonts w:cs="Times New Roman"/>
            <w:noProof/>
            <w:color w:val="auto"/>
            <w:sz w:val="28"/>
            <w:szCs w:val="28"/>
            <w:lang w:val="cs-CZ"/>
          </w:rPr>
          <w:t>Kết quả thực hiện các giải pháp an toàn thực phẩm và dinh dưỡng với lúa gạo</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_Toc62027284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52</w:t>
        </w:r>
        <w:r w:rsidR="00A117FA" w:rsidRPr="00BE463D">
          <w:rPr>
            <w:rFonts w:cs="Times New Roman"/>
            <w:noProof/>
            <w:webHidden/>
            <w:sz w:val="28"/>
            <w:szCs w:val="28"/>
          </w:rPr>
          <w:fldChar w:fldCharType="end"/>
        </w:r>
      </w:hyperlink>
    </w:p>
    <w:p w14:paraId="5E613973"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85" w:history="1">
        <w:r w:rsidR="00A117FA" w:rsidRPr="00BE463D">
          <w:rPr>
            <w:rStyle w:val="Hyperlink"/>
            <w:rFonts w:cs="Times New Roman"/>
            <w:noProof/>
            <w:color w:val="auto"/>
            <w:sz w:val="28"/>
            <w:szCs w:val="28"/>
          </w:rPr>
          <w:t>2.9</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Vấn đề giới trong sản xuất lúa gạo</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_Toc62027285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55</w:t>
        </w:r>
        <w:r w:rsidR="00A117FA" w:rsidRPr="00BE463D">
          <w:rPr>
            <w:rFonts w:cs="Times New Roman"/>
            <w:noProof/>
            <w:webHidden/>
            <w:sz w:val="28"/>
            <w:szCs w:val="28"/>
          </w:rPr>
          <w:fldChar w:fldCharType="end"/>
        </w:r>
      </w:hyperlink>
    </w:p>
    <w:p w14:paraId="52E5CCB7"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86" w:history="1">
        <w:r w:rsidR="00A117FA" w:rsidRPr="00BE463D">
          <w:rPr>
            <w:rStyle w:val="Hyperlink"/>
            <w:rFonts w:cs="Times New Roman"/>
            <w:noProof/>
            <w:color w:val="auto"/>
            <w:sz w:val="28"/>
            <w:szCs w:val="28"/>
          </w:rPr>
          <w:t>2.10</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Thực hiện quan hệ quốc tế trong sản xuất lúa gạo.</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_Toc62027286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55</w:t>
        </w:r>
        <w:r w:rsidR="00A117FA" w:rsidRPr="00BE463D">
          <w:rPr>
            <w:rFonts w:cs="Times New Roman"/>
            <w:noProof/>
            <w:webHidden/>
            <w:sz w:val="28"/>
            <w:szCs w:val="28"/>
          </w:rPr>
          <w:fldChar w:fldCharType="end"/>
        </w:r>
      </w:hyperlink>
    </w:p>
    <w:p w14:paraId="54EB5D73"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87" w:history="1">
        <w:r w:rsidR="00A117FA" w:rsidRPr="00BE463D">
          <w:rPr>
            <w:rStyle w:val="Hyperlink"/>
            <w:rFonts w:cs="Times New Roman"/>
            <w:noProof/>
            <w:color w:val="auto"/>
            <w:sz w:val="28"/>
            <w:szCs w:val="28"/>
          </w:rPr>
          <w:t>2.11</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Về thể chế, chính sách.</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_Toc62027287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57</w:t>
        </w:r>
        <w:r w:rsidR="00A117FA" w:rsidRPr="00BE463D">
          <w:rPr>
            <w:rFonts w:cs="Times New Roman"/>
            <w:noProof/>
            <w:webHidden/>
            <w:sz w:val="28"/>
            <w:szCs w:val="28"/>
          </w:rPr>
          <w:fldChar w:fldCharType="end"/>
        </w:r>
      </w:hyperlink>
    </w:p>
    <w:p w14:paraId="646CDDDD" w14:textId="77777777" w:rsidR="00A117FA" w:rsidRPr="00BE463D" w:rsidRDefault="008B27D3" w:rsidP="00D03700">
      <w:pPr>
        <w:pStyle w:val="TOC3"/>
        <w:spacing w:before="0" w:line="312" w:lineRule="auto"/>
        <w:rPr>
          <w:rFonts w:eastAsiaTheme="minorEastAsia"/>
          <w:lang w:val="ru-RU" w:eastAsia="ru-RU"/>
        </w:rPr>
      </w:pPr>
      <w:hyperlink w:anchor="_Toc62027288" w:history="1">
        <w:r w:rsidR="00A117FA" w:rsidRPr="00BE463D">
          <w:rPr>
            <w:rStyle w:val="Hyperlink"/>
            <w:color w:val="auto"/>
          </w:rPr>
          <w:t>2.11.1</w:t>
        </w:r>
        <w:r w:rsidR="00D03700" w:rsidRPr="00BE463D">
          <w:rPr>
            <w:rStyle w:val="Hyperlink"/>
            <w:color w:val="auto"/>
          </w:rPr>
          <w:t>.</w:t>
        </w:r>
        <w:r w:rsidR="00D03700" w:rsidRPr="00BE463D">
          <w:rPr>
            <w:rStyle w:val="Hyperlink"/>
            <w:color w:val="auto"/>
          </w:rPr>
          <w:tab/>
        </w:r>
        <w:r w:rsidR="00A117FA" w:rsidRPr="00BE463D">
          <w:rPr>
            <w:rStyle w:val="Hyperlink"/>
            <w:color w:val="auto"/>
          </w:rPr>
          <w:t>Chính sách đối với nông dân</w:t>
        </w:r>
        <w:r w:rsidR="00A117FA" w:rsidRPr="00BE463D">
          <w:rPr>
            <w:webHidden/>
          </w:rPr>
          <w:tab/>
        </w:r>
        <w:r w:rsidR="00A117FA" w:rsidRPr="00BE463D">
          <w:rPr>
            <w:webHidden/>
          </w:rPr>
          <w:fldChar w:fldCharType="begin"/>
        </w:r>
        <w:r w:rsidR="00A117FA" w:rsidRPr="00BE463D">
          <w:rPr>
            <w:webHidden/>
          </w:rPr>
          <w:instrText xml:space="preserve"> PAGEREF _Toc62027288 \h </w:instrText>
        </w:r>
        <w:r w:rsidR="00A117FA" w:rsidRPr="00BE463D">
          <w:rPr>
            <w:webHidden/>
          </w:rPr>
        </w:r>
        <w:r w:rsidR="00A117FA" w:rsidRPr="00BE463D">
          <w:rPr>
            <w:webHidden/>
          </w:rPr>
          <w:fldChar w:fldCharType="separate"/>
        </w:r>
        <w:r w:rsidR="003B63A9" w:rsidRPr="00BE463D">
          <w:rPr>
            <w:webHidden/>
          </w:rPr>
          <w:t>57</w:t>
        </w:r>
        <w:r w:rsidR="00A117FA" w:rsidRPr="00BE463D">
          <w:rPr>
            <w:webHidden/>
          </w:rPr>
          <w:fldChar w:fldCharType="end"/>
        </w:r>
      </w:hyperlink>
    </w:p>
    <w:p w14:paraId="3F88665D" w14:textId="77777777" w:rsidR="00A117FA" w:rsidRPr="00BE463D" w:rsidRDefault="008B27D3" w:rsidP="00D03700">
      <w:pPr>
        <w:pStyle w:val="TOC3"/>
        <w:spacing w:before="0" w:line="312" w:lineRule="auto"/>
        <w:rPr>
          <w:rFonts w:eastAsiaTheme="minorEastAsia"/>
          <w:lang w:val="ru-RU" w:eastAsia="ru-RU"/>
        </w:rPr>
      </w:pPr>
      <w:hyperlink w:anchor="_Toc62027289" w:history="1">
        <w:r w:rsidR="00A117FA" w:rsidRPr="00BE463D">
          <w:rPr>
            <w:rStyle w:val="Hyperlink"/>
            <w:color w:val="auto"/>
          </w:rPr>
          <w:t>2.11.2</w:t>
        </w:r>
        <w:r w:rsidR="00D03700" w:rsidRPr="00BE463D">
          <w:rPr>
            <w:rStyle w:val="Hyperlink"/>
            <w:color w:val="auto"/>
          </w:rPr>
          <w:t>.</w:t>
        </w:r>
        <w:r w:rsidR="00D03700" w:rsidRPr="00BE463D">
          <w:rPr>
            <w:rStyle w:val="Hyperlink"/>
            <w:color w:val="auto"/>
          </w:rPr>
          <w:tab/>
        </w:r>
        <w:r w:rsidR="00A117FA" w:rsidRPr="00BE463D">
          <w:rPr>
            <w:rStyle w:val="Hyperlink"/>
            <w:color w:val="auto"/>
          </w:rPr>
          <w:t>Chính sách đối với địa phương bảo vệ, phát triển đất trồng lúa</w:t>
        </w:r>
        <w:r w:rsidR="00A117FA" w:rsidRPr="00BE463D">
          <w:rPr>
            <w:webHidden/>
          </w:rPr>
          <w:tab/>
        </w:r>
        <w:r w:rsidR="00A117FA" w:rsidRPr="00BE463D">
          <w:rPr>
            <w:webHidden/>
          </w:rPr>
          <w:fldChar w:fldCharType="begin"/>
        </w:r>
        <w:r w:rsidR="00A117FA" w:rsidRPr="00BE463D">
          <w:rPr>
            <w:webHidden/>
          </w:rPr>
          <w:instrText xml:space="preserve"> PAGEREF _Toc62027289 \h </w:instrText>
        </w:r>
        <w:r w:rsidR="00A117FA" w:rsidRPr="00BE463D">
          <w:rPr>
            <w:webHidden/>
          </w:rPr>
        </w:r>
        <w:r w:rsidR="00A117FA" w:rsidRPr="00BE463D">
          <w:rPr>
            <w:webHidden/>
          </w:rPr>
          <w:fldChar w:fldCharType="separate"/>
        </w:r>
        <w:r w:rsidR="003B63A9" w:rsidRPr="00BE463D">
          <w:rPr>
            <w:webHidden/>
          </w:rPr>
          <w:t>59</w:t>
        </w:r>
        <w:r w:rsidR="00A117FA" w:rsidRPr="00BE463D">
          <w:rPr>
            <w:webHidden/>
          </w:rPr>
          <w:fldChar w:fldCharType="end"/>
        </w:r>
      </w:hyperlink>
    </w:p>
    <w:p w14:paraId="6ECBDA05" w14:textId="77777777" w:rsidR="00A117FA" w:rsidRPr="00BE463D" w:rsidRDefault="008B27D3" w:rsidP="00D03700">
      <w:pPr>
        <w:pStyle w:val="TOC3"/>
        <w:spacing w:before="0" w:line="312" w:lineRule="auto"/>
        <w:rPr>
          <w:rFonts w:eastAsiaTheme="minorEastAsia"/>
          <w:lang w:val="ru-RU" w:eastAsia="ru-RU"/>
        </w:rPr>
      </w:pPr>
      <w:hyperlink w:anchor="_Toc62027290" w:history="1">
        <w:r w:rsidR="00A117FA" w:rsidRPr="00BE463D">
          <w:rPr>
            <w:rStyle w:val="Hyperlink"/>
            <w:color w:val="auto"/>
          </w:rPr>
          <w:t>2.11.3</w:t>
        </w:r>
        <w:r w:rsidR="00D03700" w:rsidRPr="00BE463D">
          <w:rPr>
            <w:rStyle w:val="Hyperlink"/>
            <w:color w:val="auto"/>
          </w:rPr>
          <w:t>.</w:t>
        </w:r>
        <w:r w:rsidR="00D03700" w:rsidRPr="00BE463D">
          <w:rPr>
            <w:rStyle w:val="Hyperlink"/>
            <w:color w:val="auto"/>
          </w:rPr>
          <w:tab/>
        </w:r>
        <w:r w:rsidR="00A117FA" w:rsidRPr="00BE463D">
          <w:rPr>
            <w:rStyle w:val="Hyperlink"/>
            <w:color w:val="auto"/>
          </w:rPr>
          <w:t>Chính sách đối với doanh nghiệp kinh doanh lúa gạo.</w:t>
        </w:r>
        <w:r w:rsidR="00A117FA" w:rsidRPr="00BE463D">
          <w:rPr>
            <w:webHidden/>
          </w:rPr>
          <w:tab/>
        </w:r>
        <w:r w:rsidR="00A117FA" w:rsidRPr="00BE463D">
          <w:rPr>
            <w:webHidden/>
          </w:rPr>
          <w:fldChar w:fldCharType="begin"/>
        </w:r>
        <w:r w:rsidR="00A117FA" w:rsidRPr="00BE463D">
          <w:rPr>
            <w:webHidden/>
          </w:rPr>
          <w:instrText xml:space="preserve"> PAGEREF _Toc62027290 \h </w:instrText>
        </w:r>
        <w:r w:rsidR="00A117FA" w:rsidRPr="00BE463D">
          <w:rPr>
            <w:webHidden/>
          </w:rPr>
        </w:r>
        <w:r w:rsidR="00A117FA" w:rsidRPr="00BE463D">
          <w:rPr>
            <w:webHidden/>
          </w:rPr>
          <w:fldChar w:fldCharType="separate"/>
        </w:r>
        <w:r w:rsidR="003B63A9" w:rsidRPr="00BE463D">
          <w:rPr>
            <w:webHidden/>
          </w:rPr>
          <w:t>59</w:t>
        </w:r>
        <w:r w:rsidR="00A117FA" w:rsidRPr="00BE463D">
          <w:rPr>
            <w:webHidden/>
          </w:rPr>
          <w:fldChar w:fldCharType="end"/>
        </w:r>
      </w:hyperlink>
    </w:p>
    <w:p w14:paraId="1D77E2A9" w14:textId="77777777" w:rsidR="00A117FA" w:rsidRPr="00BE463D" w:rsidRDefault="008B27D3" w:rsidP="00D03700">
      <w:pPr>
        <w:pStyle w:val="TOC3"/>
        <w:spacing w:before="0" w:line="312" w:lineRule="auto"/>
        <w:rPr>
          <w:rFonts w:eastAsiaTheme="minorEastAsia"/>
          <w:lang w:val="ru-RU" w:eastAsia="ru-RU"/>
        </w:rPr>
      </w:pPr>
      <w:hyperlink w:anchor="_Toc62027291" w:history="1">
        <w:r w:rsidR="00A117FA" w:rsidRPr="00BE463D">
          <w:rPr>
            <w:rStyle w:val="Hyperlink"/>
            <w:color w:val="auto"/>
          </w:rPr>
          <w:t>2.11.4</w:t>
        </w:r>
        <w:r w:rsidR="00D03700" w:rsidRPr="00BE463D">
          <w:rPr>
            <w:rStyle w:val="Hyperlink"/>
            <w:color w:val="auto"/>
          </w:rPr>
          <w:t>.</w:t>
        </w:r>
        <w:r w:rsidR="00D03700" w:rsidRPr="00BE463D">
          <w:rPr>
            <w:rStyle w:val="Hyperlink"/>
            <w:color w:val="auto"/>
          </w:rPr>
          <w:tab/>
        </w:r>
        <w:r w:rsidR="00A117FA" w:rsidRPr="00BE463D">
          <w:rPr>
            <w:rStyle w:val="Hyperlink"/>
            <w:color w:val="auto"/>
          </w:rPr>
          <w:t>Hoàn thiện hệ thống lưu thông, gia tăng xuất khẩu lương thực</w:t>
        </w:r>
        <w:r w:rsidR="00A117FA" w:rsidRPr="00BE463D">
          <w:rPr>
            <w:webHidden/>
          </w:rPr>
          <w:tab/>
        </w:r>
        <w:r w:rsidR="00A117FA" w:rsidRPr="00BE463D">
          <w:rPr>
            <w:webHidden/>
          </w:rPr>
          <w:fldChar w:fldCharType="begin"/>
        </w:r>
        <w:r w:rsidR="00A117FA" w:rsidRPr="00BE463D">
          <w:rPr>
            <w:webHidden/>
          </w:rPr>
          <w:instrText xml:space="preserve"> PAGEREF _Toc62027291 \h </w:instrText>
        </w:r>
        <w:r w:rsidR="00A117FA" w:rsidRPr="00BE463D">
          <w:rPr>
            <w:webHidden/>
          </w:rPr>
        </w:r>
        <w:r w:rsidR="00A117FA" w:rsidRPr="00BE463D">
          <w:rPr>
            <w:webHidden/>
          </w:rPr>
          <w:fldChar w:fldCharType="separate"/>
        </w:r>
        <w:r w:rsidR="003B63A9" w:rsidRPr="00BE463D">
          <w:rPr>
            <w:webHidden/>
          </w:rPr>
          <w:t>59</w:t>
        </w:r>
        <w:r w:rsidR="00A117FA" w:rsidRPr="00BE463D">
          <w:rPr>
            <w:webHidden/>
          </w:rPr>
          <w:fldChar w:fldCharType="end"/>
        </w:r>
      </w:hyperlink>
    </w:p>
    <w:p w14:paraId="1B3F3627"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92" w:history="1">
        <w:r w:rsidR="00A117FA" w:rsidRPr="00BE463D">
          <w:rPr>
            <w:rStyle w:val="Hyperlink"/>
            <w:rFonts w:cs="Times New Roman"/>
            <w:noProof/>
            <w:color w:val="auto"/>
            <w:sz w:val="28"/>
            <w:szCs w:val="28"/>
            <w:lang w:val="nl-NL"/>
          </w:rPr>
          <w:t>III</w:t>
        </w:r>
        <w:r w:rsidR="00D03700" w:rsidRPr="00BE463D">
          <w:rPr>
            <w:rStyle w:val="Hyperlink"/>
            <w:rFonts w:cs="Times New Roman"/>
            <w:noProof/>
            <w:color w:val="auto"/>
            <w:sz w:val="28"/>
            <w:szCs w:val="28"/>
            <w:lang w:val="nl-NL"/>
          </w:rPr>
          <w:t>.</w:t>
        </w:r>
        <w:r w:rsidR="00D03700" w:rsidRPr="00BE463D">
          <w:rPr>
            <w:rStyle w:val="Hyperlink"/>
            <w:rFonts w:cs="Times New Roman"/>
            <w:noProof/>
            <w:color w:val="auto"/>
            <w:sz w:val="28"/>
            <w:szCs w:val="28"/>
            <w:lang w:val="nl-NL"/>
          </w:rPr>
          <w:tab/>
        </w:r>
        <w:r w:rsidR="00A117FA" w:rsidRPr="00BE463D">
          <w:rPr>
            <w:rStyle w:val="Hyperlink"/>
            <w:rFonts w:cs="Times New Roman"/>
            <w:noProof/>
            <w:color w:val="auto"/>
            <w:sz w:val="28"/>
            <w:szCs w:val="28"/>
            <w:lang w:val="nl-NL"/>
          </w:rPr>
          <w:t>ĐÁNH GIÁ CHUNG</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_Toc62027292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61</w:t>
        </w:r>
        <w:r w:rsidR="00A117FA" w:rsidRPr="00BE463D">
          <w:rPr>
            <w:rFonts w:cs="Times New Roman"/>
            <w:noProof/>
            <w:webHidden/>
            <w:sz w:val="28"/>
            <w:szCs w:val="28"/>
          </w:rPr>
          <w:fldChar w:fldCharType="end"/>
        </w:r>
      </w:hyperlink>
    </w:p>
    <w:p w14:paraId="630D37F4"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93" w:history="1">
        <w:r w:rsidR="00A117FA" w:rsidRPr="00BE463D">
          <w:rPr>
            <w:rStyle w:val="Hyperlink"/>
            <w:rFonts w:cs="Times New Roman"/>
            <w:noProof/>
            <w:color w:val="auto"/>
            <w:sz w:val="28"/>
            <w:szCs w:val="28"/>
            <w:lang w:val="nl-NL"/>
          </w:rPr>
          <w:t>3.1</w:t>
        </w:r>
        <w:r w:rsidR="00D03700" w:rsidRPr="00BE463D">
          <w:rPr>
            <w:rStyle w:val="Hyperlink"/>
            <w:rFonts w:cs="Times New Roman"/>
            <w:noProof/>
            <w:color w:val="auto"/>
            <w:sz w:val="28"/>
            <w:szCs w:val="28"/>
            <w:lang w:val="nl-NL"/>
          </w:rPr>
          <w:t>.</w:t>
        </w:r>
        <w:r w:rsidR="00D03700" w:rsidRPr="00BE463D">
          <w:rPr>
            <w:rStyle w:val="Hyperlink"/>
            <w:rFonts w:cs="Times New Roman"/>
            <w:noProof/>
            <w:color w:val="auto"/>
            <w:sz w:val="28"/>
            <w:szCs w:val="28"/>
            <w:lang w:val="nl-NL"/>
          </w:rPr>
          <w:tab/>
        </w:r>
        <w:r w:rsidR="00A117FA" w:rsidRPr="00BE463D">
          <w:rPr>
            <w:rStyle w:val="Hyperlink"/>
            <w:rFonts w:cs="Times New Roman"/>
            <w:noProof/>
            <w:color w:val="auto"/>
            <w:sz w:val="28"/>
            <w:szCs w:val="28"/>
            <w:lang w:val="nl-NL"/>
          </w:rPr>
          <w:t>Kết quả đạt được so với mục tiêu, giải pháp đề án đặt ra</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_Toc62027293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61</w:t>
        </w:r>
        <w:r w:rsidR="00A117FA" w:rsidRPr="00BE463D">
          <w:rPr>
            <w:rFonts w:cs="Times New Roman"/>
            <w:noProof/>
            <w:webHidden/>
            <w:sz w:val="28"/>
            <w:szCs w:val="28"/>
          </w:rPr>
          <w:fldChar w:fldCharType="end"/>
        </w:r>
      </w:hyperlink>
    </w:p>
    <w:p w14:paraId="0D2877EA" w14:textId="77777777" w:rsidR="00A117FA" w:rsidRPr="00BE463D" w:rsidRDefault="008B27D3" w:rsidP="00D03700">
      <w:pPr>
        <w:pStyle w:val="TOC3"/>
        <w:spacing w:before="0" w:line="312" w:lineRule="auto"/>
        <w:rPr>
          <w:rFonts w:eastAsiaTheme="minorEastAsia"/>
          <w:lang w:val="ru-RU" w:eastAsia="ru-RU"/>
        </w:rPr>
      </w:pPr>
      <w:hyperlink w:anchor="_Toc62027294" w:history="1">
        <w:r w:rsidR="00A117FA" w:rsidRPr="00BE463D">
          <w:rPr>
            <w:rStyle w:val="Hyperlink"/>
            <w:color w:val="auto"/>
          </w:rPr>
          <w:t>3.1.1</w:t>
        </w:r>
        <w:r w:rsidR="00D03700" w:rsidRPr="00BE463D">
          <w:rPr>
            <w:rStyle w:val="Hyperlink"/>
            <w:color w:val="auto"/>
          </w:rPr>
          <w:t>.</w:t>
        </w:r>
        <w:r w:rsidR="00D03700" w:rsidRPr="00BE463D">
          <w:rPr>
            <w:rStyle w:val="Hyperlink"/>
            <w:color w:val="auto"/>
          </w:rPr>
          <w:tab/>
        </w:r>
        <w:r w:rsidR="00A117FA" w:rsidRPr="00BE463D">
          <w:rPr>
            <w:rStyle w:val="Hyperlink"/>
            <w:color w:val="auto"/>
          </w:rPr>
          <w:t>Đảm bảo mục tiêu phát triển sản xuất lúa gạo đến 2020</w:t>
        </w:r>
        <w:r w:rsidR="00A117FA" w:rsidRPr="00BE463D">
          <w:rPr>
            <w:webHidden/>
          </w:rPr>
          <w:tab/>
        </w:r>
        <w:r w:rsidR="00A117FA" w:rsidRPr="00BE463D">
          <w:rPr>
            <w:webHidden/>
          </w:rPr>
          <w:fldChar w:fldCharType="begin"/>
        </w:r>
        <w:r w:rsidR="00A117FA" w:rsidRPr="00BE463D">
          <w:rPr>
            <w:webHidden/>
          </w:rPr>
          <w:instrText xml:space="preserve"> PAGEREF _Toc62027294 \h </w:instrText>
        </w:r>
        <w:r w:rsidR="00A117FA" w:rsidRPr="00BE463D">
          <w:rPr>
            <w:webHidden/>
          </w:rPr>
        </w:r>
        <w:r w:rsidR="00A117FA" w:rsidRPr="00BE463D">
          <w:rPr>
            <w:webHidden/>
          </w:rPr>
          <w:fldChar w:fldCharType="separate"/>
        </w:r>
        <w:r w:rsidR="003B63A9" w:rsidRPr="00BE463D">
          <w:rPr>
            <w:webHidden/>
          </w:rPr>
          <w:t>61</w:t>
        </w:r>
        <w:r w:rsidR="00A117FA" w:rsidRPr="00BE463D">
          <w:rPr>
            <w:webHidden/>
          </w:rPr>
          <w:fldChar w:fldCharType="end"/>
        </w:r>
      </w:hyperlink>
    </w:p>
    <w:p w14:paraId="648D118A" w14:textId="77777777" w:rsidR="00A117FA" w:rsidRPr="00BE463D" w:rsidRDefault="008B27D3" w:rsidP="00D03700">
      <w:pPr>
        <w:pStyle w:val="TOC3"/>
        <w:spacing w:before="0" w:line="312" w:lineRule="auto"/>
        <w:rPr>
          <w:rFonts w:eastAsiaTheme="minorEastAsia"/>
          <w:lang w:val="ru-RU" w:eastAsia="ru-RU"/>
        </w:rPr>
      </w:pPr>
      <w:hyperlink w:anchor="_Toc62027295" w:history="1">
        <w:r w:rsidR="00A117FA" w:rsidRPr="00BE463D">
          <w:rPr>
            <w:rStyle w:val="Hyperlink"/>
            <w:color w:val="auto"/>
          </w:rPr>
          <w:t>3.1.2</w:t>
        </w:r>
        <w:r w:rsidR="00D03700" w:rsidRPr="00BE463D">
          <w:rPr>
            <w:rStyle w:val="Hyperlink"/>
            <w:color w:val="auto"/>
          </w:rPr>
          <w:t>.</w:t>
        </w:r>
        <w:r w:rsidR="00D03700" w:rsidRPr="00BE463D">
          <w:rPr>
            <w:rStyle w:val="Hyperlink"/>
            <w:color w:val="auto"/>
          </w:rPr>
          <w:tab/>
        </w:r>
        <w:r w:rsidR="00A117FA" w:rsidRPr="00BE463D">
          <w:rPr>
            <w:rStyle w:val="Hyperlink"/>
            <w:color w:val="auto"/>
          </w:rPr>
          <w:t>Phát triển thị trường và xây dựng thương hiệu:</w:t>
        </w:r>
        <w:r w:rsidR="00A117FA" w:rsidRPr="00BE463D">
          <w:rPr>
            <w:webHidden/>
          </w:rPr>
          <w:tab/>
        </w:r>
        <w:r w:rsidR="00A117FA" w:rsidRPr="00BE463D">
          <w:rPr>
            <w:webHidden/>
          </w:rPr>
          <w:fldChar w:fldCharType="begin"/>
        </w:r>
        <w:r w:rsidR="00A117FA" w:rsidRPr="00BE463D">
          <w:rPr>
            <w:webHidden/>
          </w:rPr>
          <w:instrText xml:space="preserve"> PAGEREF _Toc62027295 \h </w:instrText>
        </w:r>
        <w:r w:rsidR="00A117FA" w:rsidRPr="00BE463D">
          <w:rPr>
            <w:webHidden/>
          </w:rPr>
        </w:r>
        <w:r w:rsidR="00A117FA" w:rsidRPr="00BE463D">
          <w:rPr>
            <w:webHidden/>
          </w:rPr>
          <w:fldChar w:fldCharType="separate"/>
        </w:r>
        <w:r w:rsidR="003B63A9" w:rsidRPr="00BE463D">
          <w:rPr>
            <w:webHidden/>
          </w:rPr>
          <w:t>62</w:t>
        </w:r>
        <w:r w:rsidR="00A117FA" w:rsidRPr="00BE463D">
          <w:rPr>
            <w:webHidden/>
          </w:rPr>
          <w:fldChar w:fldCharType="end"/>
        </w:r>
      </w:hyperlink>
    </w:p>
    <w:p w14:paraId="12E6CA8E" w14:textId="77777777" w:rsidR="00A117FA" w:rsidRPr="00BE463D" w:rsidRDefault="008B27D3" w:rsidP="00D03700">
      <w:pPr>
        <w:pStyle w:val="TOC3"/>
        <w:spacing w:before="0" w:line="312" w:lineRule="auto"/>
        <w:rPr>
          <w:rFonts w:eastAsiaTheme="minorEastAsia"/>
          <w:lang w:val="ru-RU" w:eastAsia="ru-RU"/>
        </w:rPr>
      </w:pPr>
      <w:hyperlink w:anchor="_Toc62027296" w:history="1">
        <w:r w:rsidR="00A117FA" w:rsidRPr="00BE463D">
          <w:rPr>
            <w:rStyle w:val="Hyperlink"/>
            <w:color w:val="auto"/>
          </w:rPr>
          <w:t>3.1.3</w:t>
        </w:r>
        <w:r w:rsidR="00D03700" w:rsidRPr="00BE463D">
          <w:rPr>
            <w:rStyle w:val="Hyperlink"/>
            <w:color w:val="auto"/>
          </w:rPr>
          <w:t>.</w:t>
        </w:r>
        <w:r w:rsidR="00D03700" w:rsidRPr="00BE463D">
          <w:rPr>
            <w:rStyle w:val="Hyperlink"/>
            <w:color w:val="auto"/>
          </w:rPr>
          <w:tab/>
        </w:r>
        <w:r w:rsidR="00A117FA" w:rsidRPr="00BE463D">
          <w:rPr>
            <w:rStyle w:val="Hyperlink"/>
            <w:color w:val="auto"/>
          </w:rPr>
          <w:t>Thực hiện các giải pháp an toàn thực phẩm đối với lúa gạo.</w:t>
        </w:r>
        <w:r w:rsidR="00A117FA" w:rsidRPr="00BE463D">
          <w:rPr>
            <w:webHidden/>
          </w:rPr>
          <w:tab/>
        </w:r>
        <w:r w:rsidR="00A117FA" w:rsidRPr="00BE463D">
          <w:rPr>
            <w:webHidden/>
          </w:rPr>
          <w:fldChar w:fldCharType="begin"/>
        </w:r>
        <w:r w:rsidR="00A117FA" w:rsidRPr="00BE463D">
          <w:rPr>
            <w:webHidden/>
          </w:rPr>
          <w:instrText xml:space="preserve"> PAGEREF _Toc62027296 \h </w:instrText>
        </w:r>
        <w:r w:rsidR="00A117FA" w:rsidRPr="00BE463D">
          <w:rPr>
            <w:webHidden/>
          </w:rPr>
        </w:r>
        <w:r w:rsidR="00A117FA" w:rsidRPr="00BE463D">
          <w:rPr>
            <w:webHidden/>
          </w:rPr>
          <w:fldChar w:fldCharType="separate"/>
        </w:r>
        <w:r w:rsidR="003B63A9" w:rsidRPr="00BE463D">
          <w:rPr>
            <w:webHidden/>
          </w:rPr>
          <w:t>63</w:t>
        </w:r>
        <w:r w:rsidR="00A117FA" w:rsidRPr="00BE463D">
          <w:rPr>
            <w:webHidden/>
          </w:rPr>
          <w:fldChar w:fldCharType="end"/>
        </w:r>
      </w:hyperlink>
    </w:p>
    <w:p w14:paraId="3AF560E2" w14:textId="77777777" w:rsidR="00A117FA" w:rsidRPr="00BE463D" w:rsidRDefault="008B27D3" w:rsidP="00D03700">
      <w:pPr>
        <w:pStyle w:val="TOC3"/>
        <w:spacing w:before="0" w:line="312" w:lineRule="auto"/>
        <w:rPr>
          <w:rFonts w:eastAsiaTheme="minorEastAsia"/>
          <w:lang w:val="ru-RU" w:eastAsia="ru-RU"/>
        </w:rPr>
      </w:pPr>
      <w:hyperlink w:anchor="_Toc62027297" w:history="1">
        <w:r w:rsidR="00A117FA" w:rsidRPr="00BE463D">
          <w:rPr>
            <w:rStyle w:val="Hyperlink"/>
            <w:color w:val="auto"/>
          </w:rPr>
          <w:t>3.1.4</w:t>
        </w:r>
        <w:r w:rsidR="00D03700" w:rsidRPr="00BE463D">
          <w:rPr>
            <w:rStyle w:val="Hyperlink"/>
            <w:color w:val="auto"/>
          </w:rPr>
          <w:t>.</w:t>
        </w:r>
        <w:r w:rsidR="00D03700" w:rsidRPr="00BE463D">
          <w:rPr>
            <w:rStyle w:val="Hyperlink"/>
            <w:color w:val="auto"/>
          </w:rPr>
          <w:tab/>
        </w:r>
        <w:r w:rsidR="00A117FA" w:rsidRPr="00BE463D">
          <w:rPr>
            <w:rStyle w:val="Hyperlink"/>
            <w:color w:val="auto"/>
          </w:rPr>
          <w:t>Thể chế, chính sách thường xuyên được rà soát, sửa đổi và ban hành mới tạo điều kiện thuận lợi cho các hoạt động sản xuất kinh doanh, xuất khẩu của ngành hàng lúa gạo</w:t>
        </w:r>
        <w:r w:rsidR="00A117FA" w:rsidRPr="00BE463D">
          <w:rPr>
            <w:webHidden/>
          </w:rPr>
          <w:tab/>
        </w:r>
        <w:r w:rsidR="00A117FA" w:rsidRPr="00BE463D">
          <w:rPr>
            <w:webHidden/>
          </w:rPr>
          <w:fldChar w:fldCharType="begin"/>
        </w:r>
        <w:r w:rsidR="00A117FA" w:rsidRPr="00BE463D">
          <w:rPr>
            <w:webHidden/>
          </w:rPr>
          <w:instrText xml:space="preserve"> PAGEREF _Toc62027297 \h </w:instrText>
        </w:r>
        <w:r w:rsidR="00A117FA" w:rsidRPr="00BE463D">
          <w:rPr>
            <w:webHidden/>
          </w:rPr>
        </w:r>
        <w:r w:rsidR="00A117FA" w:rsidRPr="00BE463D">
          <w:rPr>
            <w:webHidden/>
          </w:rPr>
          <w:fldChar w:fldCharType="separate"/>
        </w:r>
        <w:r w:rsidR="003B63A9" w:rsidRPr="00BE463D">
          <w:rPr>
            <w:webHidden/>
          </w:rPr>
          <w:t>63</w:t>
        </w:r>
        <w:r w:rsidR="00A117FA" w:rsidRPr="00BE463D">
          <w:rPr>
            <w:webHidden/>
          </w:rPr>
          <w:fldChar w:fldCharType="end"/>
        </w:r>
      </w:hyperlink>
    </w:p>
    <w:p w14:paraId="729299E3"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98" w:history="1">
        <w:r w:rsidR="00A117FA" w:rsidRPr="00BE463D">
          <w:rPr>
            <w:rStyle w:val="Hyperlink"/>
            <w:rFonts w:cs="Times New Roman"/>
            <w:noProof/>
            <w:color w:val="auto"/>
            <w:sz w:val="28"/>
            <w:szCs w:val="28"/>
            <w:lang w:val="nl-NL"/>
          </w:rPr>
          <w:t>3.2</w:t>
        </w:r>
        <w:r w:rsidR="00D03700" w:rsidRPr="00BE463D">
          <w:rPr>
            <w:rStyle w:val="Hyperlink"/>
            <w:rFonts w:cs="Times New Roman"/>
            <w:noProof/>
            <w:color w:val="auto"/>
            <w:sz w:val="28"/>
            <w:szCs w:val="28"/>
            <w:lang w:val="nl-NL"/>
          </w:rPr>
          <w:t>.</w:t>
        </w:r>
        <w:r w:rsidR="00D03700" w:rsidRPr="00BE463D">
          <w:rPr>
            <w:rStyle w:val="Hyperlink"/>
            <w:rFonts w:cs="Times New Roman"/>
            <w:noProof/>
            <w:color w:val="auto"/>
            <w:sz w:val="28"/>
            <w:szCs w:val="28"/>
            <w:lang w:val="nl-NL"/>
          </w:rPr>
          <w:tab/>
        </w:r>
        <w:r w:rsidR="00A117FA" w:rsidRPr="00BE463D">
          <w:rPr>
            <w:rStyle w:val="Hyperlink"/>
            <w:rFonts w:cs="Times New Roman"/>
            <w:noProof/>
            <w:color w:val="auto"/>
            <w:sz w:val="28"/>
            <w:szCs w:val="28"/>
            <w:lang w:val="nl-NL"/>
          </w:rPr>
          <w:t>Những tồn tại và hạn chế</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_Toc62027298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63</w:t>
        </w:r>
        <w:r w:rsidR="00A117FA" w:rsidRPr="00BE463D">
          <w:rPr>
            <w:rFonts w:cs="Times New Roman"/>
            <w:noProof/>
            <w:webHidden/>
            <w:sz w:val="28"/>
            <w:szCs w:val="28"/>
          </w:rPr>
          <w:fldChar w:fldCharType="end"/>
        </w:r>
      </w:hyperlink>
    </w:p>
    <w:p w14:paraId="7D2686DB"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299" w:history="1">
        <w:r w:rsidR="00A117FA" w:rsidRPr="00BE463D">
          <w:rPr>
            <w:rStyle w:val="Hyperlink"/>
            <w:rFonts w:cs="Times New Roman"/>
            <w:noProof/>
            <w:color w:val="auto"/>
            <w:sz w:val="28"/>
            <w:szCs w:val="28"/>
          </w:rPr>
          <w:t>IV</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DỰ BÁO CUNG CẦU GẠO THẾ GIỚI VÀ CUNG CẦU GẠO, NHU CẦU ĐẤT LÚA CỦA VIỆT NAM</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_Toc62027299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66</w:t>
        </w:r>
        <w:r w:rsidR="00A117FA" w:rsidRPr="00BE463D">
          <w:rPr>
            <w:rFonts w:cs="Times New Roman"/>
            <w:noProof/>
            <w:webHidden/>
            <w:sz w:val="28"/>
            <w:szCs w:val="28"/>
          </w:rPr>
          <w:fldChar w:fldCharType="end"/>
        </w:r>
      </w:hyperlink>
    </w:p>
    <w:p w14:paraId="4A108741"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00" w:history="1">
        <w:r w:rsidR="00A117FA" w:rsidRPr="00BE463D">
          <w:rPr>
            <w:rStyle w:val="Hyperlink"/>
            <w:rFonts w:cs="Times New Roman"/>
            <w:noProof/>
            <w:color w:val="auto"/>
            <w:sz w:val="28"/>
            <w:szCs w:val="28"/>
          </w:rPr>
          <w:t>4.1</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Dự báo cung cầu gạo thế giới</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_Toc62027300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66</w:t>
        </w:r>
        <w:r w:rsidR="00A117FA" w:rsidRPr="00BE463D">
          <w:rPr>
            <w:rFonts w:cs="Times New Roman"/>
            <w:noProof/>
            <w:webHidden/>
            <w:sz w:val="28"/>
            <w:szCs w:val="28"/>
          </w:rPr>
          <w:fldChar w:fldCharType="end"/>
        </w:r>
      </w:hyperlink>
    </w:p>
    <w:p w14:paraId="7721A0A7"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01" w:history="1">
        <w:r w:rsidR="00A117FA" w:rsidRPr="00BE463D">
          <w:rPr>
            <w:rStyle w:val="Hyperlink"/>
            <w:rFonts w:cs="Times New Roman"/>
            <w:noProof/>
            <w:color w:val="auto"/>
            <w:sz w:val="28"/>
            <w:szCs w:val="28"/>
          </w:rPr>
          <w:t>4.2</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Dự báo cung cầu gạo và các kịch bản đất lúa của Việt Nam</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_Toc62027301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66</w:t>
        </w:r>
        <w:r w:rsidR="00A117FA" w:rsidRPr="00BE463D">
          <w:rPr>
            <w:rFonts w:cs="Times New Roman"/>
            <w:noProof/>
            <w:webHidden/>
            <w:sz w:val="28"/>
            <w:szCs w:val="28"/>
          </w:rPr>
          <w:fldChar w:fldCharType="end"/>
        </w:r>
      </w:hyperlink>
    </w:p>
    <w:p w14:paraId="601D10EA"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02" w:history="1">
        <w:r w:rsidR="00A117FA" w:rsidRPr="00BE463D">
          <w:rPr>
            <w:rStyle w:val="Hyperlink"/>
            <w:rFonts w:cs="Times New Roman"/>
            <w:noProof/>
            <w:color w:val="auto"/>
            <w:sz w:val="28"/>
            <w:szCs w:val="28"/>
          </w:rPr>
          <w:t>V</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MỘT SỐ ĐỀ XUẤT, KIẾN NGHỊ</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_Toc62027302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69</w:t>
        </w:r>
        <w:r w:rsidR="00A117FA" w:rsidRPr="00BE463D">
          <w:rPr>
            <w:rFonts w:cs="Times New Roman"/>
            <w:noProof/>
            <w:webHidden/>
            <w:sz w:val="28"/>
            <w:szCs w:val="28"/>
          </w:rPr>
          <w:fldChar w:fldCharType="end"/>
        </w:r>
      </w:hyperlink>
    </w:p>
    <w:p w14:paraId="561ED0BA"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03" w:history="1">
        <w:r w:rsidR="00A117FA" w:rsidRPr="00BE463D">
          <w:rPr>
            <w:rStyle w:val="Hyperlink"/>
            <w:rFonts w:cs="Times New Roman"/>
            <w:noProof/>
            <w:color w:val="auto"/>
            <w:sz w:val="28"/>
            <w:szCs w:val="28"/>
          </w:rPr>
          <w:t>5.1</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Một số đề xuất</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_Toc62027303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69</w:t>
        </w:r>
        <w:r w:rsidR="00A117FA" w:rsidRPr="00BE463D">
          <w:rPr>
            <w:rFonts w:cs="Times New Roman"/>
            <w:noProof/>
            <w:webHidden/>
            <w:sz w:val="28"/>
            <w:szCs w:val="28"/>
          </w:rPr>
          <w:fldChar w:fldCharType="end"/>
        </w:r>
      </w:hyperlink>
    </w:p>
    <w:p w14:paraId="773A42BD"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04" w:history="1">
        <w:r w:rsidR="00A117FA" w:rsidRPr="00BE463D">
          <w:rPr>
            <w:rStyle w:val="Hyperlink"/>
            <w:rFonts w:cs="Times New Roman"/>
            <w:noProof/>
            <w:color w:val="auto"/>
            <w:sz w:val="28"/>
            <w:szCs w:val="28"/>
          </w:rPr>
          <w:t>5.2</w:t>
        </w:r>
        <w:r w:rsidR="00D03700" w:rsidRPr="00BE463D">
          <w:rPr>
            <w:rStyle w:val="Hyperlink"/>
            <w:rFonts w:cs="Times New Roman"/>
            <w:noProof/>
            <w:color w:val="auto"/>
            <w:sz w:val="28"/>
            <w:szCs w:val="28"/>
          </w:rPr>
          <w:t>.</w:t>
        </w:r>
        <w:r w:rsidR="00D03700" w:rsidRPr="00BE463D">
          <w:rPr>
            <w:rStyle w:val="Hyperlink"/>
            <w:rFonts w:cs="Times New Roman"/>
            <w:noProof/>
            <w:color w:val="auto"/>
            <w:sz w:val="28"/>
            <w:szCs w:val="28"/>
          </w:rPr>
          <w:tab/>
        </w:r>
        <w:r w:rsidR="00A117FA" w:rsidRPr="00BE463D">
          <w:rPr>
            <w:rStyle w:val="Hyperlink"/>
            <w:rFonts w:cs="Times New Roman"/>
            <w:noProof/>
            <w:color w:val="auto"/>
            <w:sz w:val="28"/>
            <w:szCs w:val="28"/>
          </w:rPr>
          <w:t>Kiến nghị</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_Toc62027304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71</w:t>
        </w:r>
        <w:r w:rsidR="00A117FA" w:rsidRPr="00BE463D">
          <w:rPr>
            <w:rFonts w:cs="Times New Roman"/>
            <w:noProof/>
            <w:webHidden/>
            <w:sz w:val="28"/>
            <w:szCs w:val="28"/>
          </w:rPr>
          <w:fldChar w:fldCharType="end"/>
        </w:r>
      </w:hyperlink>
    </w:p>
    <w:p w14:paraId="111F3E54" w14:textId="77777777" w:rsidR="00A117FA" w:rsidRPr="00BE463D" w:rsidRDefault="008B27D3" w:rsidP="00D03700">
      <w:pPr>
        <w:pStyle w:val="TOC1"/>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05" w:history="1">
        <w:r w:rsidR="00A117FA" w:rsidRPr="00BE463D">
          <w:rPr>
            <w:rStyle w:val="Hyperlink"/>
            <w:rFonts w:cs="Times New Roman"/>
            <w:noProof/>
            <w:color w:val="auto"/>
            <w:sz w:val="28"/>
            <w:szCs w:val="28"/>
          </w:rPr>
          <w:t>PHẦN II: ĐỀ XUẤT, SỬA ĐỔI BỔ SUNG ĐỀ ÁN TÁI CƠ CẤU  NGÀNH LÚA GẠO</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_Toc62027305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72</w:t>
        </w:r>
        <w:r w:rsidR="00A117FA" w:rsidRPr="00BE463D">
          <w:rPr>
            <w:rFonts w:cs="Times New Roman"/>
            <w:noProof/>
            <w:webHidden/>
            <w:sz w:val="28"/>
            <w:szCs w:val="28"/>
          </w:rPr>
          <w:fldChar w:fldCharType="end"/>
        </w:r>
      </w:hyperlink>
    </w:p>
    <w:p w14:paraId="76A6E51E"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06" w:history="1">
        <w:r w:rsidR="00A117FA" w:rsidRPr="00BE463D">
          <w:rPr>
            <w:rStyle w:val="Hyperlink"/>
            <w:rFonts w:cs="Times New Roman"/>
            <w:noProof/>
            <w:color w:val="auto"/>
            <w:sz w:val="28"/>
            <w:szCs w:val="28"/>
            <w:lang w:val="vi-VN"/>
          </w:rPr>
          <w:t>I</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QUAN ĐIỂM, MỤC TIÊU</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_Toc62027306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72</w:t>
        </w:r>
        <w:r w:rsidR="00A117FA" w:rsidRPr="00BE463D">
          <w:rPr>
            <w:rFonts w:cs="Times New Roman"/>
            <w:noProof/>
            <w:webHidden/>
            <w:sz w:val="28"/>
            <w:szCs w:val="28"/>
          </w:rPr>
          <w:fldChar w:fldCharType="end"/>
        </w:r>
      </w:hyperlink>
    </w:p>
    <w:p w14:paraId="7BB0B079"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07" w:history="1">
        <w:r w:rsidR="00A117FA" w:rsidRPr="00BE463D">
          <w:rPr>
            <w:rStyle w:val="Hyperlink"/>
            <w:rFonts w:cs="Times New Roman"/>
            <w:noProof/>
            <w:color w:val="auto"/>
            <w:sz w:val="28"/>
            <w:szCs w:val="28"/>
            <w:lang w:val="vi-VN"/>
          </w:rPr>
          <w:t>1</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Quan điểm</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_Toc62027307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72</w:t>
        </w:r>
        <w:r w:rsidR="00A117FA" w:rsidRPr="00BE463D">
          <w:rPr>
            <w:rFonts w:cs="Times New Roman"/>
            <w:noProof/>
            <w:webHidden/>
            <w:sz w:val="28"/>
            <w:szCs w:val="28"/>
          </w:rPr>
          <w:fldChar w:fldCharType="end"/>
        </w:r>
      </w:hyperlink>
    </w:p>
    <w:p w14:paraId="446F0678"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08" w:history="1">
        <w:r w:rsidR="00A117FA" w:rsidRPr="00BE463D">
          <w:rPr>
            <w:rStyle w:val="Hyperlink"/>
            <w:rFonts w:cs="Times New Roman"/>
            <w:noProof/>
            <w:color w:val="auto"/>
            <w:sz w:val="28"/>
            <w:szCs w:val="28"/>
            <w:lang w:val="vi-VN"/>
          </w:rPr>
          <w:t>2</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Mục tiêu</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_Toc62027308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72</w:t>
        </w:r>
        <w:r w:rsidR="00A117FA" w:rsidRPr="00BE463D">
          <w:rPr>
            <w:rFonts w:cs="Times New Roman"/>
            <w:noProof/>
            <w:webHidden/>
            <w:sz w:val="28"/>
            <w:szCs w:val="28"/>
          </w:rPr>
          <w:fldChar w:fldCharType="end"/>
        </w:r>
      </w:hyperlink>
    </w:p>
    <w:p w14:paraId="725814D0"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09" w:history="1">
        <w:r w:rsidR="00A117FA" w:rsidRPr="00BE463D">
          <w:rPr>
            <w:rStyle w:val="Hyperlink"/>
            <w:rFonts w:cs="Times New Roman"/>
            <w:noProof/>
            <w:color w:val="auto"/>
            <w:sz w:val="28"/>
            <w:szCs w:val="28"/>
            <w:lang w:val="vi-VN"/>
          </w:rPr>
          <w:t>II</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NỘI DUNG, NHIỆM VỤ TÁI CƠ CẤU NGÀNH LÚA GẠO</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_Toc62027309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74</w:t>
        </w:r>
        <w:r w:rsidR="00A117FA" w:rsidRPr="00BE463D">
          <w:rPr>
            <w:rFonts w:cs="Times New Roman"/>
            <w:noProof/>
            <w:webHidden/>
            <w:sz w:val="28"/>
            <w:szCs w:val="28"/>
          </w:rPr>
          <w:fldChar w:fldCharType="end"/>
        </w:r>
      </w:hyperlink>
    </w:p>
    <w:p w14:paraId="38236CFE"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10" w:history="1">
        <w:r w:rsidR="00A117FA" w:rsidRPr="00BE463D">
          <w:rPr>
            <w:rStyle w:val="Hyperlink"/>
            <w:rFonts w:cs="Times New Roman"/>
            <w:noProof/>
            <w:color w:val="auto"/>
            <w:sz w:val="28"/>
            <w:szCs w:val="28"/>
            <w:lang w:val="vi-VN"/>
          </w:rPr>
          <w:t>1</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Tái cơ cấu sản xuất lúa</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_Toc62027310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74</w:t>
        </w:r>
        <w:r w:rsidR="00A117FA" w:rsidRPr="00BE463D">
          <w:rPr>
            <w:rFonts w:cs="Times New Roman"/>
            <w:noProof/>
            <w:webHidden/>
            <w:sz w:val="28"/>
            <w:szCs w:val="28"/>
          </w:rPr>
          <w:fldChar w:fldCharType="end"/>
        </w:r>
      </w:hyperlink>
    </w:p>
    <w:p w14:paraId="421928CF"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11" w:history="1">
        <w:r w:rsidR="00A117FA" w:rsidRPr="00BE463D">
          <w:rPr>
            <w:rStyle w:val="Hyperlink"/>
            <w:rFonts w:cs="Times New Roman"/>
            <w:noProof/>
            <w:color w:val="auto"/>
            <w:sz w:val="28"/>
            <w:szCs w:val="28"/>
            <w:lang w:val="vi-VN"/>
          </w:rPr>
          <w:t>2</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Đổi mới tổ chức sản xuất</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_Toc62027311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79</w:t>
        </w:r>
        <w:r w:rsidR="00A117FA" w:rsidRPr="00BE463D">
          <w:rPr>
            <w:rFonts w:cs="Times New Roman"/>
            <w:noProof/>
            <w:webHidden/>
            <w:sz w:val="28"/>
            <w:szCs w:val="28"/>
          </w:rPr>
          <w:fldChar w:fldCharType="end"/>
        </w:r>
      </w:hyperlink>
    </w:p>
    <w:p w14:paraId="5A3F738D"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12" w:history="1">
        <w:r w:rsidR="00A117FA" w:rsidRPr="00BE463D">
          <w:rPr>
            <w:rStyle w:val="Hyperlink"/>
            <w:rFonts w:cs="Times New Roman"/>
            <w:noProof/>
            <w:color w:val="auto"/>
            <w:sz w:val="28"/>
            <w:szCs w:val="28"/>
            <w:lang w:val="vi-VN"/>
          </w:rPr>
          <w:t>3</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Phát triển thị trường</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_Toc62027312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80</w:t>
        </w:r>
        <w:r w:rsidR="00A117FA" w:rsidRPr="00BE463D">
          <w:rPr>
            <w:rFonts w:cs="Times New Roman"/>
            <w:noProof/>
            <w:webHidden/>
            <w:sz w:val="28"/>
            <w:szCs w:val="28"/>
          </w:rPr>
          <w:fldChar w:fldCharType="end"/>
        </w:r>
      </w:hyperlink>
    </w:p>
    <w:p w14:paraId="4F40C6B5"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13" w:history="1">
        <w:r w:rsidR="00A117FA" w:rsidRPr="00BE463D">
          <w:rPr>
            <w:rStyle w:val="Hyperlink"/>
            <w:rFonts w:cs="Times New Roman"/>
            <w:noProof/>
            <w:color w:val="auto"/>
            <w:sz w:val="28"/>
            <w:szCs w:val="28"/>
            <w:lang w:val="vi-VN"/>
          </w:rPr>
          <w:t>4</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Nâng cao tính chống chịu đối với biến đổi khí hậu và điều kiện bất lợi, rủi ro</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_Toc62027313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81</w:t>
        </w:r>
        <w:r w:rsidR="00A117FA" w:rsidRPr="00BE463D">
          <w:rPr>
            <w:rFonts w:cs="Times New Roman"/>
            <w:noProof/>
            <w:webHidden/>
            <w:sz w:val="28"/>
            <w:szCs w:val="28"/>
          </w:rPr>
          <w:fldChar w:fldCharType="end"/>
        </w:r>
      </w:hyperlink>
    </w:p>
    <w:p w14:paraId="0313E978"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14" w:history="1">
        <w:r w:rsidR="00A117FA" w:rsidRPr="00BE463D">
          <w:rPr>
            <w:rStyle w:val="Hyperlink"/>
            <w:rFonts w:cs="Times New Roman"/>
            <w:noProof/>
            <w:color w:val="auto"/>
            <w:sz w:val="28"/>
            <w:szCs w:val="28"/>
            <w:lang w:val="vi-VN"/>
          </w:rPr>
          <w:t>5</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Sử dụng hiệu quả tài nguyên, bảo vệ môi trường và giá trị văn hóa của lúa gạo</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_Toc62027314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83</w:t>
        </w:r>
        <w:r w:rsidR="00A117FA" w:rsidRPr="00BE463D">
          <w:rPr>
            <w:rFonts w:cs="Times New Roman"/>
            <w:noProof/>
            <w:webHidden/>
            <w:sz w:val="28"/>
            <w:szCs w:val="28"/>
          </w:rPr>
          <w:fldChar w:fldCharType="end"/>
        </w:r>
      </w:hyperlink>
    </w:p>
    <w:p w14:paraId="2DF060A9"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15" w:history="1">
        <w:r w:rsidR="00A117FA" w:rsidRPr="00BE463D">
          <w:rPr>
            <w:rStyle w:val="Hyperlink"/>
            <w:rFonts w:cs="Times New Roman"/>
            <w:noProof/>
            <w:color w:val="auto"/>
            <w:sz w:val="28"/>
            <w:szCs w:val="28"/>
            <w:lang w:val="vi-VN"/>
          </w:rPr>
          <w:t>6</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Phát triển nguồn nhân lực</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_Toc62027315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86</w:t>
        </w:r>
        <w:r w:rsidR="00A117FA" w:rsidRPr="00BE463D">
          <w:rPr>
            <w:rFonts w:cs="Times New Roman"/>
            <w:noProof/>
            <w:webHidden/>
            <w:sz w:val="28"/>
            <w:szCs w:val="28"/>
          </w:rPr>
          <w:fldChar w:fldCharType="end"/>
        </w:r>
      </w:hyperlink>
    </w:p>
    <w:p w14:paraId="79B8F27C"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16" w:history="1">
        <w:r w:rsidR="00A117FA" w:rsidRPr="00BE463D">
          <w:rPr>
            <w:rStyle w:val="Hyperlink"/>
            <w:rFonts w:cs="Times New Roman"/>
            <w:noProof/>
            <w:color w:val="auto"/>
            <w:sz w:val="28"/>
            <w:szCs w:val="28"/>
            <w:lang w:val="vi-VN"/>
          </w:rPr>
          <w:t>7</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Vấn đề giới trong sản xuất lúa</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_Toc62027316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86</w:t>
        </w:r>
        <w:r w:rsidR="00A117FA" w:rsidRPr="00BE463D">
          <w:rPr>
            <w:rFonts w:cs="Times New Roman"/>
            <w:noProof/>
            <w:webHidden/>
            <w:sz w:val="28"/>
            <w:szCs w:val="28"/>
          </w:rPr>
          <w:fldChar w:fldCharType="end"/>
        </w:r>
      </w:hyperlink>
    </w:p>
    <w:p w14:paraId="473B6DA4"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17" w:history="1">
        <w:r w:rsidR="00A117FA" w:rsidRPr="00BE463D">
          <w:rPr>
            <w:rStyle w:val="Hyperlink"/>
            <w:rFonts w:cs="Times New Roman"/>
            <w:noProof/>
            <w:color w:val="auto"/>
            <w:sz w:val="28"/>
            <w:szCs w:val="28"/>
            <w:lang w:val="vi-VN"/>
          </w:rPr>
          <w:t>8</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Hợp tác quốc tế</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_Toc62027317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87</w:t>
        </w:r>
        <w:r w:rsidR="00A117FA" w:rsidRPr="00BE463D">
          <w:rPr>
            <w:rFonts w:cs="Times New Roman"/>
            <w:noProof/>
            <w:webHidden/>
            <w:sz w:val="28"/>
            <w:szCs w:val="28"/>
          </w:rPr>
          <w:fldChar w:fldCharType="end"/>
        </w:r>
      </w:hyperlink>
    </w:p>
    <w:p w14:paraId="4DEA0A50"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18" w:history="1">
        <w:r w:rsidR="00A117FA" w:rsidRPr="00BE463D">
          <w:rPr>
            <w:rStyle w:val="Hyperlink"/>
            <w:rFonts w:cs="Times New Roman"/>
            <w:noProof/>
            <w:color w:val="auto"/>
            <w:sz w:val="28"/>
            <w:szCs w:val="28"/>
            <w:lang w:val="vi-VN"/>
          </w:rPr>
          <w:t>9</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Quản lý nhà nước trong ngành lúa gạo</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_Toc62027318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87</w:t>
        </w:r>
        <w:r w:rsidR="00A117FA" w:rsidRPr="00BE463D">
          <w:rPr>
            <w:rFonts w:cs="Times New Roman"/>
            <w:noProof/>
            <w:webHidden/>
            <w:sz w:val="28"/>
            <w:szCs w:val="28"/>
          </w:rPr>
          <w:fldChar w:fldCharType="end"/>
        </w:r>
      </w:hyperlink>
    </w:p>
    <w:p w14:paraId="269A81D2"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19" w:history="1">
        <w:r w:rsidR="00A117FA" w:rsidRPr="00BE463D">
          <w:rPr>
            <w:rStyle w:val="Hyperlink"/>
            <w:rFonts w:cs="Times New Roman"/>
            <w:noProof/>
            <w:color w:val="auto"/>
            <w:sz w:val="28"/>
            <w:szCs w:val="28"/>
            <w:lang w:val="vi-VN"/>
          </w:rPr>
          <w:t>III</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GIẢI PHÁP ƯU TIÊN</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_Toc62027319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88</w:t>
        </w:r>
        <w:r w:rsidR="00A117FA" w:rsidRPr="00BE463D">
          <w:rPr>
            <w:rFonts w:cs="Times New Roman"/>
            <w:noProof/>
            <w:webHidden/>
            <w:sz w:val="28"/>
            <w:szCs w:val="28"/>
          </w:rPr>
          <w:fldChar w:fldCharType="end"/>
        </w:r>
      </w:hyperlink>
    </w:p>
    <w:p w14:paraId="10731834"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20" w:history="1">
        <w:r w:rsidR="00A117FA" w:rsidRPr="00BE463D">
          <w:rPr>
            <w:rStyle w:val="Hyperlink"/>
            <w:rFonts w:cs="Times New Roman"/>
            <w:noProof/>
            <w:color w:val="auto"/>
            <w:sz w:val="28"/>
            <w:szCs w:val="28"/>
            <w:lang w:val="vi-VN"/>
          </w:rPr>
          <w:t>1</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Thực hiện, hoàn thiện và đổi mới cơ chế, chính sách</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_Toc62027320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88</w:t>
        </w:r>
        <w:r w:rsidR="00A117FA" w:rsidRPr="00BE463D">
          <w:rPr>
            <w:rFonts w:cs="Times New Roman"/>
            <w:noProof/>
            <w:webHidden/>
            <w:sz w:val="28"/>
            <w:szCs w:val="28"/>
          </w:rPr>
          <w:fldChar w:fldCharType="end"/>
        </w:r>
      </w:hyperlink>
    </w:p>
    <w:p w14:paraId="2A743E3C"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21" w:history="1">
        <w:r w:rsidR="00A117FA" w:rsidRPr="00BE463D">
          <w:rPr>
            <w:rStyle w:val="Hyperlink"/>
            <w:rFonts w:cs="Times New Roman"/>
            <w:noProof/>
            <w:color w:val="auto"/>
            <w:sz w:val="28"/>
            <w:szCs w:val="28"/>
            <w:lang w:val="vi-VN"/>
          </w:rPr>
          <w:t>2</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Tăng cường nghiên cứu và ứng dụng khoa học công nghệ</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_Toc62027321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91</w:t>
        </w:r>
        <w:r w:rsidR="00A117FA" w:rsidRPr="00BE463D">
          <w:rPr>
            <w:rFonts w:cs="Times New Roman"/>
            <w:noProof/>
            <w:webHidden/>
            <w:sz w:val="28"/>
            <w:szCs w:val="28"/>
          </w:rPr>
          <w:fldChar w:fldCharType="end"/>
        </w:r>
      </w:hyperlink>
    </w:p>
    <w:p w14:paraId="4884583E"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22" w:history="1">
        <w:r w:rsidR="00A117FA" w:rsidRPr="00BE463D">
          <w:rPr>
            <w:rStyle w:val="Hyperlink"/>
            <w:rFonts w:cs="Times New Roman"/>
            <w:noProof/>
            <w:color w:val="auto"/>
            <w:sz w:val="28"/>
            <w:szCs w:val="28"/>
            <w:lang w:val="vi-VN"/>
          </w:rPr>
          <w:t>3</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Đầu tư cơ sở hạ tầng</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_Toc62027322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93</w:t>
        </w:r>
        <w:r w:rsidR="00A117FA" w:rsidRPr="00BE463D">
          <w:rPr>
            <w:rFonts w:cs="Times New Roman"/>
            <w:noProof/>
            <w:webHidden/>
            <w:sz w:val="28"/>
            <w:szCs w:val="28"/>
          </w:rPr>
          <w:fldChar w:fldCharType="end"/>
        </w:r>
      </w:hyperlink>
    </w:p>
    <w:p w14:paraId="183A1133"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23" w:history="1">
        <w:r w:rsidR="00A117FA" w:rsidRPr="00BE463D">
          <w:rPr>
            <w:rStyle w:val="Hyperlink"/>
            <w:rFonts w:cs="Times New Roman"/>
            <w:noProof/>
            <w:color w:val="auto"/>
            <w:sz w:val="28"/>
            <w:szCs w:val="28"/>
            <w:lang w:val="vi-VN"/>
          </w:rPr>
          <w:t>IV</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TỔ CHỨC THỰC HIỆN</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_Toc62027323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94</w:t>
        </w:r>
        <w:r w:rsidR="00A117FA" w:rsidRPr="00BE463D">
          <w:rPr>
            <w:rFonts w:cs="Times New Roman"/>
            <w:noProof/>
            <w:webHidden/>
            <w:sz w:val="28"/>
            <w:szCs w:val="28"/>
          </w:rPr>
          <w:fldChar w:fldCharType="end"/>
        </w:r>
      </w:hyperlink>
    </w:p>
    <w:p w14:paraId="06B2A0BB"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24" w:history="1">
        <w:r w:rsidR="00A117FA" w:rsidRPr="00BE463D">
          <w:rPr>
            <w:rStyle w:val="Hyperlink"/>
            <w:rFonts w:cs="Times New Roman"/>
            <w:noProof/>
            <w:color w:val="auto"/>
            <w:sz w:val="28"/>
            <w:szCs w:val="28"/>
            <w:lang w:val="vi-VN"/>
          </w:rPr>
          <w:t>1</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Bộ Nông nghiệp và Phát triển nông thôn</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_Toc62027324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94</w:t>
        </w:r>
        <w:r w:rsidR="00A117FA" w:rsidRPr="00BE463D">
          <w:rPr>
            <w:rFonts w:cs="Times New Roman"/>
            <w:noProof/>
            <w:webHidden/>
            <w:sz w:val="28"/>
            <w:szCs w:val="28"/>
          </w:rPr>
          <w:fldChar w:fldCharType="end"/>
        </w:r>
      </w:hyperlink>
    </w:p>
    <w:p w14:paraId="0DCCD930"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25" w:history="1">
        <w:r w:rsidR="00A117FA" w:rsidRPr="00BE463D">
          <w:rPr>
            <w:rStyle w:val="Hyperlink"/>
            <w:rFonts w:cs="Times New Roman"/>
            <w:noProof/>
            <w:color w:val="auto"/>
            <w:sz w:val="28"/>
            <w:szCs w:val="28"/>
            <w:lang w:val="vi-VN"/>
          </w:rPr>
          <w:t>2</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Bộ Kế hoạch và Đầu tư</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_Toc62027325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95</w:t>
        </w:r>
        <w:r w:rsidR="00A117FA" w:rsidRPr="00BE463D">
          <w:rPr>
            <w:rFonts w:cs="Times New Roman"/>
            <w:noProof/>
            <w:webHidden/>
            <w:sz w:val="28"/>
            <w:szCs w:val="28"/>
          </w:rPr>
          <w:fldChar w:fldCharType="end"/>
        </w:r>
      </w:hyperlink>
    </w:p>
    <w:p w14:paraId="06B4C335"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26" w:history="1">
        <w:r w:rsidR="00A117FA" w:rsidRPr="00BE463D">
          <w:rPr>
            <w:rStyle w:val="Hyperlink"/>
            <w:rFonts w:cs="Times New Roman"/>
            <w:noProof/>
            <w:color w:val="auto"/>
            <w:sz w:val="28"/>
            <w:szCs w:val="28"/>
            <w:lang w:val="vi-VN"/>
          </w:rPr>
          <w:t>3</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Bộ Tài chính</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_Toc62027326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95</w:t>
        </w:r>
        <w:r w:rsidR="00A117FA" w:rsidRPr="00BE463D">
          <w:rPr>
            <w:rFonts w:cs="Times New Roman"/>
            <w:noProof/>
            <w:webHidden/>
            <w:sz w:val="28"/>
            <w:szCs w:val="28"/>
          </w:rPr>
          <w:fldChar w:fldCharType="end"/>
        </w:r>
      </w:hyperlink>
    </w:p>
    <w:p w14:paraId="5FB187A4"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27" w:history="1">
        <w:r w:rsidR="00A117FA" w:rsidRPr="00BE463D">
          <w:rPr>
            <w:rStyle w:val="Hyperlink"/>
            <w:rFonts w:cs="Times New Roman"/>
            <w:noProof/>
            <w:color w:val="auto"/>
            <w:sz w:val="28"/>
            <w:szCs w:val="28"/>
            <w:lang w:val="vi-VN"/>
          </w:rPr>
          <w:t>4</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Bộ Khoa học và Công nghệ</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_Toc62027327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95</w:t>
        </w:r>
        <w:r w:rsidR="00A117FA" w:rsidRPr="00BE463D">
          <w:rPr>
            <w:rFonts w:cs="Times New Roman"/>
            <w:noProof/>
            <w:webHidden/>
            <w:sz w:val="28"/>
            <w:szCs w:val="28"/>
          </w:rPr>
          <w:fldChar w:fldCharType="end"/>
        </w:r>
      </w:hyperlink>
    </w:p>
    <w:p w14:paraId="38AD920B"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28" w:history="1">
        <w:r w:rsidR="00A117FA" w:rsidRPr="00BE463D">
          <w:rPr>
            <w:rStyle w:val="Hyperlink"/>
            <w:rFonts w:cs="Times New Roman"/>
            <w:noProof/>
            <w:color w:val="auto"/>
            <w:sz w:val="28"/>
            <w:szCs w:val="28"/>
            <w:lang w:val="vi-VN"/>
          </w:rPr>
          <w:t>5</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Bộ Công Thương</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_Toc62027328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95</w:t>
        </w:r>
        <w:r w:rsidR="00A117FA" w:rsidRPr="00BE463D">
          <w:rPr>
            <w:rFonts w:cs="Times New Roman"/>
            <w:noProof/>
            <w:webHidden/>
            <w:sz w:val="28"/>
            <w:szCs w:val="28"/>
          </w:rPr>
          <w:fldChar w:fldCharType="end"/>
        </w:r>
      </w:hyperlink>
    </w:p>
    <w:p w14:paraId="75C8864F"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29" w:history="1">
        <w:r w:rsidR="00A117FA" w:rsidRPr="00BE463D">
          <w:rPr>
            <w:rStyle w:val="Hyperlink"/>
            <w:rFonts w:cs="Times New Roman"/>
            <w:noProof/>
            <w:color w:val="auto"/>
            <w:sz w:val="28"/>
            <w:szCs w:val="28"/>
            <w:lang w:val="vi-VN"/>
          </w:rPr>
          <w:t>6</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Bộ Tài nguyên và Môi trường</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_Toc62027329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95</w:t>
        </w:r>
        <w:r w:rsidR="00A117FA" w:rsidRPr="00BE463D">
          <w:rPr>
            <w:rFonts w:cs="Times New Roman"/>
            <w:noProof/>
            <w:webHidden/>
            <w:sz w:val="28"/>
            <w:szCs w:val="28"/>
          </w:rPr>
          <w:fldChar w:fldCharType="end"/>
        </w:r>
      </w:hyperlink>
    </w:p>
    <w:p w14:paraId="28D58E7E"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30" w:history="1">
        <w:r w:rsidR="00A117FA" w:rsidRPr="00BE463D">
          <w:rPr>
            <w:rStyle w:val="Hyperlink"/>
            <w:rFonts w:cs="Times New Roman"/>
            <w:noProof/>
            <w:color w:val="auto"/>
            <w:sz w:val="28"/>
            <w:szCs w:val="28"/>
            <w:lang w:val="vi-VN"/>
          </w:rPr>
          <w:t>7</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Bộ Giao thông vận tải</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_Toc62027330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96</w:t>
        </w:r>
        <w:r w:rsidR="00A117FA" w:rsidRPr="00BE463D">
          <w:rPr>
            <w:rFonts w:cs="Times New Roman"/>
            <w:noProof/>
            <w:webHidden/>
            <w:sz w:val="28"/>
            <w:szCs w:val="28"/>
          </w:rPr>
          <w:fldChar w:fldCharType="end"/>
        </w:r>
      </w:hyperlink>
    </w:p>
    <w:p w14:paraId="23C8531D"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31" w:history="1">
        <w:r w:rsidR="00A117FA" w:rsidRPr="00BE463D">
          <w:rPr>
            <w:rStyle w:val="Hyperlink"/>
            <w:rFonts w:cs="Times New Roman"/>
            <w:noProof/>
            <w:color w:val="auto"/>
            <w:sz w:val="28"/>
            <w:szCs w:val="28"/>
            <w:lang w:val="vi-VN"/>
          </w:rPr>
          <w:t>8</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Bộ Y tế</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_Toc62027331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96</w:t>
        </w:r>
        <w:r w:rsidR="00A117FA" w:rsidRPr="00BE463D">
          <w:rPr>
            <w:rFonts w:cs="Times New Roman"/>
            <w:noProof/>
            <w:webHidden/>
            <w:sz w:val="28"/>
            <w:szCs w:val="28"/>
          </w:rPr>
          <w:fldChar w:fldCharType="end"/>
        </w:r>
      </w:hyperlink>
    </w:p>
    <w:p w14:paraId="5729431F"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32" w:history="1">
        <w:r w:rsidR="00A117FA" w:rsidRPr="00BE463D">
          <w:rPr>
            <w:rStyle w:val="Hyperlink"/>
            <w:rFonts w:cs="Times New Roman"/>
            <w:noProof/>
            <w:color w:val="auto"/>
            <w:sz w:val="28"/>
            <w:szCs w:val="28"/>
            <w:lang w:val="vi-VN"/>
          </w:rPr>
          <w:t>9</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Ngân hàng Nhà nước Việt Nam</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_Toc62027332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96</w:t>
        </w:r>
        <w:r w:rsidR="00A117FA" w:rsidRPr="00BE463D">
          <w:rPr>
            <w:rFonts w:cs="Times New Roman"/>
            <w:noProof/>
            <w:webHidden/>
            <w:sz w:val="28"/>
            <w:szCs w:val="28"/>
          </w:rPr>
          <w:fldChar w:fldCharType="end"/>
        </w:r>
      </w:hyperlink>
    </w:p>
    <w:p w14:paraId="6500CFF4"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33" w:history="1">
        <w:r w:rsidR="00A117FA" w:rsidRPr="00BE463D">
          <w:rPr>
            <w:rStyle w:val="Hyperlink"/>
            <w:rFonts w:cs="Times New Roman"/>
            <w:noProof/>
            <w:color w:val="auto"/>
            <w:sz w:val="28"/>
            <w:szCs w:val="28"/>
            <w:lang w:val="vi-VN"/>
          </w:rPr>
          <w:t>10</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Ủy ban nhân dân tỉnh, thành phố trực thuộc Trung ương</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_Toc62027333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96</w:t>
        </w:r>
        <w:r w:rsidR="00A117FA" w:rsidRPr="00BE463D">
          <w:rPr>
            <w:rFonts w:cs="Times New Roman"/>
            <w:noProof/>
            <w:webHidden/>
            <w:sz w:val="28"/>
            <w:szCs w:val="28"/>
          </w:rPr>
          <w:fldChar w:fldCharType="end"/>
        </w:r>
      </w:hyperlink>
    </w:p>
    <w:p w14:paraId="6B36BFB8" w14:textId="77777777" w:rsidR="00A117FA" w:rsidRPr="00BE463D" w:rsidRDefault="008B27D3" w:rsidP="00D03700">
      <w:pPr>
        <w:pStyle w:val="TOC2"/>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34" w:history="1">
        <w:r w:rsidR="00A117FA" w:rsidRPr="00BE463D">
          <w:rPr>
            <w:rStyle w:val="Hyperlink"/>
            <w:rFonts w:cs="Times New Roman"/>
            <w:noProof/>
            <w:color w:val="auto"/>
            <w:sz w:val="28"/>
            <w:szCs w:val="28"/>
            <w:lang w:val="vi-VN"/>
          </w:rPr>
          <w:t>11</w:t>
        </w:r>
        <w:r w:rsidR="00D03700" w:rsidRPr="00BE463D">
          <w:rPr>
            <w:rStyle w:val="Hyperlink"/>
            <w:rFonts w:cs="Times New Roman"/>
            <w:noProof/>
            <w:color w:val="auto"/>
            <w:sz w:val="28"/>
            <w:szCs w:val="28"/>
            <w:lang w:val="vi-VN"/>
          </w:rPr>
          <w:t>.</w:t>
        </w:r>
        <w:r w:rsidR="00D03700" w:rsidRPr="00BE463D">
          <w:rPr>
            <w:rStyle w:val="Hyperlink"/>
            <w:rFonts w:cs="Times New Roman"/>
            <w:noProof/>
            <w:color w:val="auto"/>
            <w:sz w:val="28"/>
            <w:szCs w:val="28"/>
            <w:lang w:val="vi-VN"/>
          </w:rPr>
          <w:tab/>
        </w:r>
        <w:r w:rsidR="00A117FA" w:rsidRPr="00BE463D">
          <w:rPr>
            <w:rStyle w:val="Hyperlink"/>
            <w:rFonts w:cs="Times New Roman"/>
            <w:noProof/>
            <w:color w:val="auto"/>
            <w:sz w:val="28"/>
            <w:szCs w:val="28"/>
            <w:lang w:val="vi-VN"/>
          </w:rPr>
          <w:t>Hiệp hội lương thực Việt Nam</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_Toc62027334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96</w:t>
        </w:r>
        <w:r w:rsidR="00A117FA" w:rsidRPr="00BE463D">
          <w:rPr>
            <w:rFonts w:cs="Times New Roman"/>
            <w:noProof/>
            <w:webHidden/>
            <w:sz w:val="28"/>
            <w:szCs w:val="28"/>
          </w:rPr>
          <w:fldChar w:fldCharType="end"/>
        </w:r>
      </w:hyperlink>
    </w:p>
    <w:p w14:paraId="2E65EE41" w14:textId="77777777" w:rsidR="00A117FA" w:rsidRPr="00BE463D" w:rsidRDefault="008B27D3" w:rsidP="00D03700">
      <w:pPr>
        <w:pStyle w:val="TOC1"/>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35" w:history="1">
        <w:r w:rsidR="00A117FA" w:rsidRPr="00BE463D">
          <w:rPr>
            <w:rStyle w:val="Hyperlink"/>
            <w:rFonts w:cs="Times New Roman"/>
            <w:noProof/>
            <w:color w:val="auto"/>
            <w:sz w:val="28"/>
            <w:szCs w:val="28"/>
          </w:rPr>
          <w:t>PHẦN III: KINH PHÍ THỰC HIỆN</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_Toc62027335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97</w:t>
        </w:r>
        <w:r w:rsidR="00A117FA" w:rsidRPr="00BE463D">
          <w:rPr>
            <w:rFonts w:cs="Times New Roman"/>
            <w:noProof/>
            <w:webHidden/>
            <w:sz w:val="28"/>
            <w:szCs w:val="28"/>
          </w:rPr>
          <w:fldChar w:fldCharType="end"/>
        </w:r>
      </w:hyperlink>
    </w:p>
    <w:p w14:paraId="1772098F" w14:textId="77777777" w:rsidR="00A117FA" w:rsidRPr="00BE463D" w:rsidRDefault="008B27D3" w:rsidP="00D03700">
      <w:pPr>
        <w:pStyle w:val="TOC1"/>
        <w:tabs>
          <w:tab w:val="right" w:leader="dot" w:pos="8778"/>
        </w:tabs>
        <w:spacing w:before="0" w:after="0" w:line="312" w:lineRule="auto"/>
        <w:ind w:left="851" w:right="567" w:hanging="851"/>
        <w:jc w:val="both"/>
        <w:rPr>
          <w:rFonts w:eastAsiaTheme="minorEastAsia" w:cs="Times New Roman"/>
          <w:noProof/>
          <w:sz w:val="28"/>
          <w:szCs w:val="28"/>
          <w:lang w:val="ru-RU" w:eastAsia="ru-RU"/>
        </w:rPr>
      </w:pPr>
      <w:hyperlink w:anchor="_Toc62027336" w:history="1">
        <w:r w:rsidR="00A117FA" w:rsidRPr="00BE463D">
          <w:rPr>
            <w:rStyle w:val="Hyperlink"/>
            <w:rFonts w:cs="Times New Roman"/>
            <w:noProof/>
            <w:color w:val="auto"/>
            <w:sz w:val="28"/>
            <w:szCs w:val="28"/>
          </w:rPr>
          <w:t>TÀI LIỆU THAM KHẢO</w:t>
        </w:r>
        <w:r w:rsidR="00A117FA" w:rsidRPr="00BE463D">
          <w:rPr>
            <w:rFonts w:cs="Times New Roman"/>
            <w:noProof/>
            <w:webHidden/>
            <w:sz w:val="28"/>
            <w:szCs w:val="28"/>
          </w:rPr>
          <w:tab/>
        </w:r>
        <w:r w:rsidR="00A117FA" w:rsidRPr="00BE463D">
          <w:rPr>
            <w:rFonts w:cs="Times New Roman"/>
            <w:noProof/>
            <w:webHidden/>
            <w:sz w:val="28"/>
            <w:szCs w:val="28"/>
          </w:rPr>
          <w:fldChar w:fldCharType="begin"/>
        </w:r>
        <w:r w:rsidR="00A117FA" w:rsidRPr="00BE463D">
          <w:rPr>
            <w:rFonts w:cs="Times New Roman"/>
            <w:noProof/>
            <w:webHidden/>
            <w:sz w:val="28"/>
            <w:szCs w:val="28"/>
          </w:rPr>
          <w:instrText xml:space="preserve"> PAGEREF _Toc62027336 \h </w:instrText>
        </w:r>
        <w:r w:rsidR="00A117FA" w:rsidRPr="00BE463D">
          <w:rPr>
            <w:rFonts w:cs="Times New Roman"/>
            <w:noProof/>
            <w:webHidden/>
            <w:sz w:val="28"/>
            <w:szCs w:val="28"/>
          </w:rPr>
        </w:r>
        <w:r w:rsidR="00A117FA" w:rsidRPr="00BE463D">
          <w:rPr>
            <w:rFonts w:cs="Times New Roman"/>
            <w:noProof/>
            <w:webHidden/>
            <w:sz w:val="28"/>
            <w:szCs w:val="28"/>
          </w:rPr>
          <w:fldChar w:fldCharType="separate"/>
        </w:r>
        <w:r w:rsidR="003B63A9" w:rsidRPr="00BE463D">
          <w:rPr>
            <w:rFonts w:cs="Times New Roman"/>
            <w:noProof/>
            <w:webHidden/>
            <w:sz w:val="28"/>
            <w:szCs w:val="28"/>
          </w:rPr>
          <w:t>98</w:t>
        </w:r>
        <w:r w:rsidR="00A117FA" w:rsidRPr="00BE463D">
          <w:rPr>
            <w:rFonts w:cs="Times New Roman"/>
            <w:noProof/>
            <w:webHidden/>
            <w:sz w:val="28"/>
            <w:szCs w:val="28"/>
          </w:rPr>
          <w:fldChar w:fldCharType="end"/>
        </w:r>
      </w:hyperlink>
    </w:p>
    <w:p w14:paraId="0CE5738A" w14:textId="77777777" w:rsidR="005278E3" w:rsidRPr="00BE463D" w:rsidRDefault="001E1E65" w:rsidP="00D03700">
      <w:pPr>
        <w:spacing w:before="0" w:after="0" w:line="312" w:lineRule="auto"/>
        <w:ind w:left="851" w:right="567" w:hanging="851"/>
        <w:jc w:val="both"/>
      </w:pPr>
      <w:r w:rsidRPr="00BE463D">
        <w:rPr>
          <w:rFonts w:cs="Times New Roman"/>
          <w:sz w:val="28"/>
          <w:szCs w:val="28"/>
        </w:rPr>
        <w:fldChar w:fldCharType="end"/>
      </w:r>
    </w:p>
    <w:p w14:paraId="598E3EA3" w14:textId="77777777" w:rsidR="005278E3" w:rsidRPr="00BE463D" w:rsidRDefault="005278E3"/>
    <w:p w14:paraId="4105D452" w14:textId="77777777" w:rsidR="00DD66F6" w:rsidRPr="00BE463D" w:rsidRDefault="00DD66F6" w:rsidP="00A22F0C">
      <w:pPr>
        <w:widowControl w:val="0"/>
        <w:spacing w:after="0"/>
        <w:jc w:val="center"/>
        <w:rPr>
          <w:b/>
          <w:sz w:val="32"/>
        </w:rPr>
      </w:pPr>
    </w:p>
    <w:p w14:paraId="17AF3737" w14:textId="77777777" w:rsidR="00DD66F6" w:rsidRPr="00BE463D" w:rsidRDefault="00DD66F6">
      <w:pPr>
        <w:rPr>
          <w:b/>
          <w:sz w:val="32"/>
        </w:rPr>
      </w:pPr>
      <w:r w:rsidRPr="00BE463D">
        <w:rPr>
          <w:b/>
          <w:sz w:val="32"/>
        </w:rPr>
        <w:br w:type="page"/>
      </w:r>
    </w:p>
    <w:p w14:paraId="37E60243" w14:textId="77777777" w:rsidR="005616CF" w:rsidRPr="00BE463D" w:rsidRDefault="00A22F0C" w:rsidP="00DD66F6">
      <w:pPr>
        <w:pStyle w:val="1"/>
        <w:rPr>
          <w:color w:val="auto"/>
        </w:rPr>
      </w:pPr>
      <w:bookmarkStart w:id="1" w:name="_Toc62027230"/>
      <w:r w:rsidRPr="00BE463D">
        <w:rPr>
          <w:color w:val="auto"/>
        </w:rPr>
        <w:lastRenderedPageBreak/>
        <w:t>BẢNG DANH MỤC TỪ VIẾT TẮT</w:t>
      </w:r>
      <w:bookmarkEnd w:id="1"/>
    </w:p>
    <w:p w14:paraId="0DF1908C" w14:textId="77777777" w:rsidR="00DF2A25" w:rsidRPr="00BE463D" w:rsidRDefault="00DF2A25" w:rsidP="00A22F0C">
      <w:pPr>
        <w:widowControl w:val="0"/>
        <w:spacing w:after="0"/>
        <w:ind w:firstLine="720"/>
        <w:jc w:val="both"/>
        <w:rPr>
          <w:b/>
          <w:sz w:val="32"/>
        </w:rPr>
      </w:pPr>
    </w:p>
    <w:tbl>
      <w:tblPr>
        <w:tblW w:w="0" w:type="auto"/>
        <w:tblLook w:val="04A0" w:firstRow="1" w:lastRow="0" w:firstColumn="1" w:lastColumn="0" w:noHBand="0" w:noVBand="1"/>
      </w:tblPr>
      <w:tblGrid>
        <w:gridCol w:w="679"/>
        <w:gridCol w:w="2406"/>
        <w:gridCol w:w="5693"/>
      </w:tblGrid>
      <w:tr w:rsidR="00BE463D" w:rsidRPr="00BE463D" w14:paraId="2FA1D719" w14:textId="77777777" w:rsidTr="00DD66F6">
        <w:tc>
          <w:tcPr>
            <w:tcW w:w="679" w:type="dxa"/>
          </w:tcPr>
          <w:p w14:paraId="0742F3ED" w14:textId="77777777" w:rsidR="005616CF" w:rsidRPr="00BE463D" w:rsidRDefault="005616CF" w:rsidP="00DE5A18">
            <w:pPr>
              <w:widowControl w:val="0"/>
              <w:spacing w:before="40" w:after="0"/>
              <w:jc w:val="both"/>
            </w:pPr>
            <w:r w:rsidRPr="00BE463D">
              <w:t>STT</w:t>
            </w:r>
          </w:p>
        </w:tc>
        <w:tc>
          <w:tcPr>
            <w:tcW w:w="2406" w:type="dxa"/>
          </w:tcPr>
          <w:p w14:paraId="2E946CE4" w14:textId="77777777" w:rsidR="005616CF" w:rsidRPr="00BE463D" w:rsidRDefault="005616CF" w:rsidP="00DE5A18">
            <w:pPr>
              <w:widowControl w:val="0"/>
              <w:spacing w:before="40" w:after="0"/>
              <w:jc w:val="both"/>
            </w:pPr>
            <w:r w:rsidRPr="00BE463D">
              <w:t>Từ, cụm từ viết tắt</w:t>
            </w:r>
          </w:p>
        </w:tc>
        <w:tc>
          <w:tcPr>
            <w:tcW w:w="5693" w:type="dxa"/>
          </w:tcPr>
          <w:p w14:paraId="0F223D99" w14:textId="77777777" w:rsidR="005616CF" w:rsidRPr="00BE463D" w:rsidRDefault="005616CF" w:rsidP="00DE5A18">
            <w:pPr>
              <w:widowControl w:val="0"/>
              <w:spacing w:before="40" w:after="0"/>
              <w:jc w:val="both"/>
            </w:pPr>
            <w:r w:rsidRPr="00BE463D">
              <w:t>Từ, cụm từ đầy đủ</w:t>
            </w:r>
          </w:p>
        </w:tc>
      </w:tr>
      <w:tr w:rsidR="00BE463D" w:rsidRPr="00BE463D" w14:paraId="4E6B9005" w14:textId="77777777" w:rsidTr="00DD66F6">
        <w:tc>
          <w:tcPr>
            <w:tcW w:w="679" w:type="dxa"/>
          </w:tcPr>
          <w:p w14:paraId="6EC59C9E" w14:textId="77777777" w:rsidR="004872A7" w:rsidRPr="00BE463D" w:rsidRDefault="004872A7" w:rsidP="00DE5A18">
            <w:pPr>
              <w:widowControl w:val="0"/>
              <w:spacing w:before="40" w:after="0"/>
              <w:jc w:val="both"/>
            </w:pPr>
            <w:r w:rsidRPr="00BE463D">
              <w:t>1</w:t>
            </w:r>
          </w:p>
        </w:tc>
        <w:tc>
          <w:tcPr>
            <w:tcW w:w="2406" w:type="dxa"/>
          </w:tcPr>
          <w:p w14:paraId="2E163EA1" w14:textId="77777777" w:rsidR="004872A7" w:rsidRPr="00BE463D" w:rsidRDefault="004872A7" w:rsidP="00DE5A18">
            <w:pPr>
              <w:widowControl w:val="0"/>
              <w:spacing w:before="40" w:after="0"/>
              <w:jc w:val="both"/>
            </w:pPr>
            <w:r w:rsidRPr="00BE463D">
              <w:t>1P5G</w:t>
            </w:r>
          </w:p>
        </w:tc>
        <w:tc>
          <w:tcPr>
            <w:tcW w:w="5693" w:type="dxa"/>
          </w:tcPr>
          <w:p w14:paraId="266D6940" w14:textId="77777777" w:rsidR="004872A7" w:rsidRPr="00BE463D" w:rsidRDefault="004872A7" w:rsidP="00DE5A18">
            <w:pPr>
              <w:widowControl w:val="0"/>
              <w:spacing w:before="40" w:after="0"/>
              <w:jc w:val="both"/>
            </w:pPr>
            <w:r w:rsidRPr="00BE463D">
              <w:t>Một phải, năm giảm</w:t>
            </w:r>
          </w:p>
        </w:tc>
      </w:tr>
      <w:tr w:rsidR="00BE463D" w:rsidRPr="00BE463D" w14:paraId="4D08F396" w14:textId="77777777" w:rsidTr="00DD66F6">
        <w:tc>
          <w:tcPr>
            <w:tcW w:w="679" w:type="dxa"/>
          </w:tcPr>
          <w:p w14:paraId="0F80EC82" w14:textId="77777777" w:rsidR="004872A7" w:rsidRPr="00BE463D" w:rsidRDefault="004872A7" w:rsidP="00DE5A18">
            <w:pPr>
              <w:widowControl w:val="0"/>
              <w:spacing w:before="40" w:after="0"/>
              <w:jc w:val="both"/>
            </w:pPr>
            <w:r w:rsidRPr="00BE463D">
              <w:t>2</w:t>
            </w:r>
          </w:p>
        </w:tc>
        <w:tc>
          <w:tcPr>
            <w:tcW w:w="2406" w:type="dxa"/>
          </w:tcPr>
          <w:p w14:paraId="5FFDDEC9" w14:textId="77777777" w:rsidR="004872A7" w:rsidRPr="00BE463D" w:rsidRDefault="004872A7" w:rsidP="00DE5A18">
            <w:pPr>
              <w:widowControl w:val="0"/>
              <w:spacing w:before="40" w:after="0"/>
              <w:jc w:val="both"/>
            </w:pPr>
            <w:r w:rsidRPr="00BE463D">
              <w:t>3G3T</w:t>
            </w:r>
          </w:p>
        </w:tc>
        <w:tc>
          <w:tcPr>
            <w:tcW w:w="5693" w:type="dxa"/>
          </w:tcPr>
          <w:p w14:paraId="2958C1A1" w14:textId="77777777" w:rsidR="004872A7" w:rsidRPr="00BE463D" w:rsidRDefault="004872A7" w:rsidP="00DE5A18">
            <w:pPr>
              <w:widowControl w:val="0"/>
              <w:spacing w:before="40" w:after="0"/>
              <w:jc w:val="both"/>
            </w:pPr>
            <w:r w:rsidRPr="00BE463D">
              <w:t>Ba giảm, 3 tăng</w:t>
            </w:r>
          </w:p>
        </w:tc>
      </w:tr>
      <w:tr w:rsidR="00BE463D" w:rsidRPr="00BE463D" w14:paraId="47F1DB44" w14:textId="77777777" w:rsidTr="00DD66F6">
        <w:tc>
          <w:tcPr>
            <w:tcW w:w="679" w:type="dxa"/>
          </w:tcPr>
          <w:p w14:paraId="6B75A0E0" w14:textId="77777777" w:rsidR="004872A7" w:rsidRPr="00BE463D" w:rsidRDefault="004872A7" w:rsidP="00DE5A18">
            <w:pPr>
              <w:widowControl w:val="0"/>
              <w:spacing w:before="40" w:after="0"/>
              <w:jc w:val="both"/>
            </w:pPr>
            <w:r w:rsidRPr="00BE463D">
              <w:t>3</w:t>
            </w:r>
          </w:p>
        </w:tc>
        <w:tc>
          <w:tcPr>
            <w:tcW w:w="2406" w:type="dxa"/>
          </w:tcPr>
          <w:p w14:paraId="1AA993FC" w14:textId="77777777" w:rsidR="004872A7" w:rsidRPr="00BE463D" w:rsidRDefault="004872A7" w:rsidP="00DE5A18">
            <w:pPr>
              <w:widowControl w:val="0"/>
              <w:spacing w:before="40" w:after="0"/>
              <w:jc w:val="both"/>
            </w:pPr>
            <w:r w:rsidRPr="00BE463D">
              <w:t>ANLT</w:t>
            </w:r>
          </w:p>
        </w:tc>
        <w:tc>
          <w:tcPr>
            <w:tcW w:w="5693" w:type="dxa"/>
          </w:tcPr>
          <w:p w14:paraId="769EDF85" w14:textId="77777777" w:rsidR="004872A7" w:rsidRPr="00BE463D" w:rsidRDefault="004872A7" w:rsidP="00DE5A18">
            <w:pPr>
              <w:widowControl w:val="0"/>
              <w:spacing w:before="40" w:after="0"/>
              <w:jc w:val="both"/>
            </w:pPr>
            <w:r w:rsidRPr="00BE463D">
              <w:t>An ninh lương thực</w:t>
            </w:r>
          </w:p>
        </w:tc>
      </w:tr>
      <w:tr w:rsidR="00BE463D" w:rsidRPr="00BE463D" w14:paraId="7625C317" w14:textId="77777777" w:rsidTr="00DD66F6">
        <w:tc>
          <w:tcPr>
            <w:tcW w:w="679" w:type="dxa"/>
          </w:tcPr>
          <w:p w14:paraId="2475938D" w14:textId="77777777" w:rsidR="004872A7" w:rsidRPr="00BE463D" w:rsidRDefault="004872A7" w:rsidP="00DE5A18">
            <w:pPr>
              <w:widowControl w:val="0"/>
              <w:spacing w:before="40" w:after="0"/>
              <w:jc w:val="both"/>
            </w:pPr>
            <w:r w:rsidRPr="00BE463D">
              <w:t>4</w:t>
            </w:r>
          </w:p>
        </w:tc>
        <w:tc>
          <w:tcPr>
            <w:tcW w:w="2406" w:type="dxa"/>
          </w:tcPr>
          <w:p w14:paraId="4DAA4583" w14:textId="77777777" w:rsidR="004872A7" w:rsidRPr="00BE463D" w:rsidRDefault="004872A7" w:rsidP="00DE5A18">
            <w:pPr>
              <w:widowControl w:val="0"/>
              <w:spacing w:before="40" w:after="0"/>
              <w:jc w:val="both"/>
            </w:pPr>
            <w:r w:rsidRPr="00BE463D">
              <w:t>ASEAN</w:t>
            </w:r>
          </w:p>
        </w:tc>
        <w:tc>
          <w:tcPr>
            <w:tcW w:w="5693" w:type="dxa"/>
          </w:tcPr>
          <w:p w14:paraId="1839A2C3" w14:textId="77777777" w:rsidR="004872A7" w:rsidRPr="00BE463D" w:rsidRDefault="004872A7" w:rsidP="00DE5A18">
            <w:pPr>
              <w:widowControl w:val="0"/>
              <w:spacing w:before="40" w:after="0"/>
              <w:jc w:val="both"/>
            </w:pPr>
            <w:r w:rsidRPr="00BE463D">
              <w:t>Hiệp hội các nước đông nam Châu á</w:t>
            </w:r>
          </w:p>
        </w:tc>
      </w:tr>
      <w:tr w:rsidR="00BE463D" w:rsidRPr="00BE463D" w14:paraId="23D80ADB" w14:textId="77777777" w:rsidTr="00DD66F6">
        <w:tc>
          <w:tcPr>
            <w:tcW w:w="679" w:type="dxa"/>
          </w:tcPr>
          <w:p w14:paraId="21BA48A9" w14:textId="77777777" w:rsidR="004872A7" w:rsidRPr="00BE463D" w:rsidRDefault="004872A7" w:rsidP="00DE5A18">
            <w:pPr>
              <w:widowControl w:val="0"/>
              <w:spacing w:before="40" w:after="0"/>
              <w:jc w:val="both"/>
            </w:pPr>
            <w:r w:rsidRPr="00BE463D">
              <w:t>5</w:t>
            </w:r>
          </w:p>
        </w:tc>
        <w:tc>
          <w:tcPr>
            <w:tcW w:w="2406" w:type="dxa"/>
          </w:tcPr>
          <w:p w14:paraId="02824641" w14:textId="77777777" w:rsidR="004872A7" w:rsidRPr="00BE463D" w:rsidRDefault="004872A7" w:rsidP="00DE5A18">
            <w:pPr>
              <w:widowControl w:val="0"/>
              <w:spacing w:before="40" w:after="0"/>
              <w:jc w:val="both"/>
            </w:pPr>
            <w:r w:rsidRPr="00BE463D">
              <w:t>BĐKH</w:t>
            </w:r>
          </w:p>
        </w:tc>
        <w:tc>
          <w:tcPr>
            <w:tcW w:w="5693" w:type="dxa"/>
          </w:tcPr>
          <w:p w14:paraId="5ACDCA55" w14:textId="77777777" w:rsidR="004872A7" w:rsidRPr="00BE463D" w:rsidRDefault="004872A7" w:rsidP="00DE5A18">
            <w:pPr>
              <w:widowControl w:val="0"/>
              <w:spacing w:before="40" w:after="0"/>
              <w:jc w:val="both"/>
            </w:pPr>
            <w:r w:rsidRPr="00BE463D">
              <w:t>Biến đổi khí hậu</w:t>
            </w:r>
          </w:p>
        </w:tc>
      </w:tr>
      <w:tr w:rsidR="00BE463D" w:rsidRPr="00BE463D" w14:paraId="34482A77" w14:textId="77777777" w:rsidTr="00DD66F6">
        <w:tc>
          <w:tcPr>
            <w:tcW w:w="679" w:type="dxa"/>
          </w:tcPr>
          <w:p w14:paraId="32253439" w14:textId="77777777" w:rsidR="004872A7" w:rsidRPr="00BE463D" w:rsidRDefault="004872A7" w:rsidP="00DE5A18">
            <w:pPr>
              <w:widowControl w:val="0"/>
              <w:spacing w:before="40" w:after="0"/>
              <w:jc w:val="both"/>
            </w:pPr>
            <w:r w:rsidRPr="00BE463D">
              <w:t>6</w:t>
            </w:r>
          </w:p>
        </w:tc>
        <w:tc>
          <w:tcPr>
            <w:tcW w:w="2406" w:type="dxa"/>
          </w:tcPr>
          <w:p w14:paraId="58513F2E" w14:textId="77777777" w:rsidR="004872A7" w:rsidRPr="00BE463D" w:rsidRDefault="004872A7" w:rsidP="00DE5A18">
            <w:pPr>
              <w:widowControl w:val="0"/>
              <w:spacing w:before="40" w:after="0"/>
              <w:jc w:val="both"/>
            </w:pPr>
            <w:r w:rsidRPr="00BE463D">
              <w:t>BNNPTNT</w:t>
            </w:r>
          </w:p>
        </w:tc>
        <w:tc>
          <w:tcPr>
            <w:tcW w:w="5693" w:type="dxa"/>
          </w:tcPr>
          <w:p w14:paraId="3FF1A4B3" w14:textId="77777777" w:rsidR="004872A7" w:rsidRPr="00BE463D" w:rsidRDefault="004872A7" w:rsidP="00DE5A18">
            <w:pPr>
              <w:widowControl w:val="0"/>
              <w:spacing w:before="40" w:after="0"/>
              <w:jc w:val="both"/>
            </w:pPr>
            <w:r w:rsidRPr="00BE463D">
              <w:t>Bộ nông nghiệp phát triển nông thôn</w:t>
            </w:r>
          </w:p>
        </w:tc>
      </w:tr>
      <w:tr w:rsidR="00BE463D" w:rsidRPr="00BE463D" w14:paraId="7E4F0A9B" w14:textId="77777777" w:rsidTr="00DD66F6">
        <w:tc>
          <w:tcPr>
            <w:tcW w:w="679" w:type="dxa"/>
          </w:tcPr>
          <w:p w14:paraId="4F91DCFD" w14:textId="77777777" w:rsidR="004872A7" w:rsidRPr="00BE463D" w:rsidRDefault="004872A7" w:rsidP="00DE5A18">
            <w:pPr>
              <w:widowControl w:val="0"/>
              <w:spacing w:before="40" w:after="0"/>
              <w:jc w:val="both"/>
            </w:pPr>
            <w:r w:rsidRPr="00BE463D">
              <w:t>7</w:t>
            </w:r>
          </w:p>
        </w:tc>
        <w:tc>
          <w:tcPr>
            <w:tcW w:w="2406" w:type="dxa"/>
          </w:tcPr>
          <w:p w14:paraId="29D7B3DF" w14:textId="77777777" w:rsidR="004872A7" w:rsidRPr="00BE463D" w:rsidRDefault="004872A7" w:rsidP="00DE5A18">
            <w:pPr>
              <w:widowControl w:val="0"/>
              <w:spacing w:before="40" w:after="0"/>
              <w:jc w:val="both"/>
            </w:pPr>
            <w:r w:rsidRPr="00BE463D">
              <w:t>BTB</w:t>
            </w:r>
          </w:p>
        </w:tc>
        <w:tc>
          <w:tcPr>
            <w:tcW w:w="5693" w:type="dxa"/>
          </w:tcPr>
          <w:p w14:paraId="531C434F" w14:textId="77777777" w:rsidR="004872A7" w:rsidRPr="00BE463D" w:rsidRDefault="004872A7" w:rsidP="00DE5A18">
            <w:pPr>
              <w:widowControl w:val="0"/>
              <w:spacing w:before="40" w:after="0"/>
              <w:jc w:val="both"/>
            </w:pPr>
            <w:r w:rsidRPr="00BE463D">
              <w:t>Bắc trung bộ</w:t>
            </w:r>
          </w:p>
        </w:tc>
      </w:tr>
      <w:tr w:rsidR="00BE463D" w:rsidRPr="00BE463D" w14:paraId="2F2AE462" w14:textId="77777777" w:rsidTr="00DD66F6">
        <w:tc>
          <w:tcPr>
            <w:tcW w:w="679" w:type="dxa"/>
          </w:tcPr>
          <w:p w14:paraId="3956E581" w14:textId="77777777" w:rsidR="004872A7" w:rsidRPr="00BE463D" w:rsidRDefault="004872A7" w:rsidP="00DE5A18">
            <w:pPr>
              <w:widowControl w:val="0"/>
              <w:spacing w:before="40" w:after="0"/>
              <w:jc w:val="both"/>
            </w:pPr>
            <w:r w:rsidRPr="00BE463D">
              <w:t>8</w:t>
            </w:r>
          </w:p>
        </w:tc>
        <w:tc>
          <w:tcPr>
            <w:tcW w:w="2406" w:type="dxa"/>
          </w:tcPr>
          <w:p w14:paraId="55AF4FD1" w14:textId="77777777" w:rsidR="004872A7" w:rsidRPr="00BE463D" w:rsidRDefault="004872A7" w:rsidP="00DE5A18">
            <w:pPr>
              <w:widowControl w:val="0"/>
              <w:spacing w:before="40" w:after="0"/>
              <w:jc w:val="both"/>
            </w:pPr>
            <w:r w:rsidRPr="00BE463D">
              <w:t>BVTV</w:t>
            </w:r>
          </w:p>
        </w:tc>
        <w:tc>
          <w:tcPr>
            <w:tcW w:w="5693" w:type="dxa"/>
          </w:tcPr>
          <w:p w14:paraId="4195E97B" w14:textId="77777777" w:rsidR="004872A7" w:rsidRPr="00BE463D" w:rsidRDefault="004872A7" w:rsidP="00DE5A18">
            <w:pPr>
              <w:widowControl w:val="0"/>
              <w:spacing w:before="40" w:after="0"/>
              <w:jc w:val="both"/>
            </w:pPr>
            <w:r w:rsidRPr="00BE463D">
              <w:t>Bảo vệ thực vật</w:t>
            </w:r>
          </w:p>
        </w:tc>
      </w:tr>
      <w:tr w:rsidR="00BE463D" w:rsidRPr="00BE463D" w14:paraId="430A8014" w14:textId="77777777" w:rsidTr="00DD66F6">
        <w:tc>
          <w:tcPr>
            <w:tcW w:w="679" w:type="dxa"/>
          </w:tcPr>
          <w:p w14:paraId="1B884F22" w14:textId="77777777" w:rsidR="004872A7" w:rsidRPr="00BE463D" w:rsidRDefault="004872A7" w:rsidP="00DE5A18">
            <w:pPr>
              <w:widowControl w:val="0"/>
              <w:spacing w:before="40" w:after="0"/>
              <w:jc w:val="both"/>
            </w:pPr>
            <w:r w:rsidRPr="00BE463D">
              <w:t>9</w:t>
            </w:r>
          </w:p>
        </w:tc>
        <w:tc>
          <w:tcPr>
            <w:tcW w:w="2406" w:type="dxa"/>
          </w:tcPr>
          <w:p w14:paraId="5750826C" w14:textId="77777777" w:rsidR="004872A7" w:rsidRPr="00BE463D" w:rsidRDefault="004872A7" w:rsidP="00DE5A18">
            <w:pPr>
              <w:widowControl w:val="0"/>
              <w:spacing w:before="40" w:after="0"/>
              <w:jc w:val="both"/>
            </w:pPr>
            <w:r w:rsidRPr="00BE463D">
              <w:t>CGH</w:t>
            </w:r>
          </w:p>
        </w:tc>
        <w:tc>
          <w:tcPr>
            <w:tcW w:w="5693" w:type="dxa"/>
          </w:tcPr>
          <w:p w14:paraId="46A8567B" w14:textId="77777777" w:rsidR="004872A7" w:rsidRPr="00BE463D" w:rsidRDefault="004872A7" w:rsidP="00DE5A18">
            <w:pPr>
              <w:widowControl w:val="0"/>
              <w:spacing w:before="40" w:after="0"/>
              <w:jc w:val="both"/>
            </w:pPr>
            <w:r w:rsidRPr="00BE463D">
              <w:t>Cơ giới hóa</w:t>
            </w:r>
          </w:p>
        </w:tc>
      </w:tr>
      <w:tr w:rsidR="00BE463D" w:rsidRPr="00BE463D" w14:paraId="01C3B25E" w14:textId="77777777" w:rsidTr="00DD66F6">
        <w:tc>
          <w:tcPr>
            <w:tcW w:w="679" w:type="dxa"/>
          </w:tcPr>
          <w:p w14:paraId="04E05F7A" w14:textId="77777777" w:rsidR="004872A7" w:rsidRPr="00BE463D" w:rsidRDefault="004872A7" w:rsidP="00DE5A18">
            <w:pPr>
              <w:widowControl w:val="0"/>
              <w:spacing w:before="40" w:after="0"/>
              <w:jc w:val="both"/>
            </w:pPr>
            <w:r w:rsidRPr="00BE463D">
              <w:t>10</w:t>
            </w:r>
          </w:p>
        </w:tc>
        <w:tc>
          <w:tcPr>
            <w:tcW w:w="2406" w:type="dxa"/>
          </w:tcPr>
          <w:p w14:paraId="2EBB877D" w14:textId="77777777" w:rsidR="004872A7" w:rsidRPr="00BE463D" w:rsidRDefault="004872A7" w:rsidP="00DE5A18">
            <w:pPr>
              <w:widowControl w:val="0"/>
              <w:spacing w:before="40" w:after="0"/>
              <w:jc w:val="both"/>
            </w:pPr>
            <w:r w:rsidRPr="00BE463D">
              <w:t>CLT và CTP</w:t>
            </w:r>
          </w:p>
        </w:tc>
        <w:tc>
          <w:tcPr>
            <w:tcW w:w="5693" w:type="dxa"/>
          </w:tcPr>
          <w:p w14:paraId="6B499AC7" w14:textId="77777777" w:rsidR="004872A7" w:rsidRPr="00BE463D" w:rsidRDefault="004872A7" w:rsidP="00DE5A18">
            <w:pPr>
              <w:widowControl w:val="0"/>
              <w:spacing w:before="40" w:after="0"/>
              <w:jc w:val="both"/>
            </w:pPr>
            <w:r w:rsidRPr="00BE463D">
              <w:t>Cây lương thực và cây thực phẩm</w:t>
            </w:r>
          </w:p>
        </w:tc>
      </w:tr>
      <w:tr w:rsidR="00BE463D" w:rsidRPr="00BE463D" w14:paraId="4F4A0495" w14:textId="77777777" w:rsidTr="00DD66F6">
        <w:tc>
          <w:tcPr>
            <w:tcW w:w="679" w:type="dxa"/>
          </w:tcPr>
          <w:p w14:paraId="4B9E6D2E" w14:textId="77777777" w:rsidR="004872A7" w:rsidRPr="00BE463D" w:rsidRDefault="004872A7" w:rsidP="00DE5A18">
            <w:pPr>
              <w:widowControl w:val="0"/>
              <w:spacing w:before="40" w:after="0"/>
              <w:jc w:val="both"/>
            </w:pPr>
            <w:r w:rsidRPr="00BE463D">
              <w:t>11</w:t>
            </w:r>
          </w:p>
        </w:tc>
        <w:tc>
          <w:tcPr>
            <w:tcW w:w="2406" w:type="dxa"/>
          </w:tcPr>
          <w:p w14:paraId="17CF5DED" w14:textId="77777777" w:rsidR="004872A7" w:rsidRPr="00BE463D" w:rsidRDefault="004872A7" w:rsidP="00DE5A18">
            <w:pPr>
              <w:widowControl w:val="0"/>
              <w:spacing w:before="40" w:after="0"/>
              <w:jc w:val="both"/>
            </w:pPr>
            <w:r w:rsidRPr="00BE463D">
              <w:t>ĐBSCL</w:t>
            </w:r>
          </w:p>
        </w:tc>
        <w:tc>
          <w:tcPr>
            <w:tcW w:w="5693" w:type="dxa"/>
          </w:tcPr>
          <w:p w14:paraId="0952F9E9" w14:textId="77777777" w:rsidR="004872A7" w:rsidRPr="00BE463D" w:rsidRDefault="004872A7" w:rsidP="00DE5A18">
            <w:pPr>
              <w:widowControl w:val="0"/>
              <w:spacing w:before="40" w:after="0"/>
              <w:jc w:val="both"/>
            </w:pPr>
            <w:r w:rsidRPr="00BE463D">
              <w:t>Đồng bằng sông cửu long</w:t>
            </w:r>
          </w:p>
        </w:tc>
      </w:tr>
      <w:tr w:rsidR="00BE463D" w:rsidRPr="00BE463D" w14:paraId="7EFC2E6B" w14:textId="77777777" w:rsidTr="00DD66F6">
        <w:tc>
          <w:tcPr>
            <w:tcW w:w="679" w:type="dxa"/>
          </w:tcPr>
          <w:p w14:paraId="659EB705" w14:textId="77777777" w:rsidR="004872A7" w:rsidRPr="00BE463D" w:rsidRDefault="004872A7" w:rsidP="00DE5A18">
            <w:pPr>
              <w:widowControl w:val="0"/>
              <w:spacing w:before="40" w:after="0"/>
              <w:jc w:val="both"/>
            </w:pPr>
            <w:r w:rsidRPr="00BE463D">
              <w:t>12</w:t>
            </w:r>
          </w:p>
        </w:tc>
        <w:tc>
          <w:tcPr>
            <w:tcW w:w="2406" w:type="dxa"/>
          </w:tcPr>
          <w:p w14:paraId="14E0346E" w14:textId="77777777" w:rsidR="004872A7" w:rsidRPr="00BE463D" w:rsidRDefault="004872A7" w:rsidP="00DE5A18">
            <w:pPr>
              <w:widowControl w:val="0"/>
              <w:spacing w:before="40" w:after="0"/>
              <w:jc w:val="both"/>
            </w:pPr>
            <w:r w:rsidRPr="00BE463D">
              <w:t>ĐBSH</w:t>
            </w:r>
          </w:p>
        </w:tc>
        <w:tc>
          <w:tcPr>
            <w:tcW w:w="5693" w:type="dxa"/>
          </w:tcPr>
          <w:p w14:paraId="78480BDE" w14:textId="77777777" w:rsidR="004872A7" w:rsidRPr="00BE463D" w:rsidRDefault="004872A7" w:rsidP="00DE5A18">
            <w:pPr>
              <w:widowControl w:val="0"/>
              <w:spacing w:before="40" w:after="0"/>
              <w:jc w:val="both"/>
            </w:pPr>
            <w:r w:rsidRPr="00BE463D">
              <w:t>Đồng bằng sông Hồng</w:t>
            </w:r>
          </w:p>
        </w:tc>
      </w:tr>
      <w:tr w:rsidR="00BE463D" w:rsidRPr="00BE463D" w14:paraId="2DB6883D" w14:textId="77777777" w:rsidTr="00DD66F6">
        <w:tc>
          <w:tcPr>
            <w:tcW w:w="679" w:type="dxa"/>
          </w:tcPr>
          <w:p w14:paraId="2B8DB8EE" w14:textId="77777777" w:rsidR="004872A7" w:rsidRPr="00BE463D" w:rsidRDefault="004872A7" w:rsidP="00DE5A18">
            <w:pPr>
              <w:widowControl w:val="0"/>
              <w:spacing w:before="40" w:after="0"/>
              <w:jc w:val="both"/>
            </w:pPr>
            <w:r w:rsidRPr="00BE463D">
              <w:t>13</w:t>
            </w:r>
          </w:p>
        </w:tc>
        <w:tc>
          <w:tcPr>
            <w:tcW w:w="2406" w:type="dxa"/>
          </w:tcPr>
          <w:p w14:paraId="76FC5840" w14:textId="77777777" w:rsidR="004872A7" w:rsidRPr="00BE463D" w:rsidRDefault="004872A7" w:rsidP="00DE5A18">
            <w:pPr>
              <w:widowControl w:val="0"/>
              <w:spacing w:before="40" w:after="0"/>
              <w:jc w:val="both"/>
            </w:pPr>
            <w:r w:rsidRPr="00BE463D">
              <w:t>DHNTB</w:t>
            </w:r>
          </w:p>
        </w:tc>
        <w:tc>
          <w:tcPr>
            <w:tcW w:w="5693" w:type="dxa"/>
          </w:tcPr>
          <w:p w14:paraId="49D28EA1" w14:textId="77777777" w:rsidR="004872A7" w:rsidRPr="00BE463D" w:rsidRDefault="004872A7" w:rsidP="00DE5A18">
            <w:pPr>
              <w:widowControl w:val="0"/>
              <w:spacing w:before="40" w:after="0"/>
              <w:jc w:val="both"/>
            </w:pPr>
            <w:r w:rsidRPr="00BE463D">
              <w:t>Duyên hải nam trung bộ</w:t>
            </w:r>
          </w:p>
        </w:tc>
      </w:tr>
      <w:tr w:rsidR="00BE463D" w:rsidRPr="00BE463D" w14:paraId="2F17136D" w14:textId="77777777" w:rsidTr="00DD66F6">
        <w:tc>
          <w:tcPr>
            <w:tcW w:w="679" w:type="dxa"/>
          </w:tcPr>
          <w:p w14:paraId="4E954627" w14:textId="77777777" w:rsidR="004872A7" w:rsidRPr="00BE463D" w:rsidRDefault="004872A7" w:rsidP="00DE5A18">
            <w:pPr>
              <w:widowControl w:val="0"/>
              <w:spacing w:before="40" w:after="0"/>
              <w:jc w:val="both"/>
            </w:pPr>
            <w:r w:rsidRPr="00BE463D">
              <w:t>14.</w:t>
            </w:r>
          </w:p>
        </w:tc>
        <w:tc>
          <w:tcPr>
            <w:tcW w:w="2406" w:type="dxa"/>
          </w:tcPr>
          <w:p w14:paraId="4FB136A2" w14:textId="77777777" w:rsidR="004872A7" w:rsidRPr="00BE463D" w:rsidRDefault="004872A7" w:rsidP="00DE5A18">
            <w:pPr>
              <w:widowControl w:val="0"/>
              <w:spacing w:before="40" w:after="0"/>
              <w:jc w:val="both"/>
            </w:pPr>
            <w:r w:rsidRPr="00BE463D">
              <w:t>EU</w:t>
            </w:r>
          </w:p>
        </w:tc>
        <w:tc>
          <w:tcPr>
            <w:tcW w:w="5693" w:type="dxa"/>
          </w:tcPr>
          <w:p w14:paraId="5C89D757" w14:textId="77777777" w:rsidR="004872A7" w:rsidRPr="00BE463D" w:rsidRDefault="004872A7" w:rsidP="00DE5A18">
            <w:pPr>
              <w:widowControl w:val="0"/>
              <w:spacing w:before="40" w:after="0"/>
              <w:jc w:val="both"/>
            </w:pPr>
            <w:r w:rsidRPr="00BE463D">
              <w:t>Liên minh các quốc gia châu âu</w:t>
            </w:r>
          </w:p>
        </w:tc>
      </w:tr>
      <w:tr w:rsidR="00BE463D" w:rsidRPr="00BE463D" w14:paraId="49A57716" w14:textId="77777777" w:rsidTr="00DD66F6">
        <w:tc>
          <w:tcPr>
            <w:tcW w:w="679" w:type="dxa"/>
          </w:tcPr>
          <w:p w14:paraId="235108E0" w14:textId="77777777" w:rsidR="004872A7" w:rsidRPr="00BE463D" w:rsidRDefault="004872A7" w:rsidP="00DE5A18">
            <w:pPr>
              <w:widowControl w:val="0"/>
              <w:spacing w:before="40" w:after="0"/>
              <w:jc w:val="both"/>
            </w:pPr>
            <w:r w:rsidRPr="00BE463D">
              <w:t>15</w:t>
            </w:r>
          </w:p>
        </w:tc>
        <w:tc>
          <w:tcPr>
            <w:tcW w:w="2406" w:type="dxa"/>
          </w:tcPr>
          <w:p w14:paraId="76CE4FC4" w14:textId="77777777" w:rsidR="004872A7" w:rsidRPr="00BE463D" w:rsidRDefault="004872A7" w:rsidP="00DE5A18">
            <w:pPr>
              <w:widowControl w:val="0"/>
              <w:spacing w:before="40" w:after="0"/>
              <w:jc w:val="both"/>
            </w:pPr>
            <w:r w:rsidRPr="00BE463D">
              <w:t>EVFTA</w:t>
            </w:r>
          </w:p>
        </w:tc>
        <w:tc>
          <w:tcPr>
            <w:tcW w:w="5693" w:type="dxa"/>
          </w:tcPr>
          <w:p w14:paraId="63D6FC99" w14:textId="77777777" w:rsidR="004872A7" w:rsidRPr="00BE463D" w:rsidRDefault="004872A7" w:rsidP="00DE5A18">
            <w:pPr>
              <w:widowControl w:val="0"/>
              <w:spacing w:before="40" w:after="0"/>
              <w:jc w:val="both"/>
            </w:pPr>
            <w:r w:rsidRPr="00BE463D">
              <w:t>Hiệp định thương mại tự do giữa Việt Nam và các nước khối châu âu</w:t>
            </w:r>
          </w:p>
        </w:tc>
      </w:tr>
      <w:tr w:rsidR="00BE463D" w:rsidRPr="00BE463D" w14:paraId="5B713162" w14:textId="77777777" w:rsidTr="00DD66F6">
        <w:tc>
          <w:tcPr>
            <w:tcW w:w="679" w:type="dxa"/>
          </w:tcPr>
          <w:p w14:paraId="6BD66A58" w14:textId="77777777" w:rsidR="004872A7" w:rsidRPr="00BE463D" w:rsidRDefault="004872A7" w:rsidP="00DE5A18">
            <w:pPr>
              <w:widowControl w:val="0"/>
              <w:spacing w:before="40" w:after="0"/>
              <w:jc w:val="both"/>
            </w:pPr>
            <w:r w:rsidRPr="00BE463D">
              <w:t>16</w:t>
            </w:r>
          </w:p>
        </w:tc>
        <w:tc>
          <w:tcPr>
            <w:tcW w:w="2406" w:type="dxa"/>
          </w:tcPr>
          <w:p w14:paraId="1BBAACA1" w14:textId="77777777" w:rsidR="004872A7" w:rsidRPr="00BE463D" w:rsidRDefault="004872A7" w:rsidP="00DE5A18">
            <w:pPr>
              <w:widowControl w:val="0"/>
              <w:spacing w:before="40" w:after="0"/>
              <w:jc w:val="both"/>
            </w:pPr>
            <w:r w:rsidRPr="00BE463D">
              <w:t>FTA</w:t>
            </w:r>
          </w:p>
        </w:tc>
        <w:tc>
          <w:tcPr>
            <w:tcW w:w="5693" w:type="dxa"/>
          </w:tcPr>
          <w:p w14:paraId="637D5D4D" w14:textId="77777777" w:rsidR="004872A7" w:rsidRPr="00BE463D" w:rsidRDefault="004872A7" w:rsidP="00DE5A18">
            <w:pPr>
              <w:widowControl w:val="0"/>
              <w:spacing w:before="40" w:after="0"/>
              <w:jc w:val="both"/>
            </w:pPr>
            <w:r w:rsidRPr="00BE463D">
              <w:t>Hiệp định thương mại tự do</w:t>
            </w:r>
          </w:p>
        </w:tc>
      </w:tr>
      <w:tr w:rsidR="00BE463D" w:rsidRPr="00BE463D" w14:paraId="6714E618" w14:textId="77777777" w:rsidTr="00DD66F6">
        <w:tc>
          <w:tcPr>
            <w:tcW w:w="679" w:type="dxa"/>
          </w:tcPr>
          <w:p w14:paraId="20805159" w14:textId="77777777" w:rsidR="004872A7" w:rsidRPr="00BE463D" w:rsidRDefault="004872A7" w:rsidP="00DE5A18">
            <w:pPr>
              <w:widowControl w:val="0"/>
              <w:spacing w:before="40" w:after="0"/>
              <w:jc w:val="both"/>
            </w:pPr>
            <w:r w:rsidRPr="00BE463D">
              <w:t>17</w:t>
            </w:r>
          </w:p>
        </w:tc>
        <w:tc>
          <w:tcPr>
            <w:tcW w:w="2406" w:type="dxa"/>
          </w:tcPr>
          <w:p w14:paraId="75BD8784" w14:textId="77777777" w:rsidR="004872A7" w:rsidRPr="00BE463D" w:rsidRDefault="004872A7" w:rsidP="00DE5A18">
            <w:pPr>
              <w:widowControl w:val="0"/>
              <w:spacing w:before="40" w:after="0"/>
              <w:jc w:val="both"/>
            </w:pPr>
            <w:r w:rsidRPr="00BE463D">
              <w:t>HTX</w:t>
            </w:r>
          </w:p>
        </w:tc>
        <w:tc>
          <w:tcPr>
            <w:tcW w:w="5693" w:type="dxa"/>
          </w:tcPr>
          <w:p w14:paraId="0304B809" w14:textId="77777777" w:rsidR="004872A7" w:rsidRPr="00BE463D" w:rsidRDefault="004872A7" w:rsidP="00DE5A18">
            <w:pPr>
              <w:widowControl w:val="0"/>
              <w:spacing w:before="40" w:after="0"/>
              <w:jc w:val="both"/>
            </w:pPr>
            <w:r w:rsidRPr="00BE463D">
              <w:t>Hợp tác xã</w:t>
            </w:r>
          </w:p>
        </w:tc>
      </w:tr>
      <w:tr w:rsidR="00BE463D" w:rsidRPr="00BE463D" w14:paraId="458C08B5" w14:textId="77777777" w:rsidTr="00DD66F6">
        <w:tc>
          <w:tcPr>
            <w:tcW w:w="679" w:type="dxa"/>
          </w:tcPr>
          <w:p w14:paraId="27CC02BC" w14:textId="77777777" w:rsidR="004872A7" w:rsidRPr="00BE463D" w:rsidRDefault="004872A7" w:rsidP="00DE5A18">
            <w:pPr>
              <w:widowControl w:val="0"/>
              <w:spacing w:before="40" w:after="0"/>
              <w:jc w:val="both"/>
            </w:pPr>
            <w:r w:rsidRPr="00BE463D">
              <w:t>18</w:t>
            </w:r>
          </w:p>
        </w:tc>
        <w:tc>
          <w:tcPr>
            <w:tcW w:w="2406" w:type="dxa"/>
          </w:tcPr>
          <w:p w14:paraId="5891B2DF" w14:textId="77777777" w:rsidR="004872A7" w:rsidRPr="00BE463D" w:rsidRDefault="004872A7" w:rsidP="00DE5A18">
            <w:pPr>
              <w:widowControl w:val="0"/>
              <w:spacing w:before="40" w:after="0"/>
              <w:jc w:val="both"/>
            </w:pPr>
            <w:r w:rsidRPr="00BE463D">
              <w:t>IPM</w:t>
            </w:r>
          </w:p>
        </w:tc>
        <w:tc>
          <w:tcPr>
            <w:tcW w:w="5693" w:type="dxa"/>
          </w:tcPr>
          <w:p w14:paraId="68880746" w14:textId="77777777" w:rsidR="004872A7" w:rsidRPr="00BE463D" w:rsidRDefault="004872A7" w:rsidP="00DE5A18">
            <w:pPr>
              <w:widowControl w:val="0"/>
              <w:spacing w:before="40" w:after="0"/>
              <w:jc w:val="both"/>
            </w:pPr>
            <w:r w:rsidRPr="00BE463D">
              <w:t>Quản lý dịch hai tổng hợp</w:t>
            </w:r>
          </w:p>
        </w:tc>
      </w:tr>
      <w:tr w:rsidR="00BE463D" w:rsidRPr="00BE463D" w14:paraId="5B016053" w14:textId="77777777" w:rsidTr="00DD66F6">
        <w:tc>
          <w:tcPr>
            <w:tcW w:w="679" w:type="dxa"/>
          </w:tcPr>
          <w:p w14:paraId="2836E065" w14:textId="77777777" w:rsidR="004872A7" w:rsidRPr="00BE463D" w:rsidRDefault="004872A7" w:rsidP="00DE5A18">
            <w:pPr>
              <w:widowControl w:val="0"/>
              <w:spacing w:before="40" w:after="0"/>
              <w:jc w:val="both"/>
            </w:pPr>
            <w:r w:rsidRPr="00BE463D">
              <w:t>19</w:t>
            </w:r>
          </w:p>
        </w:tc>
        <w:tc>
          <w:tcPr>
            <w:tcW w:w="2406" w:type="dxa"/>
          </w:tcPr>
          <w:p w14:paraId="5C4B57F5" w14:textId="77777777" w:rsidR="004872A7" w:rsidRPr="00BE463D" w:rsidRDefault="004872A7" w:rsidP="00DE5A18">
            <w:pPr>
              <w:widowControl w:val="0"/>
              <w:spacing w:before="40" w:after="0"/>
              <w:jc w:val="both"/>
            </w:pPr>
            <w:r w:rsidRPr="00BE463D">
              <w:t>NSTW</w:t>
            </w:r>
          </w:p>
        </w:tc>
        <w:tc>
          <w:tcPr>
            <w:tcW w:w="5693" w:type="dxa"/>
          </w:tcPr>
          <w:p w14:paraId="517A46F7" w14:textId="77777777" w:rsidR="004872A7" w:rsidRPr="00BE463D" w:rsidRDefault="004872A7" w:rsidP="00DE5A18">
            <w:pPr>
              <w:widowControl w:val="0"/>
              <w:spacing w:before="40" w:after="0"/>
              <w:jc w:val="both"/>
            </w:pPr>
            <w:r w:rsidRPr="00BE463D">
              <w:t>Ngân sách Trung ương</w:t>
            </w:r>
          </w:p>
        </w:tc>
      </w:tr>
      <w:tr w:rsidR="00BE463D" w:rsidRPr="00BE463D" w14:paraId="0913C81C" w14:textId="77777777" w:rsidTr="00DD66F6">
        <w:tc>
          <w:tcPr>
            <w:tcW w:w="679" w:type="dxa"/>
          </w:tcPr>
          <w:p w14:paraId="5ED92DE3" w14:textId="77777777" w:rsidR="004872A7" w:rsidRPr="00BE463D" w:rsidRDefault="004872A7" w:rsidP="00DE5A18">
            <w:pPr>
              <w:widowControl w:val="0"/>
              <w:spacing w:before="40" w:after="0"/>
              <w:jc w:val="both"/>
            </w:pPr>
            <w:r w:rsidRPr="00BE463D">
              <w:t>20</w:t>
            </w:r>
          </w:p>
        </w:tc>
        <w:tc>
          <w:tcPr>
            <w:tcW w:w="2406" w:type="dxa"/>
          </w:tcPr>
          <w:p w14:paraId="4CC24038" w14:textId="77777777" w:rsidR="004872A7" w:rsidRPr="00BE463D" w:rsidRDefault="004872A7" w:rsidP="00DE5A18">
            <w:pPr>
              <w:widowControl w:val="0"/>
              <w:spacing w:before="40" w:after="0"/>
              <w:jc w:val="both"/>
            </w:pPr>
            <w:r w:rsidRPr="00BE463D">
              <w:t>QCVN</w:t>
            </w:r>
          </w:p>
        </w:tc>
        <w:tc>
          <w:tcPr>
            <w:tcW w:w="5693" w:type="dxa"/>
          </w:tcPr>
          <w:p w14:paraId="53268D9E" w14:textId="77777777" w:rsidR="004872A7" w:rsidRPr="00BE463D" w:rsidRDefault="004872A7" w:rsidP="00DE5A18">
            <w:pPr>
              <w:widowControl w:val="0"/>
              <w:spacing w:before="40" w:after="0"/>
              <w:jc w:val="both"/>
            </w:pPr>
            <w:r w:rsidRPr="00BE463D">
              <w:t>Quy chuẩn kỹ thuật Việt Nam</w:t>
            </w:r>
          </w:p>
        </w:tc>
      </w:tr>
      <w:tr w:rsidR="00BE463D" w:rsidRPr="00BE463D" w14:paraId="11E5213F" w14:textId="77777777" w:rsidTr="00DD66F6">
        <w:tc>
          <w:tcPr>
            <w:tcW w:w="679" w:type="dxa"/>
          </w:tcPr>
          <w:p w14:paraId="56F08840" w14:textId="77777777" w:rsidR="004872A7" w:rsidRPr="00BE463D" w:rsidRDefault="004872A7" w:rsidP="00DE5A18">
            <w:pPr>
              <w:widowControl w:val="0"/>
              <w:spacing w:before="40" w:after="0"/>
              <w:jc w:val="both"/>
            </w:pPr>
            <w:r w:rsidRPr="00BE463D">
              <w:t>21</w:t>
            </w:r>
          </w:p>
        </w:tc>
        <w:tc>
          <w:tcPr>
            <w:tcW w:w="2406" w:type="dxa"/>
          </w:tcPr>
          <w:p w14:paraId="64A7F449" w14:textId="77777777" w:rsidR="004872A7" w:rsidRPr="00BE463D" w:rsidRDefault="004872A7" w:rsidP="00DE5A18">
            <w:pPr>
              <w:widowControl w:val="0"/>
              <w:spacing w:before="40" w:after="0"/>
              <w:jc w:val="both"/>
            </w:pPr>
            <w:r w:rsidRPr="00BE463D">
              <w:t>SRI</w:t>
            </w:r>
          </w:p>
        </w:tc>
        <w:tc>
          <w:tcPr>
            <w:tcW w:w="5693" w:type="dxa"/>
          </w:tcPr>
          <w:p w14:paraId="1A538A16" w14:textId="77777777" w:rsidR="004872A7" w:rsidRPr="00BE463D" w:rsidRDefault="004872A7" w:rsidP="00DE5A18">
            <w:pPr>
              <w:widowControl w:val="0"/>
              <w:spacing w:before="40" w:after="0"/>
              <w:jc w:val="both"/>
            </w:pPr>
            <w:r w:rsidRPr="00BE463D">
              <w:t>Hệ thống canh tác lúa cải tiến cấy, sạ thưa, tưới tiết kiệm, giảm giống giảm thuốc</w:t>
            </w:r>
          </w:p>
        </w:tc>
      </w:tr>
      <w:tr w:rsidR="00BE463D" w:rsidRPr="00BE463D" w14:paraId="03F96390" w14:textId="77777777" w:rsidTr="00DD66F6">
        <w:tc>
          <w:tcPr>
            <w:tcW w:w="679" w:type="dxa"/>
          </w:tcPr>
          <w:p w14:paraId="1E392AA8" w14:textId="77777777" w:rsidR="004872A7" w:rsidRPr="00BE463D" w:rsidRDefault="004872A7" w:rsidP="00DE5A18">
            <w:pPr>
              <w:widowControl w:val="0"/>
              <w:spacing w:before="40" w:after="0"/>
              <w:jc w:val="both"/>
            </w:pPr>
            <w:r w:rsidRPr="00BE463D">
              <w:t>22</w:t>
            </w:r>
          </w:p>
        </w:tc>
        <w:tc>
          <w:tcPr>
            <w:tcW w:w="2406" w:type="dxa"/>
          </w:tcPr>
          <w:p w14:paraId="12262E6C" w14:textId="77777777" w:rsidR="004872A7" w:rsidRPr="00BE463D" w:rsidRDefault="004872A7" w:rsidP="00DE5A18">
            <w:pPr>
              <w:widowControl w:val="0"/>
              <w:spacing w:before="40" w:after="0"/>
              <w:jc w:val="both"/>
            </w:pPr>
            <w:r w:rsidRPr="00BE463D">
              <w:t>SRP</w:t>
            </w:r>
          </w:p>
        </w:tc>
        <w:tc>
          <w:tcPr>
            <w:tcW w:w="5693" w:type="dxa"/>
          </w:tcPr>
          <w:p w14:paraId="5DCFB256" w14:textId="77777777" w:rsidR="004872A7" w:rsidRPr="00BE463D" w:rsidRDefault="004872A7" w:rsidP="00DE5A18">
            <w:pPr>
              <w:widowControl w:val="0"/>
              <w:spacing w:before="40" w:after="0"/>
              <w:jc w:val="both"/>
            </w:pPr>
            <w:r w:rsidRPr="00BE463D">
              <w:t>Chương trình lúa gạo bền vững</w:t>
            </w:r>
          </w:p>
        </w:tc>
      </w:tr>
      <w:tr w:rsidR="00BE463D" w:rsidRPr="00BE463D" w14:paraId="65035F7F" w14:textId="77777777" w:rsidTr="00DD66F6">
        <w:tc>
          <w:tcPr>
            <w:tcW w:w="679" w:type="dxa"/>
          </w:tcPr>
          <w:p w14:paraId="116D4862" w14:textId="77777777" w:rsidR="004872A7" w:rsidRPr="00BE463D" w:rsidRDefault="004872A7" w:rsidP="00DE5A18">
            <w:pPr>
              <w:widowControl w:val="0"/>
              <w:spacing w:before="40" w:after="0"/>
              <w:jc w:val="both"/>
            </w:pPr>
            <w:r w:rsidRPr="00BE463D">
              <w:t>23</w:t>
            </w:r>
          </w:p>
        </w:tc>
        <w:tc>
          <w:tcPr>
            <w:tcW w:w="2406" w:type="dxa"/>
          </w:tcPr>
          <w:p w14:paraId="287E8C81" w14:textId="77777777" w:rsidR="004872A7" w:rsidRPr="00BE463D" w:rsidRDefault="004872A7" w:rsidP="00DE5A18">
            <w:pPr>
              <w:widowControl w:val="0"/>
              <w:spacing w:before="40" w:after="0"/>
              <w:jc w:val="both"/>
            </w:pPr>
            <w:r w:rsidRPr="00BE463D">
              <w:t>TBNN</w:t>
            </w:r>
          </w:p>
        </w:tc>
        <w:tc>
          <w:tcPr>
            <w:tcW w:w="5693" w:type="dxa"/>
          </w:tcPr>
          <w:p w14:paraId="19E0ED7C" w14:textId="77777777" w:rsidR="004872A7" w:rsidRPr="00BE463D" w:rsidRDefault="004872A7" w:rsidP="00DE5A18">
            <w:pPr>
              <w:widowControl w:val="0"/>
              <w:spacing w:before="40" w:after="0"/>
              <w:jc w:val="both"/>
            </w:pPr>
            <w:r w:rsidRPr="00BE463D">
              <w:t>Trung bình nhiều năm</w:t>
            </w:r>
          </w:p>
        </w:tc>
      </w:tr>
      <w:tr w:rsidR="00BE463D" w:rsidRPr="00BE463D" w14:paraId="451D2022" w14:textId="77777777" w:rsidTr="00DD66F6">
        <w:tc>
          <w:tcPr>
            <w:tcW w:w="679" w:type="dxa"/>
          </w:tcPr>
          <w:p w14:paraId="4D7386D8" w14:textId="77777777" w:rsidR="004872A7" w:rsidRPr="00BE463D" w:rsidRDefault="004872A7" w:rsidP="00DE5A18">
            <w:pPr>
              <w:widowControl w:val="0"/>
              <w:spacing w:before="40" w:after="0"/>
              <w:jc w:val="both"/>
            </w:pPr>
            <w:r w:rsidRPr="00BE463D">
              <w:t>24</w:t>
            </w:r>
          </w:p>
        </w:tc>
        <w:tc>
          <w:tcPr>
            <w:tcW w:w="2406" w:type="dxa"/>
          </w:tcPr>
          <w:p w14:paraId="6408E209" w14:textId="77777777" w:rsidR="004872A7" w:rsidRPr="00BE463D" w:rsidRDefault="004872A7" w:rsidP="00DE5A18">
            <w:pPr>
              <w:widowControl w:val="0"/>
              <w:spacing w:before="40" w:after="0"/>
              <w:jc w:val="both"/>
            </w:pPr>
            <w:r w:rsidRPr="00BE463D">
              <w:t>TCVN</w:t>
            </w:r>
          </w:p>
        </w:tc>
        <w:tc>
          <w:tcPr>
            <w:tcW w:w="5693" w:type="dxa"/>
          </w:tcPr>
          <w:p w14:paraId="43D45DBE" w14:textId="77777777" w:rsidR="004872A7" w:rsidRPr="00BE463D" w:rsidRDefault="004872A7" w:rsidP="00DE5A18">
            <w:pPr>
              <w:widowControl w:val="0"/>
              <w:spacing w:before="40" w:after="0"/>
              <w:jc w:val="both"/>
            </w:pPr>
            <w:r w:rsidRPr="00BE463D">
              <w:t>Tiêu chuẩn Việt Nam</w:t>
            </w:r>
          </w:p>
        </w:tc>
      </w:tr>
      <w:tr w:rsidR="00BE463D" w:rsidRPr="00BE463D" w14:paraId="5F3DED28" w14:textId="77777777" w:rsidTr="00DD66F6">
        <w:tc>
          <w:tcPr>
            <w:tcW w:w="679" w:type="dxa"/>
          </w:tcPr>
          <w:p w14:paraId="09669797" w14:textId="77777777" w:rsidR="004872A7" w:rsidRPr="00BE463D" w:rsidRDefault="004872A7" w:rsidP="00DE5A18">
            <w:pPr>
              <w:widowControl w:val="0"/>
              <w:spacing w:before="40" w:after="0"/>
              <w:jc w:val="both"/>
            </w:pPr>
            <w:r w:rsidRPr="00BE463D">
              <w:t>25</w:t>
            </w:r>
          </w:p>
        </w:tc>
        <w:tc>
          <w:tcPr>
            <w:tcW w:w="2406" w:type="dxa"/>
          </w:tcPr>
          <w:p w14:paraId="3FD22A29" w14:textId="77777777" w:rsidR="004872A7" w:rsidRPr="00BE463D" w:rsidRDefault="004872A7" w:rsidP="00DE5A18">
            <w:pPr>
              <w:widowControl w:val="0"/>
              <w:spacing w:before="40" w:after="0"/>
              <w:jc w:val="both"/>
            </w:pPr>
            <w:r w:rsidRPr="00BE463D">
              <w:t>TDMNPB</w:t>
            </w:r>
          </w:p>
        </w:tc>
        <w:tc>
          <w:tcPr>
            <w:tcW w:w="5693" w:type="dxa"/>
          </w:tcPr>
          <w:p w14:paraId="7CA84A79" w14:textId="77777777" w:rsidR="004872A7" w:rsidRPr="00BE463D" w:rsidRDefault="004872A7" w:rsidP="00DE5A18">
            <w:pPr>
              <w:widowControl w:val="0"/>
              <w:spacing w:before="40" w:after="0"/>
              <w:jc w:val="both"/>
            </w:pPr>
            <w:r w:rsidRPr="00BE463D">
              <w:t>Trung du miền núi phía Bắc</w:t>
            </w:r>
          </w:p>
        </w:tc>
      </w:tr>
      <w:tr w:rsidR="00BE463D" w:rsidRPr="00BE463D" w14:paraId="545FECE3" w14:textId="77777777" w:rsidTr="00DD66F6">
        <w:tc>
          <w:tcPr>
            <w:tcW w:w="679" w:type="dxa"/>
          </w:tcPr>
          <w:p w14:paraId="65BFF244" w14:textId="77777777" w:rsidR="004872A7" w:rsidRPr="00BE463D" w:rsidRDefault="004872A7" w:rsidP="00DE5A18">
            <w:pPr>
              <w:widowControl w:val="0"/>
              <w:spacing w:before="40" w:after="0"/>
              <w:jc w:val="both"/>
            </w:pPr>
            <w:r w:rsidRPr="00BE463D">
              <w:t>26</w:t>
            </w:r>
          </w:p>
        </w:tc>
        <w:tc>
          <w:tcPr>
            <w:tcW w:w="2406" w:type="dxa"/>
          </w:tcPr>
          <w:p w14:paraId="0FBE19A3" w14:textId="77777777" w:rsidR="004872A7" w:rsidRPr="00BE463D" w:rsidRDefault="004872A7" w:rsidP="00DE5A18">
            <w:pPr>
              <w:widowControl w:val="0"/>
              <w:spacing w:before="40" w:after="0"/>
              <w:jc w:val="both"/>
            </w:pPr>
            <w:r w:rsidRPr="00BE463D">
              <w:t>TN</w:t>
            </w:r>
          </w:p>
        </w:tc>
        <w:tc>
          <w:tcPr>
            <w:tcW w:w="5693" w:type="dxa"/>
          </w:tcPr>
          <w:p w14:paraId="0AEA2A28" w14:textId="77777777" w:rsidR="004872A7" w:rsidRPr="00BE463D" w:rsidRDefault="004872A7" w:rsidP="00DE5A18">
            <w:pPr>
              <w:widowControl w:val="0"/>
              <w:spacing w:before="40" w:after="0"/>
              <w:jc w:val="both"/>
            </w:pPr>
            <w:r w:rsidRPr="00BE463D">
              <w:t>Tây nguyên</w:t>
            </w:r>
          </w:p>
        </w:tc>
      </w:tr>
      <w:tr w:rsidR="00BE463D" w:rsidRPr="00BE463D" w14:paraId="596D2604" w14:textId="77777777" w:rsidTr="00DD66F6">
        <w:tc>
          <w:tcPr>
            <w:tcW w:w="679" w:type="dxa"/>
          </w:tcPr>
          <w:p w14:paraId="7F0FAEAE" w14:textId="77777777" w:rsidR="004872A7" w:rsidRPr="00BE463D" w:rsidRDefault="004872A7" w:rsidP="00DE5A18">
            <w:pPr>
              <w:widowControl w:val="0"/>
              <w:spacing w:before="40" w:after="0"/>
              <w:jc w:val="both"/>
            </w:pPr>
            <w:r w:rsidRPr="00BE463D">
              <w:t>27</w:t>
            </w:r>
          </w:p>
        </w:tc>
        <w:tc>
          <w:tcPr>
            <w:tcW w:w="2406" w:type="dxa"/>
          </w:tcPr>
          <w:p w14:paraId="17AD50D5" w14:textId="77777777" w:rsidR="004872A7" w:rsidRPr="00BE463D" w:rsidRDefault="004872A7" w:rsidP="00DE5A18">
            <w:pPr>
              <w:widowControl w:val="0"/>
              <w:spacing w:before="40" w:after="0"/>
              <w:jc w:val="both"/>
            </w:pPr>
            <w:r w:rsidRPr="00BE463D">
              <w:t>TPP</w:t>
            </w:r>
          </w:p>
        </w:tc>
        <w:tc>
          <w:tcPr>
            <w:tcW w:w="5693" w:type="dxa"/>
          </w:tcPr>
          <w:p w14:paraId="6F02CC86" w14:textId="77777777" w:rsidR="004872A7" w:rsidRPr="00BE463D" w:rsidRDefault="004872A7" w:rsidP="00DE5A18">
            <w:pPr>
              <w:widowControl w:val="0"/>
              <w:spacing w:before="40" w:after="0"/>
              <w:jc w:val="both"/>
              <w:rPr>
                <w:spacing w:val="-4"/>
              </w:rPr>
            </w:pPr>
            <w:r w:rsidRPr="00BE463D">
              <w:rPr>
                <w:spacing w:val="-4"/>
              </w:rPr>
              <w:t>Hiệp định đối tác thương mại xuyên Thái bình dương</w:t>
            </w:r>
          </w:p>
        </w:tc>
      </w:tr>
      <w:tr w:rsidR="00BE463D" w:rsidRPr="00BE463D" w14:paraId="13E2C91C" w14:textId="77777777" w:rsidTr="00DD66F6">
        <w:tc>
          <w:tcPr>
            <w:tcW w:w="679" w:type="dxa"/>
          </w:tcPr>
          <w:p w14:paraId="4B5852AD" w14:textId="77777777" w:rsidR="004872A7" w:rsidRPr="00BE463D" w:rsidRDefault="004872A7" w:rsidP="00DE5A18">
            <w:pPr>
              <w:widowControl w:val="0"/>
              <w:spacing w:before="40" w:after="0"/>
              <w:jc w:val="both"/>
            </w:pPr>
            <w:r w:rsidRPr="00BE463D">
              <w:t>28</w:t>
            </w:r>
          </w:p>
        </w:tc>
        <w:tc>
          <w:tcPr>
            <w:tcW w:w="2406" w:type="dxa"/>
          </w:tcPr>
          <w:p w14:paraId="16688DEB" w14:textId="77777777" w:rsidR="004872A7" w:rsidRPr="00BE463D" w:rsidRDefault="004872A7" w:rsidP="00DE5A18">
            <w:pPr>
              <w:widowControl w:val="0"/>
              <w:spacing w:before="40" w:after="0"/>
              <w:jc w:val="both"/>
            </w:pPr>
            <w:r w:rsidRPr="00BE463D">
              <w:t>USDA</w:t>
            </w:r>
          </w:p>
        </w:tc>
        <w:tc>
          <w:tcPr>
            <w:tcW w:w="5693" w:type="dxa"/>
          </w:tcPr>
          <w:p w14:paraId="44192665" w14:textId="77777777" w:rsidR="004872A7" w:rsidRPr="00BE463D" w:rsidRDefault="004872A7" w:rsidP="00DE5A18">
            <w:pPr>
              <w:widowControl w:val="0"/>
              <w:spacing w:before="40" w:after="0"/>
              <w:jc w:val="both"/>
            </w:pPr>
            <w:r w:rsidRPr="00BE463D">
              <w:t>Bộ nông nghiệp Hoa kỳ</w:t>
            </w:r>
          </w:p>
        </w:tc>
      </w:tr>
    </w:tbl>
    <w:p w14:paraId="7E49F788" w14:textId="77777777" w:rsidR="00B87295" w:rsidRPr="00BE463D" w:rsidRDefault="00B87295" w:rsidP="00A22F0C">
      <w:pPr>
        <w:widowControl w:val="0"/>
        <w:spacing w:after="0"/>
        <w:ind w:firstLine="720"/>
        <w:jc w:val="both"/>
        <w:rPr>
          <w:b/>
          <w:sz w:val="28"/>
          <w:szCs w:val="28"/>
        </w:rPr>
      </w:pPr>
    </w:p>
    <w:p w14:paraId="76AA1DBB" w14:textId="77777777" w:rsidR="00A22F0C" w:rsidRDefault="00A22F0C" w:rsidP="00A22F0C">
      <w:pPr>
        <w:widowControl w:val="0"/>
        <w:spacing w:after="0"/>
        <w:ind w:firstLine="720"/>
        <w:jc w:val="both"/>
        <w:rPr>
          <w:b/>
          <w:sz w:val="28"/>
          <w:szCs w:val="28"/>
        </w:rPr>
      </w:pPr>
    </w:p>
    <w:p w14:paraId="77437C8D" w14:textId="77777777" w:rsidR="003101AF" w:rsidRDefault="003101AF" w:rsidP="003101AF">
      <w:pPr>
        <w:widowControl w:val="0"/>
        <w:spacing w:after="0"/>
        <w:ind w:firstLine="720"/>
        <w:jc w:val="center"/>
        <w:rPr>
          <w:b/>
          <w:sz w:val="28"/>
          <w:szCs w:val="28"/>
        </w:rPr>
      </w:pPr>
      <w:r>
        <w:rPr>
          <w:b/>
          <w:sz w:val="28"/>
          <w:szCs w:val="28"/>
        </w:rPr>
        <w:t xml:space="preserve">THÔNG TIN CHUNG VỀ NHIỆM VỤ </w:t>
      </w:r>
    </w:p>
    <w:p w14:paraId="730E2388" w14:textId="77777777" w:rsidR="003101AF" w:rsidRDefault="003101AF" w:rsidP="003101AF">
      <w:pPr>
        <w:widowControl w:val="0"/>
        <w:spacing w:after="0"/>
        <w:rPr>
          <w:b/>
          <w:sz w:val="28"/>
          <w:szCs w:val="28"/>
        </w:rPr>
      </w:pPr>
    </w:p>
    <w:p w14:paraId="0076116B" w14:textId="77777777" w:rsidR="003101AF" w:rsidRPr="003101AF" w:rsidRDefault="003101AF" w:rsidP="003101AF">
      <w:pPr>
        <w:pStyle w:val="ListParagraph"/>
        <w:widowControl w:val="0"/>
        <w:numPr>
          <w:ilvl w:val="0"/>
          <w:numId w:val="48"/>
        </w:numPr>
        <w:rPr>
          <w:b/>
          <w:sz w:val="28"/>
          <w:szCs w:val="28"/>
        </w:rPr>
      </w:pPr>
      <w:r>
        <w:rPr>
          <w:b/>
          <w:sz w:val="28"/>
          <w:szCs w:val="28"/>
        </w:rPr>
        <w:t xml:space="preserve">Tên nhiệm vụ: </w:t>
      </w:r>
      <w:r>
        <w:rPr>
          <w:sz w:val="28"/>
          <w:szCs w:val="28"/>
        </w:rPr>
        <w:t>Rà soát, đánh giá thực hiện đề án tái cơ cấu ngành hàng lúa gạo</w:t>
      </w:r>
    </w:p>
    <w:p w14:paraId="4C86F6D5" w14:textId="77777777" w:rsidR="003101AF" w:rsidRPr="003101AF" w:rsidRDefault="003101AF" w:rsidP="003101AF">
      <w:pPr>
        <w:pStyle w:val="ListParagraph"/>
        <w:widowControl w:val="0"/>
        <w:numPr>
          <w:ilvl w:val="0"/>
          <w:numId w:val="48"/>
        </w:numPr>
        <w:rPr>
          <w:b/>
          <w:sz w:val="28"/>
          <w:szCs w:val="28"/>
        </w:rPr>
      </w:pPr>
      <w:r>
        <w:rPr>
          <w:b/>
          <w:sz w:val="28"/>
          <w:szCs w:val="28"/>
        </w:rPr>
        <w:t xml:space="preserve">Cơ quan chủ quản: </w:t>
      </w:r>
      <w:r>
        <w:rPr>
          <w:sz w:val="28"/>
          <w:szCs w:val="28"/>
        </w:rPr>
        <w:t>Bộ Nông nghiệp và PTNT</w:t>
      </w:r>
    </w:p>
    <w:p w14:paraId="70B835B9" w14:textId="77777777" w:rsidR="003101AF" w:rsidRPr="003101AF" w:rsidRDefault="003101AF" w:rsidP="003101AF">
      <w:pPr>
        <w:pStyle w:val="ListParagraph"/>
        <w:widowControl w:val="0"/>
        <w:numPr>
          <w:ilvl w:val="0"/>
          <w:numId w:val="48"/>
        </w:numPr>
        <w:rPr>
          <w:b/>
          <w:sz w:val="28"/>
          <w:szCs w:val="28"/>
        </w:rPr>
      </w:pPr>
      <w:r>
        <w:rPr>
          <w:b/>
          <w:sz w:val="28"/>
          <w:szCs w:val="28"/>
        </w:rPr>
        <w:t xml:space="preserve">Cơ quan chủ trì và thực hiện: </w:t>
      </w:r>
      <w:r>
        <w:rPr>
          <w:sz w:val="28"/>
          <w:szCs w:val="28"/>
        </w:rPr>
        <w:t>Cục trồng trọt</w:t>
      </w:r>
    </w:p>
    <w:p w14:paraId="65F1F889" w14:textId="77777777" w:rsidR="003101AF" w:rsidRPr="003101AF" w:rsidRDefault="003101AF" w:rsidP="003101AF">
      <w:pPr>
        <w:pStyle w:val="ListParagraph"/>
        <w:widowControl w:val="0"/>
        <w:numPr>
          <w:ilvl w:val="0"/>
          <w:numId w:val="48"/>
        </w:numPr>
        <w:rPr>
          <w:b/>
          <w:sz w:val="28"/>
          <w:szCs w:val="28"/>
        </w:rPr>
      </w:pPr>
      <w:r>
        <w:rPr>
          <w:b/>
          <w:sz w:val="28"/>
          <w:szCs w:val="28"/>
        </w:rPr>
        <w:t xml:space="preserve">Thời gian thực hiện nhiệm vụ: </w:t>
      </w:r>
      <w:r>
        <w:rPr>
          <w:sz w:val="28"/>
          <w:szCs w:val="28"/>
        </w:rPr>
        <w:t>từ tháng 5 năm 2020 đến tháng 12 năm 2020</w:t>
      </w:r>
    </w:p>
    <w:p w14:paraId="0ED88334" w14:textId="77777777" w:rsidR="003101AF" w:rsidRPr="003101AF" w:rsidRDefault="003101AF" w:rsidP="003101AF">
      <w:pPr>
        <w:pStyle w:val="ListParagraph"/>
        <w:widowControl w:val="0"/>
        <w:numPr>
          <w:ilvl w:val="0"/>
          <w:numId w:val="48"/>
        </w:numPr>
        <w:rPr>
          <w:b/>
          <w:sz w:val="28"/>
          <w:szCs w:val="28"/>
        </w:rPr>
      </w:pPr>
      <w:r>
        <w:rPr>
          <w:b/>
          <w:sz w:val="28"/>
          <w:szCs w:val="28"/>
        </w:rPr>
        <w:t xml:space="preserve">Phạm vi đánh giá: </w:t>
      </w:r>
      <w:r>
        <w:rPr>
          <w:sz w:val="28"/>
          <w:szCs w:val="28"/>
        </w:rPr>
        <w:t>C</w:t>
      </w:r>
      <w:r w:rsidRPr="003101AF">
        <w:rPr>
          <w:sz w:val="28"/>
          <w:szCs w:val="28"/>
        </w:rPr>
        <w:t>ác vùng trong cả nước</w:t>
      </w:r>
    </w:p>
    <w:p w14:paraId="232E16CB" w14:textId="77777777" w:rsidR="003101AF" w:rsidRPr="006B0679" w:rsidRDefault="003101AF" w:rsidP="003101AF">
      <w:pPr>
        <w:pStyle w:val="ListParagraph"/>
        <w:widowControl w:val="0"/>
        <w:numPr>
          <w:ilvl w:val="0"/>
          <w:numId w:val="48"/>
        </w:numPr>
        <w:jc w:val="both"/>
        <w:rPr>
          <w:b/>
          <w:sz w:val="28"/>
          <w:szCs w:val="28"/>
        </w:rPr>
      </w:pPr>
      <w:r>
        <w:rPr>
          <w:b/>
          <w:sz w:val="28"/>
          <w:szCs w:val="28"/>
        </w:rPr>
        <w:t xml:space="preserve">Tài trợ bởi: </w:t>
      </w:r>
      <w:r w:rsidRPr="003101AF">
        <w:rPr>
          <w:sz w:val="28"/>
          <w:szCs w:val="28"/>
        </w:rPr>
        <w:t>Ngân hàng thế giới (WB)</w:t>
      </w:r>
      <w:r>
        <w:rPr>
          <w:sz w:val="28"/>
          <w:szCs w:val="28"/>
        </w:rPr>
        <w:t xml:space="preserve"> thông qua Ban quản lý các dự án nông nghiệp và dự án V</w:t>
      </w:r>
      <w:r w:rsidR="006B0679">
        <w:rPr>
          <w:sz w:val="28"/>
          <w:szCs w:val="28"/>
        </w:rPr>
        <w:t>n</w:t>
      </w:r>
      <w:r>
        <w:rPr>
          <w:sz w:val="28"/>
          <w:szCs w:val="28"/>
        </w:rPr>
        <w:t>sat</w:t>
      </w:r>
      <w:r w:rsidR="006B0679">
        <w:rPr>
          <w:sz w:val="28"/>
          <w:szCs w:val="28"/>
        </w:rPr>
        <w:t>.</w:t>
      </w:r>
    </w:p>
    <w:p w14:paraId="3A2D265D" w14:textId="77777777" w:rsidR="006B0679" w:rsidRDefault="006B0679" w:rsidP="003101AF">
      <w:pPr>
        <w:pStyle w:val="ListParagraph"/>
        <w:widowControl w:val="0"/>
        <w:numPr>
          <w:ilvl w:val="0"/>
          <w:numId w:val="48"/>
        </w:numPr>
        <w:jc w:val="both"/>
        <w:rPr>
          <w:b/>
          <w:sz w:val="28"/>
          <w:szCs w:val="28"/>
        </w:rPr>
      </w:pPr>
      <w:r>
        <w:rPr>
          <w:b/>
          <w:sz w:val="28"/>
          <w:szCs w:val="28"/>
        </w:rPr>
        <w:t>Tư vấn: PGS,TS Bùi Bá Bồng, Ths. Trần Xuân Định</w:t>
      </w:r>
    </w:p>
    <w:p w14:paraId="71259599" w14:textId="77777777" w:rsidR="006B0679" w:rsidRPr="003101AF" w:rsidRDefault="006B0679" w:rsidP="006B0679">
      <w:pPr>
        <w:pStyle w:val="ListParagraph"/>
        <w:widowControl w:val="0"/>
        <w:ind w:left="1080"/>
        <w:jc w:val="both"/>
        <w:rPr>
          <w:b/>
          <w:sz w:val="28"/>
          <w:szCs w:val="28"/>
        </w:rPr>
      </w:pPr>
      <w:r>
        <w:rPr>
          <w:b/>
          <w:sz w:val="28"/>
          <w:szCs w:val="28"/>
        </w:rPr>
        <w:t xml:space="preserve"> </w:t>
      </w:r>
    </w:p>
    <w:p w14:paraId="49E90A4A" w14:textId="77777777" w:rsidR="003101AF" w:rsidRPr="00BE463D" w:rsidRDefault="003101AF" w:rsidP="003101AF">
      <w:pPr>
        <w:widowControl w:val="0"/>
        <w:spacing w:after="0"/>
        <w:jc w:val="both"/>
        <w:rPr>
          <w:b/>
          <w:sz w:val="28"/>
          <w:szCs w:val="28"/>
        </w:rPr>
        <w:sectPr w:rsidR="003101AF" w:rsidRPr="00BE463D" w:rsidSect="00A22F0C">
          <w:pgSz w:w="11907" w:h="16840" w:code="9"/>
          <w:pgMar w:top="1418" w:right="1134" w:bottom="1418" w:left="1985" w:header="720" w:footer="720" w:gutter="0"/>
          <w:pgNumType w:fmt="lowerRoman" w:start="1"/>
          <w:cols w:space="720"/>
          <w:docGrid w:linePitch="360"/>
        </w:sectPr>
      </w:pPr>
      <w:r>
        <w:rPr>
          <w:b/>
          <w:sz w:val="28"/>
          <w:szCs w:val="28"/>
        </w:rPr>
        <w:tab/>
      </w:r>
    </w:p>
    <w:p w14:paraId="0C3C8E88" w14:textId="77777777" w:rsidR="006D7236" w:rsidRPr="00BE463D" w:rsidRDefault="006D7236" w:rsidP="00DD66F6">
      <w:pPr>
        <w:pStyle w:val="1"/>
        <w:rPr>
          <w:color w:val="auto"/>
          <w:sz w:val="28"/>
          <w:szCs w:val="28"/>
        </w:rPr>
      </w:pPr>
      <w:bookmarkStart w:id="2" w:name="_Toc62027231"/>
      <w:r w:rsidRPr="00BE463D">
        <w:rPr>
          <w:color w:val="auto"/>
          <w:sz w:val="28"/>
          <w:szCs w:val="28"/>
        </w:rPr>
        <w:lastRenderedPageBreak/>
        <w:t>PHẦN I:</w:t>
      </w:r>
      <w:r w:rsidR="00A117FA" w:rsidRPr="00BE463D">
        <w:rPr>
          <w:color w:val="auto"/>
          <w:sz w:val="28"/>
          <w:szCs w:val="28"/>
        </w:rPr>
        <w:br/>
      </w:r>
      <w:r w:rsidRPr="00BE463D">
        <w:rPr>
          <w:color w:val="auto"/>
          <w:sz w:val="28"/>
          <w:szCs w:val="28"/>
        </w:rPr>
        <w:t>BÁO CÁO ĐÁNH GIÁ KẾT QUẢ THỰC HIỆN ĐỀ ÁN TÁI CƠ CẤU NGÀNH HÀNG LÚA GẠO GIAI ĐOẠN 2015-2020</w:t>
      </w:r>
      <w:bookmarkEnd w:id="2"/>
    </w:p>
    <w:p w14:paraId="0A349C20" w14:textId="77777777" w:rsidR="006D7236" w:rsidRPr="00BE463D" w:rsidRDefault="006D7236" w:rsidP="00DD66F6">
      <w:pPr>
        <w:pStyle w:val="1"/>
        <w:rPr>
          <w:color w:val="auto"/>
          <w:sz w:val="28"/>
          <w:szCs w:val="28"/>
        </w:rPr>
      </w:pPr>
      <w:r w:rsidRPr="00BE463D">
        <w:rPr>
          <w:color w:val="auto"/>
          <w:sz w:val="28"/>
          <w:szCs w:val="28"/>
        </w:rPr>
        <w:t xml:space="preserve"> </w:t>
      </w:r>
    </w:p>
    <w:p w14:paraId="1F562B41" w14:textId="77777777" w:rsidR="005C6630" w:rsidRPr="00BE463D" w:rsidRDefault="00DD66F6" w:rsidP="00D67223">
      <w:pPr>
        <w:pStyle w:val="2"/>
        <w:ind w:firstLine="720"/>
        <w:rPr>
          <w:color w:val="auto"/>
        </w:rPr>
      </w:pPr>
      <w:bookmarkStart w:id="3" w:name="_Toc62027232"/>
      <w:r w:rsidRPr="00BE463D">
        <w:rPr>
          <w:color w:val="auto"/>
        </w:rPr>
        <w:t xml:space="preserve">I. </w:t>
      </w:r>
      <w:bookmarkEnd w:id="3"/>
      <w:r w:rsidR="00D67223">
        <w:rPr>
          <w:color w:val="auto"/>
        </w:rPr>
        <w:t>Đặt vấn đề</w:t>
      </w:r>
    </w:p>
    <w:p w14:paraId="47C615DC" w14:textId="77777777" w:rsidR="009D4AB7" w:rsidRPr="00BE463D" w:rsidRDefault="001119F4" w:rsidP="00A22F0C">
      <w:pPr>
        <w:widowControl w:val="0"/>
        <w:spacing w:after="0"/>
        <w:ind w:firstLine="720"/>
        <w:jc w:val="both"/>
        <w:rPr>
          <w:rStyle w:val="contentdetail"/>
          <w:spacing w:val="-2"/>
          <w:sz w:val="28"/>
          <w:szCs w:val="28"/>
          <w:lang w:val="nl-NL"/>
        </w:rPr>
      </w:pPr>
      <w:r w:rsidRPr="00BE463D">
        <w:rPr>
          <w:rStyle w:val="contentdetail"/>
          <w:spacing w:val="-2"/>
          <w:sz w:val="28"/>
          <w:szCs w:val="28"/>
          <w:lang w:val="nl-NL"/>
        </w:rPr>
        <w:t>Kể t</w:t>
      </w:r>
      <w:r w:rsidR="009D4AB7" w:rsidRPr="00BE463D">
        <w:rPr>
          <w:rStyle w:val="contentdetail"/>
          <w:spacing w:val="-2"/>
          <w:sz w:val="28"/>
          <w:szCs w:val="28"/>
          <w:lang w:val="nl-NL"/>
        </w:rPr>
        <w:t>ừ khi</w:t>
      </w:r>
      <w:r w:rsidR="00452522" w:rsidRPr="00BE463D">
        <w:rPr>
          <w:rStyle w:val="contentdetail"/>
          <w:spacing w:val="-2"/>
          <w:sz w:val="28"/>
          <w:szCs w:val="28"/>
          <w:lang w:val="nl-NL"/>
        </w:rPr>
        <w:t xml:space="preserve"> </w:t>
      </w:r>
      <w:r w:rsidR="006832FE" w:rsidRPr="00BE463D">
        <w:rPr>
          <w:rStyle w:val="contentdetail"/>
          <w:spacing w:val="-2"/>
          <w:sz w:val="28"/>
          <w:szCs w:val="28"/>
          <w:lang w:val="nl-NL"/>
        </w:rPr>
        <w:t>Việt Nam</w:t>
      </w:r>
      <w:r w:rsidRPr="00BE463D">
        <w:rPr>
          <w:rStyle w:val="contentdetail"/>
          <w:spacing w:val="-2"/>
          <w:sz w:val="28"/>
          <w:szCs w:val="28"/>
          <w:lang w:val="nl-NL"/>
        </w:rPr>
        <w:t xml:space="preserve"> thực hiện công cuộc</w:t>
      </w:r>
      <w:r w:rsidR="00452522" w:rsidRPr="00BE463D">
        <w:rPr>
          <w:rStyle w:val="contentdetail"/>
          <w:spacing w:val="-2"/>
          <w:sz w:val="28"/>
          <w:szCs w:val="28"/>
          <w:lang w:val="nl-NL"/>
        </w:rPr>
        <w:t xml:space="preserve"> </w:t>
      </w:r>
      <w:r w:rsidRPr="00BE463D">
        <w:rPr>
          <w:rStyle w:val="contentdetail"/>
          <w:spacing w:val="-2"/>
          <w:sz w:val="28"/>
          <w:szCs w:val="28"/>
          <w:lang w:val="nl-NL"/>
        </w:rPr>
        <w:t>“</w:t>
      </w:r>
      <w:r w:rsidR="009D4AB7" w:rsidRPr="00BE463D">
        <w:rPr>
          <w:rStyle w:val="contentdetail"/>
          <w:spacing w:val="-2"/>
          <w:sz w:val="28"/>
          <w:szCs w:val="28"/>
          <w:lang w:val="nl-NL"/>
        </w:rPr>
        <w:t>Đổi mới</w:t>
      </w:r>
      <w:r w:rsidRPr="00BE463D">
        <w:rPr>
          <w:rStyle w:val="contentdetail"/>
          <w:spacing w:val="-2"/>
          <w:sz w:val="28"/>
          <w:szCs w:val="28"/>
          <w:lang w:val="nl-NL"/>
        </w:rPr>
        <w:t>”</w:t>
      </w:r>
      <w:r w:rsidR="009D4AB7" w:rsidRPr="00BE463D">
        <w:rPr>
          <w:rStyle w:val="contentdetail"/>
          <w:spacing w:val="-2"/>
          <w:sz w:val="28"/>
          <w:szCs w:val="28"/>
          <w:lang w:val="nl-NL"/>
        </w:rPr>
        <w:t xml:space="preserve">, sản xuất lúa gạo của </w:t>
      </w:r>
      <w:r w:rsidR="006832FE" w:rsidRPr="00BE463D">
        <w:rPr>
          <w:rStyle w:val="contentdetail"/>
          <w:spacing w:val="-2"/>
          <w:sz w:val="28"/>
          <w:szCs w:val="28"/>
          <w:lang w:val="nl-NL"/>
        </w:rPr>
        <w:t>Việt Nam</w:t>
      </w:r>
      <w:r w:rsidR="009D4AB7" w:rsidRPr="00BE463D">
        <w:rPr>
          <w:rStyle w:val="contentdetail"/>
          <w:spacing w:val="-2"/>
          <w:sz w:val="28"/>
          <w:szCs w:val="28"/>
          <w:lang w:val="nl-NL"/>
        </w:rPr>
        <w:t xml:space="preserve"> đã đạt được những thành tựu to lớn. Diện tích, năng suất, sản lượng lúa tăng nhanh. Sản lượng lúa tăng bình quân 3,7%/năm trong giai đoạ</w:t>
      </w:r>
      <w:r w:rsidRPr="00BE463D">
        <w:rPr>
          <w:rStyle w:val="contentdetail"/>
          <w:spacing w:val="-2"/>
          <w:sz w:val="28"/>
          <w:szCs w:val="28"/>
          <w:lang w:val="nl-NL"/>
        </w:rPr>
        <w:t>n 1986-2013; năm 2014 năng suất lúa đạ</w:t>
      </w:r>
      <w:r w:rsidR="00452522" w:rsidRPr="00BE463D">
        <w:rPr>
          <w:rStyle w:val="contentdetail"/>
          <w:spacing w:val="-2"/>
          <w:sz w:val="28"/>
          <w:szCs w:val="28"/>
          <w:lang w:val="nl-NL"/>
        </w:rPr>
        <w:t>t 57,</w:t>
      </w:r>
      <w:r w:rsidRPr="00BE463D">
        <w:rPr>
          <w:rStyle w:val="contentdetail"/>
          <w:spacing w:val="-2"/>
          <w:sz w:val="28"/>
          <w:szCs w:val="28"/>
          <w:lang w:val="nl-NL"/>
        </w:rPr>
        <w:t>6 tạ/ha, cao nhất khu vực Đông Nam Á, sản lượng</w:t>
      </w:r>
      <w:r w:rsidR="009D4AB7" w:rsidRPr="00BE463D">
        <w:rPr>
          <w:rStyle w:val="contentdetail"/>
          <w:spacing w:val="-2"/>
          <w:sz w:val="28"/>
          <w:szCs w:val="28"/>
          <w:lang w:val="nl-NL"/>
        </w:rPr>
        <w:t xml:space="preserve"> 45 triệu tấn, tăng gần 1 triệu tấn so với năm 2013. Sản lượng lúa tăng nhanh góp phần đảm bảo vững chắc an ninh lương thực, xóa đói giảm nghèo, ổn định kinh tế xã hội và đưa lúa gạo trở thành một nông sản xuất khẩu chủ lực của nước ta. Trong giai đoạn 1989-2012, gạo xuất khẩu của </w:t>
      </w:r>
      <w:r w:rsidR="006832FE" w:rsidRPr="00BE463D">
        <w:rPr>
          <w:rStyle w:val="contentdetail"/>
          <w:spacing w:val="-2"/>
          <w:sz w:val="28"/>
          <w:szCs w:val="28"/>
          <w:lang w:val="nl-NL"/>
        </w:rPr>
        <w:t>Việt Nam</w:t>
      </w:r>
      <w:r w:rsidR="009D4AB7" w:rsidRPr="00BE463D">
        <w:rPr>
          <w:rStyle w:val="contentdetail"/>
          <w:spacing w:val="-2"/>
          <w:sz w:val="28"/>
          <w:szCs w:val="28"/>
          <w:lang w:val="nl-NL"/>
        </w:rPr>
        <w:t xml:space="preserve"> tăng bình quân 14%/năm về lượng và 10% về giá trị. Đến nay, </w:t>
      </w:r>
      <w:r w:rsidR="006832FE" w:rsidRPr="00BE463D">
        <w:rPr>
          <w:rStyle w:val="contentdetail"/>
          <w:spacing w:val="-2"/>
          <w:sz w:val="28"/>
          <w:szCs w:val="28"/>
          <w:lang w:val="nl-NL"/>
        </w:rPr>
        <w:t>Việt Nam</w:t>
      </w:r>
      <w:r w:rsidR="009D4AB7" w:rsidRPr="00BE463D">
        <w:rPr>
          <w:rStyle w:val="contentdetail"/>
          <w:spacing w:val="-2"/>
          <w:sz w:val="28"/>
          <w:szCs w:val="28"/>
          <w:lang w:val="nl-NL"/>
        </w:rPr>
        <w:t xml:space="preserve"> đã trở thành nước xuất khẩu gạ</w:t>
      </w:r>
      <w:r w:rsidRPr="00BE463D">
        <w:rPr>
          <w:rStyle w:val="contentdetail"/>
          <w:spacing w:val="-2"/>
          <w:sz w:val="28"/>
          <w:szCs w:val="28"/>
          <w:lang w:val="nl-NL"/>
        </w:rPr>
        <w:t>o đứng “</w:t>
      </w:r>
      <w:r w:rsidR="009C514D" w:rsidRPr="00BE463D">
        <w:rPr>
          <w:rStyle w:val="contentdetail"/>
          <w:spacing w:val="-2"/>
          <w:sz w:val="28"/>
          <w:szCs w:val="28"/>
          <w:lang w:val="nl-NL"/>
        </w:rPr>
        <w:t>tố</w:t>
      </w:r>
      <w:r w:rsidRPr="00BE463D">
        <w:rPr>
          <w:rStyle w:val="contentdetail"/>
          <w:spacing w:val="-2"/>
          <w:sz w:val="28"/>
          <w:szCs w:val="28"/>
          <w:lang w:val="nl-NL"/>
        </w:rPr>
        <w:t xml:space="preserve">p” đầu </w:t>
      </w:r>
      <w:r w:rsidR="009D4AB7" w:rsidRPr="00BE463D">
        <w:rPr>
          <w:rStyle w:val="contentdetail"/>
          <w:spacing w:val="-2"/>
          <w:sz w:val="28"/>
          <w:szCs w:val="28"/>
          <w:lang w:val="nl-NL"/>
        </w:rPr>
        <w:t xml:space="preserve">trên thế giới. Xuất khẩu gạo tăng không những góp phần đóng góp tăng trưởng kinh tế mà còn tăng vị thế chính trị của </w:t>
      </w:r>
      <w:r w:rsidR="006832FE" w:rsidRPr="00BE463D">
        <w:rPr>
          <w:rStyle w:val="contentdetail"/>
          <w:spacing w:val="-2"/>
          <w:sz w:val="28"/>
          <w:szCs w:val="28"/>
          <w:lang w:val="nl-NL"/>
        </w:rPr>
        <w:t>Việt Nam</w:t>
      </w:r>
      <w:r w:rsidR="009D4AB7" w:rsidRPr="00BE463D">
        <w:rPr>
          <w:rStyle w:val="contentdetail"/>
          <w:spacing w:val="-2"/>
          <w:sz w:val="28"/>
          <w:szCs w:val="28"/>
          <w:lang w:val="nl-NL"/>
        </w:rPr>
        <w:t xml:space="preserve"> trên trường quốc tế.</w:t>
      </w:r>
    </w:p>
    <w:p w14:paraId="15416A12" w14:textId="77777777" w:rsidR="009D4AB7" w:rsidRPr="00D67223" w:rsidRDefault="009D4AB7" w:rsidP="00D67223">
      <w:pPr>
        <w:widowControl w:val="0"/>
        <w:spacing w:after="0"/>
        <w:ind w:firstLine="720"/>
        <w:jc w:val="both"/>
        <w:rPr>
          <w:sz w:val="28"/>
          <w:szCs w:val="28"/>
          <w:lang w:val="nl-NL"/>
        </w:rPr>
      </w:pPr>
      <w:r w:rsidRPr="00BE463D">
        <w:rPr>
          <w:rStyle w:val="contentdetail"/>
          <w:sz w:val="28"/>
          <w:szCs w:val="28"/>
          <w:lang w:val="nl-NL"/>
        </w:rPr>
        <w:t xml:space="preserve">Các thành tựu to lớn trên đạt được do sự cần cù, sáng tạo của người nông dân </w:t>
      </w:r>
      <w:r w:rsidR="006832FE" w:rsidRPr="00BE463D">
        <w:rPr>
          <w:rStyle w:val="contentdetail"/>
          <w:sz w:val="28"/>
          <w:szCs w:val="28"/>
          <w:lang w:val="nl-NL"/>
        </w:rPr>
        <w:t>Việt Nam</w:t>
      </w:r>
      <w:r w:rsidRPr="00BE463D">
        <w:rPr>
          <w:rStyle w:val="contentdetail"/>
          <w:sz w:val="28"/>
          <w:szCs w:val="28"/>
          <w:lang w:val="nl-NL"/>
        </w:rPr>
        <w:t xml:space="preserve"> cùng với chính sách đúng đắn, hiệu quả của nhà nước như chính sách phát triển kinh tế hộ, tự do hóa thương mại, mở cửa hội nhập, phát triển doanh nghiệp, thu hút đầu tư tư nhân. Bên cạnh đó, ưu tiên đầu tư công cho phát triển thủy lợi, nghiên cứu khoa học, khuyến nông, hỗ trợ tín dụng và các chính sách hỗ trợ nông dân góp phần to lớn đạt được những thành công của ngành lúa gạo </w:t>
      </w:r>
      <w:r w:rsidR="006832FE" w:rsidRPr="00BE463D">
        <w:rPr>
          <w:rStyle w:val="contentdetail"/>
          <w:sz w:val="28"/>
          <w:szCs w:val="28"/>
          <w:lang w:val="nl-NL"/>
        </w:rPr>
        <w:t>Việt Nam</w:t>
      </w:r>
      <w:r w:rsidRPr="00BE463D">
        <w:rPr>
          <w:rStyle w:val="contentdetail"/>
          <w:sz w:val="28"/>
          <w:szCs w:val="28"/>
          <w:lang w:val="nl-NL"/>
        </w:rPr>
        <w:t>.</w:t>
      </w:r>
    </w:p>
    <w:p w14:paraId="098F0384" w14:textId="77777777" w:rsidR="009D4AB7" w:rsidRPr="00BE463D" w:rsidRDefault="009D4AB7" w:rsidP="00A22F0C">
      <w:pPr>
        <w:pStyle w:val="ListParagraph"/>
        <w:widowControl w:val="0"/>
        <w:spacing w:before="60" w:line="288" w:lineRule="auto"/>
        <w:ind w:left="0" w:firstLine="720"/>
        <w:contextualSpacing w:val="0"/>
        <w:jc w:val="both"/>
        <w:rPr>
          <w:rStyle w:val="contentdetail"/>
          <w:rFonts w:eastAsia="Times New Roman"/>
          <w:bCs/>
          <w:iCs/>
          <w:spacing w:val="-2"/>
          <w:sz w:val="28"/>
          <w:szCs w:val="28"/>
          <w:lang w:val="nl-NL"/>
        </w:rPr>
      </w:pPr>
      <w:r w:rsidRPr="00BE463D">
        <w:rPr>
          <w:rStyle w:val="contentdetail"/>
          <w:spacing w:val="-2"/>
          <w:sz w:val="28"/>
          <w:szCs w:val="28"/>
          <w:lang w:val="nl-NL"/>
        </w:rPr>
        <w:t xml:space="preserve">Bên cạnh những thành tựu trên, ngành lúa gạo của </w:t>
      </w:r>
      <w:r w:rsidR="006832FE" w:rsidRPr="00BE463D">
        <w:rPr>
          <w:rStyle w:val="contentdetail"/>
          <w:spacing w:val="-2"/>
          <w:sz w:val="28"/>
          <w:szCs w:val="28"/>
          <w:lang w:val="nl-NL"/>
        </w:rPr>
        <w:t>Việt Nam</w:t>
      </w:r>
      <w:r w:rsidRPr="00BE463D">
        <w:rPr>
          <w:rStyle w:val="contentdetail"/>
          <w:spacing w:val="-2"/>
          <w:sz w:val="28"/>
          <w:szCs w:val="28"/>
          <w:lang w:val="nl-NL"/>
        </w:rPr>
        <w:t xml:space="preserve"> vẫn còn nhiều hạn chế. Giá xuất khẩu, </w:t>
      </w:r>
      <w:r w:rsidRPr="00BE463D">
        <w:rPr>
          <w:rStyle w:val="contentdetail"/>
          <w:rFonts w:eastAsia="Times New Roman"/>
          <w:bCs/>
          <w:iCs/>
          <w:spacing w:val="-2"/>
          <w:sz w:val="28"/>
          <w:szCs w:val="28"/>
          <w:lang w:val="nl-NL"/>
        </w:rPr>
        <w:t xml:space="preserve">khả năng cạnh tranh chưa cao, chưa đáp ứng nhu cầu đa dạng của thị trường nội địa và quốc tế; hiệu quả sản xuất, kinh doanh còn thấp, chưa tương xứng với tiềm năng, lợi thế. Chưa đảm bảo hài hòa lợi ích giữa các tác nhân trong chuỗi giá trị, thu nhập của nông dân thấp, không ổn định. Phát triển sản xuất lúa gạo chưa bền vững, còn nhiều rủi ro trong sản xuất, kinh doanh, gây ô nhiễm môi trường đất, nước, ảnh </w:t>
      </w:r>
      <w:r w:rsidR="00101543">
        <w:rPr>
          <w:rStyle w:val="contentdetail"/>
          <w:rFonts w:eastAsia="Times New Roman"/>
          <w:bCs/>
          <w:iCs/>
          <w:spacing w:val="-2"/>
          <w:sz w:val="28"/>
          <w:szCs w:val="28"/>
          <w:lang w:val="nl-NL"/>
        </w:rPr>
        <w:t xml:space="preserve"> </w:t>
      </w:r>
      <w:r w:rsidRPr="00BE463D">
        <w:rPr>
          <w:rStyle w:val="contentdetail"/>
          <w:rFonts w:eastAsia="Times New Roman"/>
          <w:bCs/>
          <w:iCs/>
          <w:spacing w:val="-2"/>
          <w:sz w:val="28"/>
          <w:szCs w:val="28"/>
          <w:lang w:val="nl-NL"/>
        </w:rPr>
        <w:t>hưởng đến đa dạng sinh học; chưa thích ứng với các tác động của biến đổi khí hậu.</w:t>
      </w:r>
    </w:p>
    <w:p w14:paraId="4E86A3A9" w14:textId="77777777" w:rsidR="00903E6E" w:rsidRPr="00BE463D" w:rsidRDefault="00903E6E" w:rsidP="00DD66F6">
      <w:pPr>
        <w:widowControl w:val="0"/>
        <w:tabs>
          <w:tab w:val="left" w:pos="993"/>
          <w:tab w:val="left" w:pos="1276"/>
        </w:tabs>
        <w:spacing w:after="0"/>
        <w:ind w:firstLine="720"/>
        <w:jc w:val="both"/>
        <w:rPr>
          <w:rStyle w:val="contentdetail"/>
          <w:sz w:val="28"/>
          <w:szCs w:val="28"/>
          <w:lang w:val="vi-VN"/>
        </w:rPr>
      </w:pPr>
      <w:r w:rsidRPr="00BE463D">
        <w:rPr>
          <w:rStyle w:val="contentdetail"/>
          <w:sz w:val="28"/>
          <w:szCs w:val="28"/>
          <w:lang w:val="vi-VN"/>
        </w:rPr>
        <w:t xml:space="preserve">Nhận thấy tiềm năng to lớn của ngành hàng lúa gạo và những hạn chế cũng như những khó khăn thách thức mà </w:t>
      </w:r>
      <w:r w:rsidR="006832FE" w:rsidRPr="00BE463D">
        <w:rPr>
          <w:rStyle w:val="contentdetail"/>
          <w:sz w:val="28"/>
          <w:szCs w:val="28"/>
          <w:lang w:val="vi-VN"/>
        </w:rPr>
        <w:t>Việt Nam</w:t>
      </w:r>
      <w:r w:rsidRPr="00BE463D">
        <w:rPr>
          <w:rStyle w:val="contentdetail"/>
          <w:sz w:val="28"/>
          <w:szCs w:val="28"/>
          <w:lang w:val="vi-VN"/>
        </w:rPr>
        <w:t xml:space="preserve"> đã, đang và sẽ phải đối mặt; Cùng với tái cấu trúc chung của lĩnh vực trồng trọt nhằm mục tiêu cơ bản và </w:t>
      </w:r>
      <w:r w:rsidRPr="00BE463D">
        <w:rPr>
          <w:rStyle w:val="contentdetail"/>
          <w:sz w:val="28"/>
          <w:szCs w:val="28"/>
          <w:lang w:val="vi-VN"/>
        </w:rPr>
        <w:lastRenderedPageBreak/>
        <w:t>xuyên suốt là gia tăng giá trị và lợi nhuận cho nông dân</w:t>
      </w:r>
      <w:r w:rsidR="006C230B" w:rsidRPr="00BE463D">
        <w:rPr>
          <w:rStyle w:val="contentdetail"/>
          <w:sz w:val="28"/>
          <w:szCs w:val="28"/>
          <w:lang w:val="vi-VN"/>
        </w:rPr>
        <w:t>, phát triển bền vững</w:t>
      </w:r>
      <w:r w:rsidRPr="00BE463D">
        <w:rPr>
          <w:rStyle w:val="contentdetail"/>
          <w:sz w:val="28"/>
          <w:szCs w:val="28"/>
          <w:lang w:val="vi-VN"/>
        </w:rPr>
        <w:t>; Đề án “tái cấu trúc lúa gạo đến 2020, tầm nhìn 2030” được Bộ trưởng Bộ nông nghiệp và phát triển nông thôn giao Cục trồng trọt chủ trì, phối hợp với Viện chiến lược và chính sách nông nghiệp, các Cục, Vụ liên quan</w:t>
      </w:r>
      <w:r w:rsidR="00FB7E72" w:rsidRPr="00BE463D">
        <w:rPr>
          <w:rStyle w:val="contentdetail"/>
          <w:sz w:val="28"/>
          <w:szCs w:val="28"/>
          <w:lang w:val="vi-VN"/>
        </w:rPr>
        <w:t xml:space="preserve"> xây dựng và được phê duyệt tại Quyết định </w:t>
      </w:r>
      <w:r w:rsidR="00FB7E72" w:rsidRPr="00BE463D">
        <w:rPr>
          <w:bCs/>
          <w:i/>
          <w:sz w:val="28"/>
          <w:szCs w:val="28"/>
          <w:lang w:val="vi-VN"/>
        </w:rPr>
        <w:t>1898 /QĐ-BNN-TT ngày23  tháng 5  năm 2016 của Bộ trưởng Bộ Nông nghiệp và PTNT.</w:t>
      </w:r>
    </w:p>
    <w:p w14:paraId="1E4179E4" w14:textId="77777777" w:rsidR="002E7B0D" w:rsidRDefault="002E7B0D" w:rsidP="00DD66F6">
      <w:pPr>
        <w:pStyle w:val="2"/>
        <w:rPr>
          <w:b w:val="0"/>
          <w:color w:val="auto"/>
        </w:rPr>
      </w:pPr>
      <w:bookmarkStart w:id="4" w:name="_Toc62027238"/>
      <w:r w:rsidRPr="002E7B0D">
        <w:rPr>
          <w:b w:val="0"/>
          <w:color w:val="auto"/>
          <w:lang w:val="vi-VN"/>
        </w:rPr>
        <w:tab/>
      </w:r>
      <w:r w:rsidRPr="002E7B0D">
        <w:rPr>
          <w:b w:val="0"/>
          <w:color w:val="auto"/>
        </w:rPr>
        <w:t xml:space="preserve">Đề án đã thực hiện được </w:t>
      </w:r>
      <w:r>
        <w:rPr>
          <w:b w:val="0"/>
          <w:color w:val="auto"/>
        </w:rPr>
        <w:t>4 năm, ngành hàng lúa gạo đã có bước thay đổi quan trọng song cũng còn nhiều vấn đề cần được nhìn nhận và rà soát lại.</w:t>
      </w:r>
    </w:p>
    <w:p w14:paraId="50EDDE18" w14:textId="77777777" w:rsidR="00971B83" w:rsidRDefault="00971B83" w:rsidP="00DD66F6">
      <w:pPr>
        <w:pStyle w:val="2"/>
        <w:rPr>
          <w:b w:val="0"/>
          <w:color w:val="auto"/>
        </w:rPr>
      </w:pPr>
      <w:r>
        <w:rPr>
          <w:b w:val="0"/>
          <w:color w:val="auto"/>
        </w:rPr>
        <w:tab/>
        <w:t>Được sự giúp đỡ của Ban quản lý các dự án nông nghiệp, dự án Vnsat, Cục trồng trọt đã tiến hành đánh giá toàn diện các mục tiêu và giải pháp qua hơn 4 năm thực hiện đề án để thấy được các mục tiêu đến 2020 đã đạt được đến mức nào, các giải pháp đưa ra cần bổ sung, điều chỉnh những gì; qua đó xây dựng và trình Bộ nông nghiệp và PTNT ban hành một đề án sửa đổi, bổ sung cho giai đoạn 2025 và tầm nhìn 2030.</w:t>
      </w:r>
    </w:p>
    <w:p w14:paraId="2A5D9B60" w14:textId="7D447332" w:rsidR="001119F4" w:rsidRPr="006B0679" w:rsidRDefault="00971B83" w:rsidP="00160A17">
      <w:pPr>
        <w:pStyle w:val="2"/>
        <w:rPr>
          <w:b w:val="0"/>
          <w:color w:val="auto"/>
        </w:rPr>
      </w:pPr>
      <w:r>
        <w:rPr>
          <w:b w:val="0"/>
          <w:color w:val="auto"/>
        </w:rPr>
        <w:tab/>
      </w:r>
      <w:r w:rsidR="006B0679">
        <w:rPr>
          <w:color w:val="auto"/>
        </w:rPr>
        <w:t>II</w:t>
      </w:r>
      <w:r w:rsidR="001119F4" w:rsidRPr="00BE463D">
        <w:rPr>
          <w:color w:val="auto"/>
          <w:lang w:val="vi-VN"/>
        </w:rPr>
        <w:t>.</w:t>
      </w:r>
      <w:r w:rsidR="005C6630" w:rsidRPr="00BE463D">
        <w:rPr>
          <w:color w:val="auto"/>
          <w:lang w:val="vi-VN"/>
        </w:rPr>
        <w:t xml:space="preserve"> </w:t>
      </w:r>
      <w:r w:rsidR="006B0679">
        <w:rPr>
          <w:color w:val="auto"/>
          <w:lang w:val="vi-VN"/>
        </w:rPr>
        <w:t xml:space="preserve">Tổng quan về </w:t>
      </w:r>
      <w:r w:rsidR="001245E5" w:rsidRPr="00BE463D">
        <w:rPr>
          <w:color w:val="auto"/>
          <w:lang w:val="vi-VN"/>
        </w:rPr>
        <w:t>đề án</w:t>
      </w:r>
      <w:bookmarkEnd w:id="4"/>
      <w:r w:rsidR="006B0679">
        <w:rPr>
          <w:color w:val="auto"/>
        </w:rPr>
        <w:t xml:space="preserve"> “</w:t>
      </w:r>
      <w:r w:rsidR="006B0679">
        <w:rPr>
          <w:b w:val="0"/>
          <w:color w:val="auto"/>
        </w:rPr>
        <w:t>tái cơ cấu ngành hàng lúa gạo đến 2020, tầm nhìn 2030”</w:t>
      </w:r>
    </w:p>
    <w:p w14:paraId="641E6952" w14:textId="77777777" w:rsidR="001119F4" w:rsidRPr="00BE463D" w:rsidRDefault="001119F4" w:rsidP="00DD66F6">
      <w:pPr>
        <w:widowControl w:val="0"/>
        <w:tabs>
          <w:tab w:val="left" w:pos="993"/>
          <w:tab w:val="left" w:pos="1276"/>
        </w:tabs>
        <w:spacing w:after="0"/>
        <w:ind w:firstLine="720"/>
        <w:jc w:val="both"/>
        <w:rPr>
          <w:bCs/>
          <w:sz w:val="28"/>
          <w:szCs w:val="28"/>
          <w:lang w:val="vi-VN"/>
        </w:rPr>
      </w:pPr>
      <w:r w:rsidRPr="00BE463D">
        <w:rPr>
          <w:sz w:val="28"/>
          <w:szCs w:val="28"/>
          <w:lang w:val="vi-VN"/>
        </w:rPr>
        <w:t xml:space="preserve">Đề án: “Tái cơ cấu ngành lúa gạo </w:t>
      </w:r>
      <w:r w:rsidR="006832FE" w:rsidRPr="00BE463D">
        <w:rPr>
          <w:sz w:val="28"/>
          <w:szCs w:val="28"/>
          <w:lang w:val="vi-VN"/>
        </w:rPr>
        <w:t>Việt Nam</w:t>
      </w:r>
      <w:r w:rsidRPr="00BE463D">
        <w:rPr>
          <w:sz w:val="28"/>
          <w:szCs w:val="28"/>
          <w:lang w:val="vi-VN"/>
        </w:rPr>
        <w:t xml:space="preserve"> đến năm 2020 và tầm nhìn đến năm 2030” được Bộ nông nghiệp phê duyệt </w:t>
      </w:r>
      <w:r w:rsidR="001245E5" w:rsidRPr="00BE463D">
        <w:rPr>
          <w:bCs/>
          <w:i/>
          <w:sz w:val="28"/>
          <w:szCs w:val="28"/>
          <w:lang w:val="vi-VN"/>
        </w:rPr>
        <w:t xml:space="preserve">(Ban hành kèm theo Quyết định số </w:t>
      </w:r>
      <w:r w:rsidR="00FB7E72" w:rsidRPr="00BE463D">
        <w:rPr>
          <w:bCs/>
          <w:i/>
          <w:sz w:val="28"/>
          <w:szCs w:val="28"/>
          <w:lang w:val="vi-VN"/>
        </w:rPr>
        <w:t>1898 /QĐ-BNN-TT ngày23  tháng 5  năm 2016 của Bộ trưởng Bộ Nông nghiệp và PTNT</w:t>
      </w:r>
      <w:r w:rsidRPr="00BE463D">
        <w:rPr>
          <w:bCs/>
          <w:i/>
          <w:sz w:val="28"/>
          <w:szCs w:val="28"/>
          <w:lang w:val="vi-VN"/>
        </w:rPr>
        <w:t>)</w:t>
      </w:r>
      <w:r w:rsidR="006B0679">
        <w:rPr>
          <w:bCs/>
          <w:i/>
          <w:sz w:val="28"/>
          <w:szCs w:val="28"/>
        </w:rPr>
        <w:t xml:space="preserve"> </w:t>
      </w:r>
      <w:r w:rsidR="001245E5" w:rsidRPr="00BE463D">
        <w:rPr>
          <w:bCs/>
          <w:sz w:val="28"/>
          <w:szCs w:val="28"/>
          <w:lang w:val="vi-VN"/>
        </w:rPr>
        <w:t>với những mục tiêu như sau:</w:t>
      </w:r>
    </w:p>
    <w:p w14:paraId="7DBB5882" w14:textId="77777777" w:rsidR="006B0679" w:rsidRPr="006B0679" w:rsidRDefault="006B0679" w:rsidP="00DD66F6">
      <w:pPr>
        <w:widowControl w:val="0"/>
        <w:tabs>
          <w:tab w:val="left" w:pos="993"/>
          <w:tab w:val="left" w:pos="1276"/>
        </w:tabs>
        <w:spacing w:after="0"/>
        <w:ind w:firstLine="720"/>
        <w:jc w:val="both"/>
        <w:rPr>
          <w:rFonts w:cs="Times New Roman"/>
          <w:iCs/>
          <w:sz w:val="28"/>
          <w:szCs w:val="28"/>
        </w:rPr>
      </w:pPr>
      <w:r>
        <w:rPr>
          <w:rFonts w:cs="Times New Roman"/>
          <w:iCs/>
          <w:sz w:val="28"/>
          <w:szCs w:val="28"/>
        </w:rPr>
        <w:t>2.1. Mục tiêu của đề án.</w:t>
      </w:r>
    </w:p>
    <w:p w14:paraId="173F7EBF" w14:textId="77777777" w:rsidR="001245E5" w:rsidRPr="00BE463D" w:rsidRDefault="001245E5" w:rsidP="00DD66F6">
      <w:pPr>
        <w:widowControl w:val="0"/>
        <w:tabs>
          <w:tab w:val="left" w:pos="993"/>
          <w:tab w:val="left" w:pos="1276"/>
        </w:tabs>
        <w:spacing w:after="0"/>
        <w:ind w:firstLine="720"/>
        <w:jc w:val="both"/>
        <w:rPr>
          <w:rFonts w:cs="Times New Roman"/>
          <w:iCs/>
          <w:sz w:val="28"/>
          <w:szCs w:val="28"/>
          <w:lang w:val="vi-VN"/>
        </w:rPr>
      </w:pPr>
      <w:r w:rsidRPr="00BE463D">
        <w:rPr>
          <w:rFonts w:cs="Times New Roman"/>
          <w:iCs/>
          <w:sz w:val="28"/>
          <w:szCs w:val="28"/>
          <w:lang w:val="vi-VN"/>
        </w:rPr>
        <w:t>a) Mục tiêu tổng quát</w:t>
      </w:r>
    </w:p>
    <w:p w14:paraId="79EE2140" w14:textId="77777777" w:rsidR="001245E5" w:rsidRPr="00BE463D" w:rsidRDefault="001245E5" w:rsidP="00DD66F6">
      <w:pPr>
        <w:widowControl w:val="0"/>
        <w:tabs>
          <w:tab w:val="left" w:pos="567"/>
          <w:tab w:val="left" w:pos="851"/>
          <w:tab w:val="left" w:pos="993"/>
          <w:tab w:val="left" w:pos="1276"/>
        </w:tabs>
        <w:spacing w:after="0"/>
        <w:ind w:firstLine="720"/>
        <w:jc w:val="both"/>
        <w:rPr>
          <w:rFonts w:cs="Times New Roman"/>
          <w:sz w:val="28"/>
          <w:szCs w:val="28"/>
          <w:lang w:val="vi-VN"/>
        </w:rPr>
      </w:pPr>
      <w:r w:rsidRPr="00BE463D">
        <w:rPr>
          <w:rFonts w:cs="Times New Roman"/>
          <w:sz w:val="28"/>
          <w:szCs w:val="28"/>
          <w:lang w:val="vi-VN"/>
        </w:rPr>
        <w:t>Nâng cao hiệu quả sản xuất kinh doanh lúa gạo làm cơ sở đảm bảo vững chắc an ninh lương thực quốc gia, tạo việc làm, tăng thu nhập cho người trồng lúa, bảo vệ môi trường sinh thái, phát triển bền vững và tham gia hiệu quả vào thị trường toàn cầu.</w:t>
      </w:r>
    </w:p>
    <w:p w14:paraId="3F7E9979" w14:textId="77777777" w:rsidR="001245E5" w:rsidRPr="00BE463D" w:rsidRDefault="001245E5" w:rsidP="00DD66F6">
      <w:pPr>
        <w:widowControl w:val="0"/>
        <w:tabs>
          <w:tab w:val="left" w:pos="993"/>
          <w:tab w:val="left" w:pos="1276"/>
        </w:tabs>
        <w:spacing w:after="0"/>
        <w:ind w:firstLine="720"/>
        <w:jc w:val="both"/>
        <w:rPr>
          <w:rFonts w:cs="Times New Roman"/>
          <w:iCs/>
          <w:sz w:val="28"/>
          <w:szCs w:val="28"/>
          <w:lang w:val="vi-VN"/>
        </w:rPr>
      </w:pPr>
      <w:r w:rsidRPr="00BE463D">
        <w:rPr>
          <w:rFonts w:cs="Times New Roman"/>
          <w:iCs/>
          <w:sz w:val="28"/>
          <w:szCs w:val="28"/>
          <w:lang w:val="vi-VN"/>
        </w:rPr>
        <w:t>b) Một số chỉ tiêu cụ thể</w:t>
      </w:r>
    </w:p>
    <w:p w14:paraId="76D28F4B" w14:textId="77777777" w:rsidR="001245E5" w:rsidRPr="00BE463D" w:rsidRDefault="001245E5" w:rsidP="00DD66F6">
      <w:pPr>
        <w:widowControl w:val="0"/>
        <w:tabs>
          <w:tab w:val="left" w:pos="993"/>
          <w:tab w:val="left" w:pos="1276"/>
        </w:tabs>
        <w:spacing w:after="0"/>
        <w:ind w:firstLine="720"/>
        <w:jc w:val="both"/>
        <w:rPr>
          <w:rFonts w:cs="Times New Roman"/>
          <w:i/>
          <w:iCs/>
          <w:sz w:val="28"/>
          <w:szCs w:val="28"/>
          <w:lang w:val="vi-VN"/>
        </w:rPr>
      </w:pPr>
      <w:r w:rsidRPr="00BE463D">
        <w:rPr>
          <w:rFonts w:cs="Times New Roman"/>
          <w:i/>
          <w:iCs/>
          <w:sz w:val="28"/>
          <w:szCs w:val="28"/>
          <w:lang w:val="vi-VN"/>
        </w:rPr>
        <w:t>(i) Chỉ tiêu cụ thể đến năm 2020</w:t>
      </w:r>
    </w:p>
    <w:p w14:paraId="06D0365F" w14:textId="77777777" w:rsidR="001245E5" w:rsidRPr="00BE463D" w:rsidRDefault="001245E5" w:rsidP="00DD66F6">
      <w:pPr>
        <w:pStyle w:val="ListParagraph"/>
        <w:widowControl w:val="0"/>
        <w:numPr>
          <w:ilvl w:val="0"/>
          <w:numId w:val="6"/>
        </w:numPr>
        <w:tabs>
          <w:tab w:val="left" w:pos="900"/>
          <w:tab w:val="left" w:pos="993"/>
          <w:tab w:val="left" w:pos="1276"/>
        </w:tabs>
        <w:spacing w:before="60" w:line="288" w:lineRule="auto"/>
        <w:ind w:left="0" w:firstLine="720"/>
        <w:contextualSpacing w:val="0"/>
        <w:jc w:val="both"/>
        <w:rPr>
          <w:sz w:val="28"/>
          <w:szCs w:val="28"/>
          <w:lang w:val="vi-VN"/>
        </w:rPr>
      </w:pPr>
      <w:r w:rsidRPr="00BE463D">
        <w:rPr>
          <w:sz w:val="28"/>
          <w:szCs w:val="28"/>
          <w:lang w:val="vi-VN"/>
        </w:rPr>
        <w:t>Đảm bảo lợi nhuận cho người trồng lúa ở vùng sản xuất lúa hàng hóa từ 30% tổng thu trở lên.</w:t>
      </w:r>
    </w:p>
    <w:p w14:paraId="7CC29361" w14:textId="77777777" w:rsidR="001245E5" w:rsidRPr="00BE463D" w:rsidRDefault="001245E5" w:rsidP="00DD66F6">
      <w:pPr>
        <w:pStyle w:val="ListParagraph"/>
        <w:widowControl w:val="0"/>
        <w:numPr>
          <w:ilvl w:val="0"/>
          <w:numId w:val="6"/>
        </w:numPr>
        <w:tabs>
          <w:tab w:val="left" w:pos="900"/>
          <w:tab w:val="left" w:pos="993"/>
          <w:tab w:val="left" w:pos="1276"/>
        </w:tabs>
        <w:spacing w:before="60" w:line="288" w:lineRule="auto"/>
        <w:ind w:left="0" w:firstLine="720"/>
        <w:contextualSpacing w:val="0"/>
        <w:jc w:val="both"/>
        <w:rPr>
          <w:sz w:val="28"/>
          <w:szCs w:val="28"/>
          <w:lang w:val="vi-VN"/>
        </w:rPr>
      </w:pPr>
      <w:r w:rsidRPr="00BE463D">
        <w:rPr>
          <w:sz w:val="28"/>
          <w:szCs w:val="28"/>
          <w:lang w:val="vi-VN"/>
        </w:rPr>
        <w:t>Tỷ lệ sử dụng giống xác nhận chiếm trên 75% diện tích tại các vùng chuyên canh của Đồng bằng sông Cửu Long; giảm lượng giống gieo sạ ở các tỉnh phía Nam xuống bình quân còn 80 kg/ha.</w:t>
      </w:r>
    </w:p>
    <w:p w14:paraId="4F9CEB45" w14:textId="77777777" w:rsidR="001245E5" w:rsidRPr="00BE463D" w:rsidRDefault="001245E5" w:rsidP="00DD66F6">
      <w:pPr>
        <w:pStyle w:val="ListParagraph"/>
        <w:widowControl w:val="0"/>
        <w:numPr>
          <w:ilvl w:val="0"/>
          <w:numId w:val="6"/>
        </w:numPr>
        <w:tabs>
          <w:tab w:val="left" w:pos="900"/>
          <w:tab w:val="left" w:pos="993"/>
          <w:tab w:val="left" w:pos="1276"/>
        </w:tabs>
        <w:spacing w:before="60" w:line="288" w:lineRule="auto"/>
        <w:ind w:left="0" w:firstLine="720"/>
        <w:contextualSpacing w:val="0"/>
        <w:jc w:val="both"/>
        <w:rPr>
          <w:sz w:val="28"/>
          <w:szCs w:val="28"/>
          <w:lang w:val="vi-VN"/>
        </w:rPr>
      </w:pPr>
      <w:r w:rsidRPr="00BE463D">
        <w:rPr>
          <w:sz w:val="28"/>
          <w:szCs w:val="28"/>
          <w:lang w:val="vi-VN"/>
        </w:rPr>
        <w:t xml:space="preserve">Diện tích áp dụng IPM đạt trên 75%; diện tích áp dụng quy trình canh </w:t>
      </w:r>
      <w:r w:rsidRPr="00BE463D">
        <w:rPr>
          <w:sz w:val="28"/>
          <w:szCs w:val="28"/>
          <w:lang w:val="vi-VN"/>
        </w:rPr>
        <w:lastRenderedPageBreak/>
        <w:t>tác bền vững (3G3T, 1P5G, nông lộ phơi,  SRI, VietGAP, GAP khác, tiêu chuẩn hữu cơ) từ 50% diện gieo trồng trở lên; giảm từ 30% lượng phân bón, thuốc BVTV so với hiện nay.</w:t>
      </w:r>
    </w:p>
    <w:p w14:paraId="51FA99CC" w14:textId="77777777" w:rsidR="001245E5" w:rsidRPr="00BE463D" w:rsidRDefault="001245E5" w:rsidP="00DD66F6">
      <w:pPr>
        <w:pStyle w:val="ListParagraph"/>
        <w:widowControl w:val="0"/>
        <w:numPr>
          <w:ilvl w:val="0"/>
          <w:numId w:val="6"/>
        </w:numPr>
        <w:tabs>
          <w:tab w:val="left" w:pos="900"/>
          <w:tab w:val="left" w:pos="993"/>
          <w:tab w:val="left" w:pos="1276"/>
        </w:tabs>
        <w:spacing w:before="60" w:line="288" w:lineRule="auto"/>
        <w:ind w:left="0" w:firstLine="720"/>
        <w:contextualSpacing w:val="0"/>
        <w:jc w:val="both"/>
        <w:rPr>
          <w:sz w:val="28"/>
          <w:szCs w:val="28"/>
          <w:lang w:val="vi-VN"/>
        </w:rPr>
      </w:pPr>
      <w:r w:rsidRPr="00BE463D">
        <w:rPr>
          <w:sz w:val="28"/>
          <w:szCs w:val="28"/>
          <w:lang w:val="vi-VN"/>
        </w:rPr>
        <w:t>Giảm tổn thất sau thu hoạch dưới 8%.</w:t>
      </w:r>
    </w:p>
    <w:p w14:paraId="15EAF7E3" w14:textId="77777777" w:rsidR="001245E5" w:rsidRPr="00BE463D" w:rsidRDefault="001245E5" w:rsidP="00DD66F6">
      <w:pPr>
        <w:pStyle w:val="ListParagraph"/>
        <w:widowControl w:val="0"/>
        <w:numPr>
          <w:ilvl w:val="0"/>
          <w:numId w:val="6"/>
        </w:numPr>
        <w:tabs>
          <w:tab w:val="left" w:pos="900"/>
          <w:tab w:val="left" w:pos="993"/>
          <w:tab w:val="left" w:pos="1276"/>
        </w:tabs>
        <w:spacing w:before="60" w:line="288" w:lineRule="auto"/>
        <w:ind w:left="0" w:firstLine="720"/>
        <w:contextualSpacing w:val="0"/>
        <w:jc w:val="both"/>
        <w:rPr>
          <w:sz w:val="28"/>
          <w:szCs w:val="28"/>
          <w:lang w:val="vi-VN"/>
        </w:rPr>
      </w:pPr>
      <w:r w:rsidRPr="00BE463D">
        <w:rPr>
          <w:sz w:val="28"/>
          <w:szCs w:val="28"/>
          <w:lang w:val="vi-VN"/>
        </w:rPr>
        <w:t>Giảm phát thải gây ra hiệu ứng nhà kính 10% so với hiện nay.</w:t>
      </w:r>
    </w:p>
    <w:p w14:paraId="72346B98" w14:textId="77777777" w:rsidR="001245E5" w:rsidRPr="00BE463D" w:rsidRDefault="001245E5" w:rsidP="00DD66F6">
      <w:pPr>
        <w:pStyle w:val="ListParagraph"/>
        <w:widowControl w:val="0"/>
        <w:numPr>
          <w:ilvl w:val="0"/>
          <w:numId w:val="6"/>
        </w:numPr>
        <w:tabs>
          <w:tab w:val="left" w:pos="900"/>
          <w:tab w:val="left" w:pos="993"/>
          <w:tab w:val="left" w:pos="1276"/>
        </w:tabs>
        <w:spacing w:before="60" w:line="288" w:lineRule="auto"/>
        <w:ind w:left="0" w:firstLine="720"/>
        <w:contextualSpacing w:val="0"/>
        <w:jc w:val="both"/>
        <w:rPr>
          <w:spacing w:val="-4"/>
          <w:sz w:val="28"/>
          <w:szCs w:val="28"/>
          <w:lang w:val="vi-VN"/>
        </w:rPr>
      </w:pPr>
      <w:r w:rsidRPr="00BE463D">
        <w:rPr>
          <w:sz w:val="28"/>
          <w:szCs w:val="28"/>
          <w:lang w:val="vi-VN"/>
        </w:rPr>
        <w:t xml:space="preserve">Tại </w:t>
      </w:r>
      <w:r w:rsidRPr="00BE463D">
        <w:rPr>
          <w:spacing w:val="-4"/>
          <w:sz w:val="28"/>
          <w:szCs w:val="28"/>
          <w:lang w:val="vi-VN"/>
        </w:rPr>
        <w:t>các vùng chuyên canh sản xuất lúa hàng hóa, diện tích liên kết sản xuất, tiêu thụ, xây dựng cánh đồng lớn, vùng nguyên liệu chiếm từ 20% trở lên.</w:t>
      </w:r>
    </w:p>
    <w:p w14:paraId="6010A5E5" w14:textId="77777777" w:rsidR="001245E5" w:rsidRPr="00BE463D" w:rsidRDefault="001245E5" w:rsidP="00DD66F6">
      <w:pPr>
        <w:pStyle w:val="ListParagraph"/>
        <w:widowControl w:val="0"/>
        <w:numPr>
          <w:ilvl w:val="0"/>
          <w:numId w:val="6"/>
        </w:numPr>
        <w:tabs>
          <w:tab w:val="left" w:pos="900"/>
          <w:tab w:val="left" w:pos="993"/>
          <w:tab w:val="left" w:pos="1276"/>
        </w:tabs>
        <w:spacing w:before="60" w:line="288" w:lineRule="auto"/>
        <w:ind w:left="0" w:firstLine="720"/>
        <w:contextualSpacing w:val="0"/>
        <w:jc w:val="both"/>
        <w:rPr>
          <w:sz w:val="28"/>
          <w:szCs w:val="28"/>
          <w:lang w:val="vi-VN"/>
        </w:rPr>
      </w:pPr>
      <w:r w:rsidRPr="00BE463D">
        <w:rPr>
          <w:sz w:val="28"/>
          <w:szCs w:val="28"/>
          <w:lang w:val="vi-VN"/>
        </w:rPr>
        <w:t xml:space="preserve">Đạt 20% lượng gạo xuất khẩu mang thương hiệu gạo </w:t>
      </w:r>
      <w:r w:rsidR="006832FE" w:rsidRPr="00BE463D">
        <w:rPr>
          <w:sz w:val="28"/>
          <w:szCs w:val="28"/>
          <w:lang w:val="vi-VN"/>
        </w:rPr>
        <w:t>Việt Nam</w:t>
      </w:r>
      <w:r w:rsidRPr="00BE463D">
        <w:rPr>
          <w:sz w:val="28"/>
          <w:szCs w:val="28"/>
          <w:lang w:val="vi-VN"/>
        </w:rPr>
        <w:t>.</w:t>
      </w:r>
    </w:p>
    <w:p w14:paraId="79B92FCF" w14:textId="77777777" w:rsidR="001245E5" w:rsidRPr="00BE463D" w:rsidRDefault="001245E5" w:rsidP="00DD66F6">
      <w:pPr>
        <w:widowControl w:val="0"/>
        <w:tabs>
          <w:tab w:val="left" w:pos="567"/>
          <w:tab w:val="left" w:pos="993"/>
          <w:tab w:val="left" w:pos="1276"/>
        </w:tabs>
        <w:spacing w:after="0"/>
        <w:ind w:firstLine="720"/>
        <w:jc w:val="both"/>
        <w:rPr>
          <w:rFonts w:cs="Times New Roman"/>
          <w:sz w:val="28"/>
          <w:szCs w:val="28"/>
          <w:lang w:val="vi-VN"/>
        </w:rPr>
      </w:pPr>
      <w:r w:rsidRPr="00BE463D">
        <w:rPr>
          <w:rFonts w:cs="Times New Roman"/>
          <w:i/>
          <w:iCs/>
          <w:sz w:val="28"/>
          <w:szCs w:val="28"/>
          <w:lang w:val="vi-VN"/>
        </w:rPr>
        <w:t>(ii) Chỉ tiêu cụ thể đến năm 2030</w:t>
      </w:r>
    </w:p>
    <w:p w14:paraId="506C0E6F" w14:textId="77777777" w:rsidR="001245E5" w:rsidRPr="00BE463D" w:rsidRDefault="001245E5" w:rsidP="00DD66F6">
      <w:pPr>
        <w:pStyle w:val="ListParagraph"/>
        <w:widowControl w:val="0"/>
        <w:numPr>
          <w:ilvl w:val="0"/>
          <w:numId w:val="6"/>
        </w:numPr>
        <w:tabs>
          <w:tab w:val="left" w:pos="900"/>
          <w:tab w:val="left" w:pos="993"/>
          <w:tab w:val="left" w:pos="1276"/>
        </w:tabs>
        <w:spacing w:before="60" w:line="288" w:lineRule="auto"/>
        <w:ind w:left="0" w:firstLine="720"/>
        <w:contextualSpacing w:val="0"/>
        <w:jc w:val="both"/>
        <w:rPr>
          <w:sz w:val="28"/>
          <w:szCs w:val="28"/>
          <w:lang w:val="vi-VN"/>
        </w:rPr>
      </w:pPr>
      <w:r w:rsidRPr="00BE463D">
        <w:rPr>
          <w:sz w:val="28"/>
          <w:szCs w:val="28"/>
          <w:lang w:val="vi-VN"/>
        </w:rPr>
        <w:t>Tỷ lệ sử dụng giống xác nhận chiếm 100% diện tích tại các vùng chuyên canh của Đồng bằng sông Cửu Long.</w:t>
      </w:r>
    </w:p>
    <w:p w14:paraId="5C72AA70" w14:textId="77777777" w:rsidR="001245E5" w:rsidRPr="00BE463D" w:rsidRDefault="001245E5" w:rsidP="00DD66F6">
      <w:pPr>
        <w:pStyle w:val="ListParagraph"/>
        <w:widowControl w:val="0"/>
        <w:numPr>
          <w:ilvl w:val="0"/>
          <w:numId w:val="6"/>
        </w:numPr>
        <w:tabs>
          <w:tab w:val="left" w:pos="900"/>
          <w:tab w:val="left" w:pos="993"/>
          <w:tab w:val="left" w:pos="1276"/>
        </w:tabs>
        <w:spacing w:before="60" w:line="288" w:lineRule="auto"/>
        <w:ind w:left="0" w:firstLine="720"/>
        <w:contextualSpacing w:val="0"/>
        <w:jc w:val="both"/>
        <w:rPr>
          <w:sz w:val="28"/>
          <w:szCs w:val="28"/>
          <w:lang w:val="vi-VN"/>
        </w:rPr>
      </w:pPr>
      <w:r w:rsidRPr="00BE463D">
        <w:rPr>
          <w:sz w:val="28"/>
          <w:szCs w:val="28"/>
          <w:lang w:val="vi-VN"/>
        </w:rPr>
        <w:t>Diện tích áp dụng IPM đạt trên 90%; diện tích áp dụng quy trình canh tác bền vững (3G3T, 1P5G, nông lộ phơi, SRI, VietGAP, GAP khác, tiêu chuẩn hữu cơ) trên 75%.</w:t>
      </w:r>
    </w:p>
    <w:p w14:paraId="36017D07" w14:textId="77777777" w:rsidR="001245E5" w:rsidRPr="00BE463D" w:rsidRDefault="001245E5" w:rsidP="00DD66F6">
      <w:pPr>
        <w:pStyle w:val="ListParagraph"/>
        <w:widowControl w:val="0"/>
        <w:numPr>
          <w:ilvl w:val="0"/>
          <w:numId w:val="6"/>
        </w:numPr>
        <w:tabs>
          <w:tab w:val="left" w:pos="900"/>
          <w:tab w:val="left" w:pos="993"/>
          <w:tab w:val="left" w:pos="1276"/>
        </w:tabs>
        <w:spacing w:before="60" w:line="288" w:lineRule="auto"/>
        <w:ind w:left="0" w:firstLine="720"/>
        <w:contextualSpacing w:val="0"/>
        <w:jc w:val="both"/>
        <w:rPr>
          <w:sz w:val="28"/>
          <w:szCs w:val="28"/>
          <w:lang w:val="vi-VN"/>
        </w:rPr>
      </w:pPr>
      <w:r w:rsidRPr="00BE463D">
        <w:rPr>
          <w:sz w:val="28"/>
          <w:szCs w:val="28"/>
          <w:lang w:val="vi-VN"/>
        </w:rPr>
        <w:t>Giảm tổn thất sau thu hoạch dưới 6%.</w:t>
      </w:r>
    </w:p>
    <w:p w14:paraId="7226566C" w14:textId="77777777" w:rsidR="001245E5" w:rsidRPr="00BE463D" w:rsidRDefault="001245E5" w:rsidP="00DD66F6">
      <w:pPr>
        <w:pStyle w:val="ListParagraph"/>
        <w:widowControl w:val="0"/>
        <w:numPr>
          <w:ilvl w:val="0"/>
          <w:numId w:val="6"/>
        </w:numPr>
        <w:tabs>
          <w:tab w:val="left" w:pos="900"/>
          <w:tab w:val="left" w:pos="993"/>
          <w:tab w:val="left" w:pos="1276"/>
        </w:tabs>
        <w:spacing w:before="60" w:line="288" w:lineRule="auto"/>
        <w:ind w:left="0" w:firstLine="720"/>
        <w:contextualSpacing w:val="0"/>
        <w:jc w:val="both"/>
        <w:rPr>
          <w:sz w:val="28"/>
          <w:szCs w:val="28"/>
          <w:lang w:val="vi-VN"/>
        </w:rPr>
      </w:pPr>
      <w:r w:rsidRPr="00BE463D">
        <w:rPr>
          <w:sz w:val="28"/>
          <w:szCs w:val="28"/>
          <w:lang w:val="vi-VN"/>
        </w:rPr>
        <w:t>Giảm phát thải gây ra hiệu ứng nhà kính 20% so với hiện nay.</w:t>
      </w:r>
    </w:p>
    <w:p w14:paraId="43CE681E" w14:textId="77777777" w:rsidR="001245E5" w:rsidRPr="00BE463D" w:rsidRDefault="001245E5" w:rsidP="00DD66F6">
      <w:pPr>
        <w:pStyle w:val="ListParagraph"/>
        <w:widowControl w:val="0"/>
        <w:numPr>
          <w:ilvl w:val="0"/>
          <w:numId w:val="6"/>
        </w:numPr>
        <w:tabs>
          <w:tab w:val="left" w:pos="900"/>
          <w:tab w:val="left" w:pos="993"/>
          <w:tab w:val="left" w:pos="1276"/>
        </w:tabs>
        <w:spacing w:before="60" w:line="288" w:lineRule="auto"/>
        <w:ind w:left="0" w:firstLine="720"/>
        <w:contextualSpacing w:val="0"/>
        <w:jc w:val="both"/>
        <w:rPr>
          <w:sz w:val="28"/>
          <w:szCs w:val="28"/>
          <w:lang w:val="vi-VN"/>
        </w:rPr>
      </w:pPr>
      <w:r w:rsidRPr="00BE463D">
        <w:rPr>
          <w:spacing w:val="-4"/>
          <w:sz w:val="28"/>
          <w:szCs w:val="28"/>
          <w:lang w:val="vi-VN"/>
        </w:rPr>
        <w:t>Tại các vùng chuyên canh sản xuất lúa hàng hóa, diện tích liên kết sản xuất, tiêu thụ, xây dựng cánh đồng lớn, vùng nguyên liệu chiếm từ 50% trở</w:t>
      </w:r>
      <w:r w:rsidRPr="00BE463D">
        <w:rPr>
          <w:sz w:val="28"/>
          <w:szCs w:val="28"/>
          <w:lang w:val="vi-VN"/>
        </w:rPr>
        <w:t xml:space="preserve"> lên.</w:t>
      </w:r>
    </w:p>
    <w:p w14:paraId="607D1C8A" w14:textId="77777777" w:rsidR="001245E5" w:rsidRPr="00BE463D" w:rsidRDefault="001245E5" w:rsidP="00DD66F6">
      <w:pPr>
        <w:pStyle w:val="ListParagraph"/>
        <w:widowControl w:val="0"/>
        <w:numPr>
          <w:ilvl w:val="0"/>
          <w:numId w:val="6"/>
        </w:numPr>
        <w:tabs>
          <w:tab w:val="left" w:pos="900"/>
          <w:tab w:val="left" w:pos="993"/>
          <w:tab w:val="left" w:pos="1276"/>
        </w:tabs>
        <w:spacing w:before="60" w:line="288" w:lineRule="auto"/>
        <w:ind w:left="0" w:firstLine="720"/>
        <w:contextualSpacing w:val="0"/>
        <w:jc w:val="both"/>
        <w:rPr>
          <w:sz w:val="28"/>
          <w:szCs w:val="28"/>
          <w:lang w:val="vi-VN"/>
        </w:rPr>
      </w:pPr>
      <w:r w:rsidRPr="00BE463D">
        <w:rPr>
          <w:sz w:val="28"/>
          <w:szCs w:val="28"/>
          <w:lang w:val="vi-VN"/>
        </w:rPr>
        <w:t xml:space="preserve">Đạt 50% lượng gạo xuất khẩu mang thương hiệu gạo </w:t>
      </w:r>
      <w:r w:rsidR="006832FE" w:rsidRPr="00BE463D">
        <w:rPr>
          <w:sz w:val="28"/>
          <w:szCs w:val="28"/>
          <w:lang w:val="vi-VN"/>
        </w:rPr>
        <w:t>Việt Nam</w:t>
      </w:r>
      <w:r w:rsidRPr="00BE463D">
        <w:rPr>
          <w:sz w:val="28"/>
          <w:szCs w:val="28"/>
          <w:lang w:val="vi-VN"/>
        </w:rPr>
        <w:t xml:space="preserve"> trong đó 30% lượng gạo xuất khẩu thuộc nhóm gạo thơm và đặc sản.</w:t>
      </w:r>
    </w:p>
    <w:p w14:paraId="3ABCCB93" w14:textId="77777777" w:rsidR="001245E5" w:rsidRPr="00BE463D" w:rsidRDefault="006B0679" w:rsidP="006B0679">
      <w:pPr>
        <w:pStyle w:val="2"/>
        <w:ind w:firstLine="720"/>
        <w:rPr>
          <w:color w:val="auto"/>
          <w:lang w:val="vi-VN"/>
        </w:rPr>
      </w:pPr>
      <w:bookmarkStart w:id="5" w:name="_Toc62027239"/>
      <w:r>
        <w:rPr>
          <w:color w:val="auto"/>
        </w:rPr>
        <w:t>2.2.</w:t>
      </w:r>
      <w:r w:rsidR="008475C4" w:rsidRPr="00BE463D">
        <w:rPr>
          <w:color w:val="auto"/>
          <w:lang w:val="vi-VN"/>
        </w:rPr>
        <w:t xml:space="preserve"> Các giải pháp chính thực hiện đề án</w:t>
      </w:r>
      <w:bookmarkEnd w:id="5"/>
    </w:p>
    <w:p w14:paraId="77DAA063" w14:textId="77777777" w:rsidR="008475C4" w:rsidRPr="00BE463D" w:rsidRDefault="006B0679" w:rsidP="006B0679">
      <w:pPr>
        <w:pStyle w:val="2"/>
        <w:rPr>
          <w:color w:val="auto"/>
          <w:lang w:val="vi-VN"/>
        </w:rPr>
      </w:pPr>
      <w:bookmarkStart w:id="6" w:name="_Toc62027240"/>
      <w:r>
        <w:rPr>
          <w:color w:val="auto"/>
        </w:rPr>
        <w:t>2.2</w:t>
      </w:r>
      <w:r w:rsidR="008475C4" w:rsidRPr="00BE463D">
        <w:rPr>
          <w:color w:val="auto"/>
          <w:lang w:val="vi-VN"/>
        </w:rPr>
        <w:t>.1.</w:t>
      </w:r>
      <w:r w:rsidR="00A117FA" w:rsidRPr="00BE463D">
        <w:rPr>
          <w:color w:val="auto"/>
          <w:lang w:val="vi-VN"/>
        </w:rPr>
        <w:t xml:space="preserve"> </w:t>
      </w:r>
      <w:r w:rsidR="008475C4" w:rsidRPr="00BE463D">
        <w:rPr>
          <w:color w:val="auto"/>
          <w:lang w:val="vi-VN"/>
        </w:rPr>
        <w:t>Tái cơ cấu sản xuất lúa</w:t>
      </w:r>
      <w:bookmarkEnd w:id="6"/>
    </w:p>
    <w:p w14:paraId="1947FBF0" w14:textId="77777777" w:rsidR="008475C4" w:rsidRPr="00BE463D" w:rsidRDefault="008475C4" w:rsidP="00DD66F6">
      <w:pPr>
        <w:widowControl w:val="0"/>
        <w:tabs>
          <w:tab w:val="left" w:pos="993"/>
          <w:tab w:val="left" w:pos="1276"/>
        </w:tabs>
        <w:spacing w:after="0"/>
        <w:ind w:firstLine="720"/>
        <w:jc w:val="both"/>
        <w:rPr>
          <w:rFonts w:cs="Times New Roman"/>
          <w:iCs/>
          <w:sz w:val="28"/>
          <w:szCs w:val="28"/>
          <w:lang w:val="vi-VN"/>
        </w:rPr>
      </w:pPr>
      <w:r w:rsidRPr="00BE463D">
        <w:rPr>
          <w:rFonts w:cs="Times New Roman"/>
          <w:iCs/>
          <w:sz w:val="28"/>
          <w:szCs w:val="28"/>
          <w:lang w:val="vi-VN"/>
        </w:rPr>
        <w:t>a) Quản lý, sử dụng đất lúa và chuyển đổi diện tích gieo trồng lúa</w:t>
      </w:r>
    </w:p>
    <w:p w14:paraId="7998F755" w14:textId="77777777" w:rsidR="008475C4" w:rsidRPr="00BE463D" w:rsidRDefault="008475C4" w:rsidP="00DD66F6">
      <w:pPr>
        <w:widowControl w:val="0"/>
        <w:tabs>
          <w:tab w:val="left" w:pos="993"/>
          <w:tab w:val="left" w:pos="1276"/>
        </w:tabs>
        <w:spacing w:after="0"/>
        <w:ind w:firstLine="720"/>
        <w:jc w:val="both"/>
        <w:rPr>
          <w:rFonts w:cs="Times New Roman"/>
          <w:iCs/>
          <w:sz w:val="28"/>
          <w:szCs w:val="28"/>
          <w:lang w:val="vi-VN"/>
        </w:rPr>
      </w:pPr>
      <w:r w:rsidRPr="00BE463D">
        <w:rPr>
          <w:rFonts w:cs="Times New Roman"/>
          <w:iCs/>
          <w:sz w:val="28"/>
          <w:szCs w:val="28"/>
          <w:lang w:val="vi-VN"/>
        </w:rPr>
        <w:t>b) Định hướng sản xuất lúa theo vùng</w:t>
      </w:r>
    </w:p>
    <w:p w14:paraId="7C556D37" w14:textId="77777777" w:rsidR="008475C4" w:rsidRPr="00BE463D" w:rsidRDefault="008475C4" w:rsidP="00DD66F6">
      <w:pPr>
        <w:widowControl w:val="0"/>
        <w:tabs>
          <w:tab w:val="left" w:pos="993"/>
          <w:tab w:val="left" w:pos="1276"/>
        </w:tabs>
        <w:spacing w:after="0"/>
        <w:ind w:firstLine="720"/>
        <w:jc w:val="both"/>
        <w:rPr>
          <w:rFonts w:cs="Times New Roman"/>
          <w:iCs/>
          <w:sz w:val="28"/>
          <w:szCs w:val="28"/>
          <w:lang w:val="vi-VN"/>
        </w:rPr>
      </w:pPr>
      <w:r w:rsidRPr="00BE463D">
        <w:rPr>
          <w:rFonts w:cs="Times New Roman"/>
          <w:iCs/>
          <w:sz w:val="28"/>
          <w:szCs w:val="28"/>
          <w:lang w:val="vi-VN"/>
        </w:rPr>
        <w:t>c) Cơ cấu giống</w:t>
      </w:r>
    </w:p>
    <w:p w14:paraId="744BC233" w14:textId="77777777" w:rsidR="008475C4" w:rsidRPr="00BE463D" w:rsidRDefault="008475C4" w:rsidP="00DD66F6">
      <w:pPr>
        <w:widowControl w:val="0"/>
        <w:tabs>
          <w:tab w:val="left" w:pos="993"/>
          <w:tab w:val="left" w:pos="1276"/>
        </w:tabs>
        <w:spacing w:after="0"/>
        <w:ind w:firstLine="720"/>
        <w:jc w:val="both"/>
        <w:rPr>
          <w:rFonts w:cs="Times New Roman"/>
          <w:iCs/>
          <w:spacing w:val="-4"/>
          <w:sz w:val="28"/>
          <w:szCs w:val="28"/>
          <w:lang w:val="vi-VN"/>
        </w:rPr>
      </w:pPr>
      <w:r w:rsidRPr="00BE463D">
        <w:rPr>
          <w:rFonts w:cs="Times New Roman"/>
          <w:iCs/>
          <w:spacing w:val="-8"/>
          <w:sz w:val="28"/>
          <w:szCs w:val="28"/>
          <w:lang w:val="vi-VN"/>
        </w:rPr>
        <w:t>d) Áp dụng gói kỹ thuật canh tác bền vững phù hợp cho từng vùng sản</w:t>
      </w:r>
      <w:r w:rsidRPr="00BE463D">
        <w:rPr>
          <w:rFonts w:cs="Times New Roman"/>
          <w:iCs/>
          <w:spacing w:val="-4"/>
          <w:sz w:val="28"/>
          <w:szCs w:val="28"/>
          <w:lang w:val="vi-VN"/>
        </w:rPr>
        <w:t xml:space="preserve"> xuất</w:t>
      </w:r>
    </w:p>
    <w:p w14:paraId="19661C09" w14:textId="77777777" w:rsidR="008475C4" w:rsidRPr="00BE463D" w:rsidRDefault="008475C4" w:rsidP="00DD66F6">
      <w:pPr>
        <w:widowControl w:val="0"/>
        <w:tabs>
          <w:tab w:val="left" w:pos="993"/>
          <w:tab w:val="left" w:pos="1276"/>
        </w:tabs>
        <w:spacing w:after="0"/>
        <w:ind w:firstLine="720"/>
        <w:jc w:val="both"/>
        <w:rPr>
          <w:rFonts w:cs="Times New Roman"/>
          <w:i/>
          <w:sz w:val="28"/>
          <w:szCs w:val="28"/>
          <w:lang w:val="vi-VN"/>
        </w:rPr>
      </w:pPr>
      <w:r w:rsidRPr="00BE463D">
        <w:rPr>
          <w:rFonts w:cs="Times New Roman"/>
          <w:i/>
          <w:sz w:val="28"/>
          <w:szCs w:val="28"/>
          <w:lang w:val="vi-VN"/>
        </w:rPr>
        <w:t>(i) Các biện pháp chung</w:t>
      </w:r>
    </w:p>
    <w:p w14:paraId="7D4E4255" w14:textId="77777777" w:rsidR="008475C4" w:rsidRPr="00BE463D" w:rsidRDefault="008475C4" w:rsidP="00DD66F6">
      <w:pPr>
        <w:widowControl w:val="0"/>
        <w:tabs>
          <w:tab w:val="left" w:pos="900"/>
          <w:tab w:val="left" w:pos="993"/>
          <w:tab w:val="left" w:pos="1276"/>
        </w:tabs>
        <w:spacing w:after="0"/>
        <w:ind w:firstLine="720"/>
        <w:jc w:val="both"/>
        <w:rPr>
          <w:rFonts w:cs="Times New Roman"/>
          <w:i/>
          <w:sz w:val="28"/>
          <w:szCs w:val="28"/>
          <w:lang w:val="vi-VN"/>
        </w:rPr>
      </w:pPr>
      <w:r w:rsidRPr="00BE463D">
        <w:rPr>
          <w:rFonts w:cs="Times New Roman"/>
          <w:i/>
          <w:sz w:val="28"/>
          <w:szCs w:val="28"/>
          <w:lang w:val="vi-VN"/>
        </w:rPr>
        <w:t>(ii) Các biện pháp đặc thù cho từng vùng sản xuất</w:t>
      </w:r>
    </w:p>
    <w:p w14:paraId="3E53B881" w14:textId="77777777" w:rsidR="008475C4" w:rsidRPr="00BE463D" w:rsidRDefault="008475C4" w:rsidP="00DD66F6">
      <w:pPr>
        <w:widowControl w:val="0"/>
        <w:tabs>
          <w:tab w:val="left" w:pos="993"/>
          <w:tab w:val="left" w:pos="1276"/>
        </w:tabs>
        <w:spacing w:after="0"/>
        <w:ind w:firstLine="720"/>
        <w:jc w:val="both"/>
        <w:rPr>
          <w:rFonts w:cs="Times New Roman"/>
          <w:i/>
          <w:iCs/>
          <w:sz w:val="28"/>
          <w:szCs w:val="28"/>
          <w:lang w:val="vi-VN"/>
        </w:rPr>
      </w:pPr>
      <w:r w:rsidRPr="00BE463D">
        <w:rPr>
          <w:rFonts w:cs="Times New Roman"/>
          <w:iCs/>
          <w:sz w:val="28"/>
          <w:szCs w:val="28"/>
          <w:lang w:val="vi-VN"/>
        </w:rPr>
        <w:t>đ) Ứng dụng cơ giới hoá trong sản xuất</w:t>
      </w:r>
    </w:p>
    <w:p w14:paraId="2CDA0FFF" w14:textId="77777777" w:rsidR="008475C4" w:rsidRPr="00BE463D" w:rsidRDefault="006B0679" w:rsidP="006B0679">
      <w:pPr>
        <w:pStyle w:val="2"/>
        <w:rPr>
          <w:color w:val="auto"/>
          <w:lang w:val="vi-VN"/>
        </w:rPr>
      </w:pPr>
      <w:bookmarkStart w:id="7" w:name="_Toc62027241"/>
      <w:r>
        <w:rPr>
          <w:color w:val="auto"/>
        </w:rPr>
        <w:t>2</w:t>
      </w:r>
      <w:r w:rsidR="008475C4" w:rsidRPr="00BE463D">
        <w:rPr>
          <w:color w:val="auto"/>
          <w:lang w:val="vi-VN"/>
        </w:rPr>
        <w:t>.2.</w:t>
      </w:r>
      <w:r>
        <w:rPr>
          <w:color w:val="auto"/>
        </w:rPr>
        <w:t>2.</w:t>
      </w:r>
      <w:r w:rsidR="008475C4" w:rsidRPr="00BE463D">
        <w:rPr>
          <w:color w:val="auto"/>
          <w:lang w:val="vi-VN"/>
        </w:rPr>
        <w:t xml:space="preserve"> Tổ chức sản xuất và đổi mới thể chế</w:t>
      </w:r>
      <w:bookmarkEnd w:id="7"/>
    </w:p>
    <w:p w14:paraId="44A46907" w14:textId="77777777" w:rsidR="008475C4" w:rsidRPr="00BE463D" w:rsidRDefault="008475C4" w:rsidP="00DD66F6">
      <w:pPr>
        <w:widowControl w:val="0"/>
        <w:tabs>
          <w:tab w:val="left" w:pos="567"/>
          <w:tab w:val="left" w:pos="993"/>
          <w:tab w:val="left" w:pos="1276"/>
        </w:tabs>
        <w:spacing w:after="0"/>
        <w:ind w:firstLine="720"/>
        <w:jc w:val="both"/>
        <w:rPr>
          <w:rFonts w:cs="Times New Roman"/>
          <w:iCs/>
          <w:sz w:val="28"/>
          <w:szCs w:val="28"/>
        </w:rPr>
      </w:pPr>
      <w:r w:rsidRPr="00BE463D">
        <w:rPr>
          <w:rFonts w:cs="Times New Roman"/>
          <w:iCs/>
          <w:sz w:val="28"/>
          <w:szCs w:val="28"/>
        </w:rPr>
        <w:t>a) Tổ chức lại sản xuất theo vùng</w:t>
      </w:r>
    </w:p>
    <w:p w14:paraId="725DFEA4" w14:textId="77777777" w:rsidR="008475C4" w:rsidRPr="00BE463D" w:rsidRDefault="008475C4" w:rsidP="00DD66F6">
      <w:pPr>
        <w:widowControl w:val="0"/>
        <w:tabs>
          <w:tab w:val="left" w:pos="567"/>
          <w:tab w:val="left" w:pos="993"/>
          <w:tab w:val="left" w:pos="1276"/>
        </w:tabs>
        <w:spacing w:after="0"/>
        <w:ind w:firstLine="720"/>
        <w:jc w:val="both"/>
        <w:rPr>
          <w:rFonts w:cs="Times New Roman"/>
          <w:iCs/>
          <w:sz w:val="28"/>
          <w:szCs w:val="28"/>
        </w:rPr>
      </w:pPr>
      <w:r w:rsidRPr="00BE463D">
        <w:rPr>
          <w:rFonts w:cs="Times New Roman"/>
          <w:iCs/>
          <w:sz w:val="28"/>
          <w:szCs w:val="28"/>
        </w:rPr>
        <w:t>b) Phát triển kinh tế hợp tác</w:t>
      </w:r>
    </w:p>
    <w:p w14:paraId="1AFED643" w14:textId="77777777" w:rsidR="008475C4" w:rsidRPr="00BE463D" w:rsidRDefault="008475C4" w:rsidP="00DD66F6">
      <w:pPr>
        <w:widowControl w:val="0"/>
        <w:tabs>
          <w:tab w:val="left" w:pos="993"/>
          <w:tab w:val="left" w:pos="1276"/>
        </w:tabs>
        <w:spacing w:after="0"/>
        <w:ind w:firstLine="720"/>
        <w:jc w:val="both"/>
        <w:rPr>
          <w:rFonts w:cs="Times New Roman"/>
          <w:iCs/>
          <w:sz w:val="28"/>
          <w:szCs w:val="28"/>
        </w:rPr>
      </w:pPr>
      <w:r w:rsidRPr="00BE463D">
        <w:rPr>
          <w:rFonts w:cs="Times New Roman"/>
          <w:iCs/>
          <w:sz w:val="28"/>
          <w:szCs w:val="28"/>
        </w:rPr>
        <w:t>c) Nâng cao năng lực doanh nghiệp và hiệp hội</w:t>
      </w:r>
    </w:p>
    <w:p w14:paraId="3D6E8568" w14:textId="77777777" w:rsidR="008475C4" w:rsidRPr="00BE463D" w:rsidRDefault="006B0679" w:rsidP="00DD66F6">
      <w:pPr>
        <w:pStyle w:val="2"/>
        <w:rPr>
          <w:color w:val="auto"/>
        </w:rPr>
      </w:pPr>
      <w:bookmarkStart w:id="8" w:name="_Toc62027242"/>
      <w:r>
        <w:rPr>
          <w:color w:val="auto"/>
        </w:rPr>
        <w:lastRenderedPageBreak/>
        <w:t>2.2</w:t>
      </w:r>
      <w:r w:rsidR="008475C4" w:rsidRPr="00BE463D">
        <w:rPr>
          <w:color w:val="auto"/>
        </w:rPr>
        <w:t xml:space="preserve">.3. </w:t>
      </w:r>
      <w:r w:rsidR="008475C4" w:rsidRPr="00BE463D">
        <w:rPr>
          <w:rStyle w:val="contentdetail"/>
          <w:rFonts w:cs="Times New Roman"/>
          <w:bCs/>
          <w:iCs/>
          <w:color w:val="auto"/>
        </w:rPr>
        <w:t>Cải tiến công nghệ sau thu hoạch và chế biến</w:t>
      </w:r>
      <w:bookmarkEnd w:id="8"/>
    </w:p>
    <w:p w14:paraId="5400C20B" w14:textId="77777777" w:rsidR="008475C4" w:rsidRPr="00BE463D" w:rsidRDefault="008475C4" w:rsidP="00DD66F6">
      <w:pPr>
        <w:widowControl w:val="0"/>
        <w:tabs>
          <w:tab w:val="left" w:pos="993"/>
          <w:tab w:val="left" w:pos="1276"/>
        </w:tabs>
        <w:spacing w:after="0"/>
        <w:ind w:firstLine="720"/>
        <w:jc w:val="both"/>
        <w:rPr>
          <w:rFonts w:cs="Times New Roman"/>
          <w:i/>
          <w:iCs/>
          <w:sz w:val="28"/>
          <w:szCs w:val="28"/>
        </w:rPr>
      </w:pPr>
      <w:r w:rsidRPr="00BE463D">
        <w:rPr>
          <w:rFonts w:cs="Times New Roman"/>
          <w:iCs/>
          <w:sz w:val="28"/>
          <w:szCs w:val="28"/>
        </w:rPr>
        <w:t>a) Quản lý sau thu hoạch, tồntrữ</w:t>
      </w:r>
    </w:p>
    <w:p w14:paraId="3C2102FA" w14:textId="77777777" w:rsidR="00D83AFB" w:rsidRPr="00BE463D" w:rsidRDefault="00D83AFB" w:rsidP="00DD66F6">
      <w:pPr>
        <w:widowControl w:val="0"/>
        <w:tabs>
          <w:tab w:val="left" w:pos="567"/>
          <w:tab w:val="left" w:pos="993"/>
          <w:tab w:val="left" w:pos="1276"/>
        </w:tabs>
        <w:spacing w:after="0"/>
        <w:ind w:firstLine="720"/>
        <w:jc w:val="both"/>
        <w:rPr>
          <w:rFonts w:cs="Times New Roman"/>
          <w:iCs/>
          <w:sz w:val="28"/>
          <w:szCs w:val="28"/>
        </w:rPr>
      </w:pPr>
      <w:r w:rsidRPr="00BE463D">
        <w:rPr>
          <w:rFonts w:cs="Times New Roman"/>
          <w:iCs/>
          <w:sz w:val="28"/>
          <w:szCs w:val="28"/>
        </w:rPr>
        <w:t>b) Chế biến sâu, chế biến phế, phụ phẩm</w:t>
      </w:r>
    </w:p>
    <w:p w14:paraId="597C08A3" w14:textId="77777777" w:rsidR="00D83AFB" w:rsidRPr="00BE463D" w:rsidRDefault="00D83AFB" w:rsidP="00DD66F6">
      <w:pPr>
        <w:widowControl w:val="0"/>
        <w:tabs>
          <w:tab w:val="left" w:pos="993"/>
          <w:tab w:val="left" w:pos="1276"/>
        </w:tabs>
        <w:spacing w:after="0"/>
        <w:ind w:firstLine="720"/>
        <w:jc w:val="both"/>
        <w:rPr>
          <w:rStyle w:val="contentdetail"/>
          <w:rFonts w:cs="Times New Roman"/>
          <w:iCs/>
          <w:sz w:val="28"/>
          <w:szCs w:val="28"/>
        </w:rPr>
      </w:pPr>
      <w:r w:rsidRPr="00BE463D">
        <w:rPr>
          <w:rStyle w:val="contentdetail"/>
          <w:rFonts w:cs="Times New Roman"/>
          <w:iCs/>
          <w:sz w:val="28"/>
          <w:szCs w:val="28"/>
        </w:rPr>
        <w:t>c) Phát triển dịch vụ hậu cần (logistics) phục vụ thương mại gạo</w:t>
      </w:r>
    </w:p>
    <w:p w14:paraId="06642A90" w14:textId="77777777" w:rsidR="00D83AFB" w:rsidRPr="00BE463D" w:rsidRDefault="006B0679" w:rsidP="00DD66F6">
      <w:pPr>
        <w:pStyle w:val="2"/>
        <w:rPr>
          <w:color w:val="auto"/>
        </w:rPr>
      </w:pPr>
      <w:bookmarkStart w:id="9" w:name="_Toc62027243"/>
      <w:r>
        <w:rPr>
          <w:color w:val="auto"/>
        </w:rPr>
        <w:t>2.2</w:t>
      </w:r>
      <w:r w:rsidR="00D83AFB" w:rsidRPr="00BE463D">
        <w:rPr>
          <w:color w:val="auto"/>
        </w:rPr>
        <w:t>.4. Phát triển thị trường</w:t>
      </w:r>
      <w:bookmarkEnd w:id="9"/>
    </w:p>
    <w:p w14:paraId="4BC18584" w14:textId="77777777" w:rsidR="00D83AFB" w:rsidRPr="00BE463D" w:rsidRDefault="006B0679" w:rsidP="00DD66F6">
      <w:pPr>
        <w:pStyle w:val="2"/>
        <w:rPr>
          <w:color w:val="auto"/>
        </w:rPr>
      </w:pPr>
      <w:bookmarkStart w:id="10" w:name="_Toc62027244"/>
      <w:r>
        <w:rPr>
          <w:color w:val="auto"/>
        </w:rPr>
        <w:t>2.2</w:t>
      </w:r>
      <w:r w:rsidR="00D83AFB" w:rsidRPr="00BE463D">
        <w:rPr>
          <w:color w:val="auto"/>
        </w:rPr>
        <w:t>.5. Giảm tác động của biến đổi khí hậu và tăng cường quản lý rủi ro thiên tai, dịch bệnh</w:t>
      </w:r>
      <w:bookmarkEnd w:id="10"/>
    </w:p>
    <w:p w14:paraId="5A2C036D" w14:textId="77777777" w:rsidR="00D83AFB" w:rsidRPr="00BE463D" w:rsidRDefault="00D83AFB" w:rsidP="00DD66F6">
      <w:pPr>
        <w:widowControl w:val="0"/>
        <w:tabs>
          <w:tab w:val="left" w:pos="993"/>
          <w:tab w:val="left" w:pos="1276"/>
        </w:tabs>
        <w:spacing w:after="0"/>
        <w:ind w:firstLine="720"/>
        <w:jc w:val="both"/>
        <w:rPr>
          <w:rFonts w:cs="Times New Roman"/>
          <w:iCs/>
          <w:sz w:val="28"/>
          <w:szCs w:val="28"/>
        </w:rPr>
      </w:pPr>
      <w:r w:rsidRPr="00BE463D">
        <w:rPr>
          <w:rFonts w:cs="Times New Roman"/>
          <w:iCs/>
          <w:sz w:val="28"/>
          <w:szCs w:val="28"/>
        </w:rPr>
        <w:t>a) Giảm tác động của biến đổi khí hậu</w:t>
      </w:r>
    </w:p>
    <w:p w14:paraId="658C4AB5" w14:textId="77777777" w:rsidR="00D83AFB" w:rsidRPr="00BE463D" w:rsidRDefault="00D83AFB" w:rsidP="00DD66F6">
      <w:pPr>
        <w:widowControl w:val="0"/>
        <w:tabs>
          <w:tab w:val="left" w:pos="993"/>
          <w:tab w:val="left" w:pos="1276"/>
        </w:tabs>
        <w:spacing w:after="0"/>
        <w:ind w:firstLine="720"/>
        <w:jc w:val="both"/>
        <w:rPr>
          <w:rFonts w:cs="Times New Roman"/>
          <w:iCs/>
          <w:sz w:val="28"/>
          <w:szCs w:val="28"/>
        </w:rPr>
      </w:pPr>
      <w:r w:rsidRPr="00BE463D">
        <w:rPr>
          <w:rFonts w:cs="Times New Roman"/>
          <w:iCs/>
          <w:sz w:val="28"/>
          <w:szCs w:val="28"/>
        </w:rPr>
        <w:t>b) Quản lý rủi ro</w:t>
      </w:r>
    </w:p>
    <w:p w14:paraId="521AE0FD" w14:textId="77777777" w:rsidR="00D83AFB" w:rsidRPr="00BE463D" w:rsidRDefault="006B0679" w:rsidP="00DD66F6">
      <w:pPr>
        <w:pStyle w:val="2"/>
        <w:rPr>
          <w:color w:val="auto"/>
        </w:rPr>
      </w:pPr>
      <w:bookmarkStart w:id="11" w:name="_Toc62027245"/>
      <w:r>
        <w:rPr>
          <w:color w:val="auto"/>
        </w:rPr>
        <w:t>2.2</w:t>
      </w:r>
      <w:r w:rsidR="00D83AFB" w:rsidRPr="00BE463D">
        <w:rPr>
          <w:color w:val="auto"/>
        </w:rPr>
        <w:t>.6. Bảo vệ tài nguyên, môi trường và di sản lúa gạo</w:t>
      </w:r>
      <w:bookmarkEnd w:id="11"/>
    </w:p>
    <w:p w14:paraId="6C361E94" w14:textId="77777777" w:rsidR="00D83AFB" w:rsidRPr="00BE463D" w:rsidRDefault="00D83AFB" w:rsidP="00DD66F6">
      <w:pPr>
        <w:widowControl w:val="0"/>
        <w:tabs>
          <w:tab w:val="left" w:pos="993"/>
          <w:tab w:val="left" w:pos="1276"/>
        </w:tabs>
        <w:spacing w:after="0"/>
        <w:ind w:firstLine="720"/>
        <w:jc w:val="both"/>
        <w:rPr>
          <w:rFonts w:cs="Times New Roman"/>
          <w:iCs/>
          <w:sz w:val="28"/>
          <w:szCs w:val="28"/>
        </w:rPr>
      </w:pPr>
      <w:r w:rsidRPr="00BE463D">
        <w:rPr>
          <w:rFonts w:cs="Times New Roman"/>
          <w:iCs/>
          <w:sz w:val="28"/>
          <w:szCs w:val="28"/>
        </w:rPr>
        <w:t>a) Bảo vệ tài nguyên</w:t>
      </w:r>
      <w:r w:rsidR="00651860" w:rsidRPr="00BE463D">
        <w:rPr>
          <w:rFonts w:cs="Times New Roman"/>
          <w:iCs/>
          <w:sz w:val="28"/>
          <w:szCs w:val="28"/>
        </w:rPr>
        <w:t>: Bảo vệ tài nguyên đất, tài nguyên nước và đa dạng sinh học</w:t>
      </w:r>
    </w:p>
    <w:p w14:paraId="733FF758" w14:textId="77777777" w:rsidR="00651860" w:rsidRPr="00BE463D" w:rsidRDefault="00651860" w:rsidP="00DD66F6">
      <w:pPr>
        <w:widowControl w:val="0"/>
        <w:tabs>
          <w:tab w:val="left" w:pos="993"/>
          <w:tab w:val="left" w:pos="1276"/>
        </w:tabs>
        <w:spacing w:after="0"/>
        <w:ind w:firstLine="720"/>
        <w:jc w:val="both"/>
        <w:rPr>
          <w:rFonts w:cs="Times New Roman"/>
          <w:iCs/>
          <w:sz w:val="28"/>
          <w:szCs w:val="28"/>
        </w:rPr>
      </w:pPr>
      <w:r w:rsidRPr="00BE463D">
        <w:rPr>
          <w:rFonts w:cs="Times New Roman"/>
          <w:iCs/>
          <w:sz w:val="28"/>
          <w:szCs w:val="28"/>
        </w:rPr>
        <w:t>b) Bảo vệ môi trường</w:t>
      </w:r>
    </w:p>
    <w:p w14:paraId="7800D43D" w14:textId="77777777" w:rsidR="00651860" w:rsidRPr="00BE463D" w:rsidRDefault="00651860" w:rsidP="00DD66F6">
      <w:pPr>
        <w:widowControl w:val="0"/>
        <w:tabs>
          <w:tab w:val="left" w:pos="993"/>
          <w:tab w:val="left" w:pos="1276"/>
        </w:tabs>
        <w:spacing w:after="0"/>
        <w:ind w:firstLine="720"/>
        <w:jc w:val="both"/>
        <w:rPr>
          <w:rFonts w:cs="Times New Roman"/>
          <w:sz w:val="28"/>
          <w:szCs w:val="28"/>
        </w:rPr>
      </w:pPr>
      <w:r w:rsidRPr="00BE463D">
        <w:rPr>
          <w:rFonts w:cs="Times New Roman"/>
          <w:iCs/>
          <w:sz w:val="28"/>
          <w:szCs w:val="28"/>
        </w:rPr>
        <w:t>c) Bảo tồn di sản văn hóa lúa gạo</w:t>
      </w:r>
    </w:p>
    <w:p w14:paraId="52DB304E" w14:textId="77777777" w:rsidR="00651860" w:rsidRPr="00BE463D" w:rsidRDefault="006B0679" w:rsidP="00DD66F6">
      <w:pPr>
        <w:pStyle w:val="2"/>
        <w:rPr>
          <w:color w:val="auto"/>
        </w:rPr>
      </w:pPr>
      <w:bookmarkStart w:id="12" w:name="_Toc62027246"/>
      <w:r>
        <w:rPr>
          <w:color w:val="auto"/>
        </w:rPr>
        <w:t>2.2</w:t>
      </w:r>
      <w:r w:rsidR="0052052E" w:rsidRPr="00BE463D">
        <w:rPr>
          <w:color w:val="auto"/>
        </w:rPr>
        <w:t>.</w:t>
      </w:r>
      <w:r w:rsidR="00651860" w:rsidRPr="00BE463D">
        <w:rPr>
          <w:color w:val="auto"/>
        </w:rPr>
        <w:t>7. Đảm bảo chất lượng, an toàn thực phẩm và dinh dưỡng</w:t>
      </w:r>
      <w:bookmarkEnd w:id="12"/>
    </w:p>
    <w:p w14:paraId="3DD8FBD3" w14:textId="77777777" w:rsidR="00651860" w:rsidRPr="00BE463D" w:rsidRDefault="006B0679" w:rsidP="00DD66F6">
      <w:pPr>
        <w:pStyle w:val="2"/>
        <w:rPr>
          <w:color w:val="auto"/>
        </w:rPr>
      </w:pPr>
      <w:bookmarkStart w:id="13" w:name="_Toc62027247"/>
      <w:r>
        <w:rPr>
          <w:color w:val="auto"/>
        </w:rPr>
        <w:t>2.2</w:t>
      </w:r>
      <w:r w:rsidR="0052052E" w:rsidRPr="00BE463D">
        <w:rPr>
          <w:color w:val="auto"/>
        </w:rPr>
        <w:t>.</w:t>
      </w:r>
      <w:r w:rsidR="00651860" w:rsidRPr="00BE463D">
        <w:rPr>
          <w:color w:val="auto"/>
        </w:rPr>
        <w:t>8. Vấn đề giới trong sản xuất lúa</w:t>
      </w:r>
      <w:bookmarkEnd w:id="13"/>
    </w:p>
    <w:p w14:paraId="48419F2D" w14:textId="77777777" w:rsidR="00651860" w:rsidRPr="00BE463D" w:rsidRDefault="006B0679" w:rsidP="00DD66F6">
      <w:pPr>
        <w:pStyle w:val="2"/>
        <w:rPr>
          <w:color w:val="auto"/>
        </w:rPr>
      </w:pPr>
      <w:bookmarkStart w:id="14" w:name="_Toc62027248"/>
      <w:r>
        <w:rPr>
          <w:color w:val="auto"/>
        </w:rPr>
        <w:t>2.2</w:t>
      </w:r>
      <w:r w:rsidR="0052052E" w:rsidRPr="00BE463D">
        <w:rPr>
          <w:color w:val="auto"/>
        </w:rPr>
        <w:t>.</w:t>
      </w:r>
      <w:r w:rsidR="00651860" w:rsidRPr="00BE463D">
        <w:rPr>
          <w:color w:val="auto"/>
        </w:rPr>
        <w:t>9. Hợp tác quốc tế</w:t>
      </w:r>
      <w:r w:rsidR="0052052E" w:rsidRPr="00BE463D">
        <w:rPr>
          <w:color w:val="auto"/>
        </w:rPr>
        <w:t>.</w:t>
      </w:r>
      <w:bookmarkEnd w:id="14"/>
    </w:p>
    <w:p w14:paraId="18844CCE" w14:textId="77777777" w:rsidR="005C6630" w:rsidRPr="00BE463D" w:rsidRDefault="005C6630">
      <w:pPr>
        <w:rPr>
          <w:b/>
          <w:sz w:val="28"/>
          <w:szCs w:val="28"/>
        </w:rPr>
      </w:pPr>
      <w:r w:rsidRPr="00BE463D">
        <w:br w:type="page"/>
      </w:r>
    </w:p>
    <w:p w14:paraId="26832AF1" w14:textId="77777777" w:rsidR="0052052E" w:rsidRPr="00BE463D" w:rsidRDefault="006B0679" w:rsidP="00DD66F6">
      <w:pPr>
        <w:pStyle w:val="2"/>
        <w:rPr>
          <w:color w:val="auto"/>
        </w:rPr>
      </w:pPr>
      <w:bookmarkStart w:id="15" w:name="_Toc62027249"/>
      <w:r>
        <w:rPr>
          <w:color w:val="auto"/>
        </w:rPr>
        <w:lastRenderedPageBreak/>
        <w:t>III</w:t>
      </w:r>
      <w:r w:rsidR="0052052E" w:rsidRPr="00BE463D">
        <w:rPr>
          <w:color w:val="auto"/>
        </w:rPr>
        <w:t>. Phương pháp nghiên cứu lập báo cáo đánh giá</w:t>
      </w:r>
      <w:bookmarkEnd w:id="15"/>
    </w:p>
    <w:p w14:paraId="11132A8F" w14:textId="77777777" w:rsidR="0052052E" w:rsidRPr="00BE463D" w:rsidRDefault="0052052E" w:rsidP="00DD66F6">
      <w:pPr>
        <w:widowControl w:val="0"/>
        <w:tabs>
          <w:tab w:val="left" w:pos="993"/>
          <w:tab w:val="left" w:pos="1276"/>
        </w:tabs>
        <w:spacing w:after="0"/>
        <w:ind w:firstLine="720"/>
        <w:jc w:val="both"/>
        <w:rPr>
          <w:rFonts w:cs="Times New Roman"/>
          <w:bCs/>
          <w:sz w:val="28"/>
          <w:szCs w:val="28"/>
        </w:rPr>
      </w:pPr>
      <w:r w:rsidRPr="00BE463D">
        <w:rPr>
          <w:rFonts w:cs="Times New Roman"/>
          <w:bCs/>
          <w:sz w:val="28"/>
          <w:szCs w:val="28"/>
        </w:rPr>
        <w:t>-Thu thập và tổng hợp dữ liệu sơ cấp: Báo cáo thống kê sản xuất, xuất nhập khẩu, thị trường lúa gạo hàng năm từ trước, trong và sau khi triển khai thực hiện tái cấu trúc lúa gạo.</w:t>
      </w:r>
    </w:p>
    <w:p w14:paraId="27545C9C" w14:textId="77777777" w:rsidR="0052052E" w:rsidRPr="00BE463D" w:rsidRDefault="0052052E" w:rsidP="00DD66F6">
      <w:pPr>
        <w:widowControl w:val="0"/>
        <w:tabs>
          <w:tab w:val="left" w:pos="993"/>
          <w:tab w:val="left" w:pos="1276"/>
        </w:tabs>
        <w:spacing w:after="0"/>
        <w:ind w:firstLine="720"/>
        <w:jc w:val="both"/>
        <w:rPr>
          <w:rFonts w:cs="Times New Roman"/>
          <w:bCs/>
          <w:sz w:val="28"/>
          <w:szCs w:val="28"/>
        </w:rPr>
      </w:pPr>
      <w:r w:rsidRPr="00BE463D">
        <w:rPr>
          <w:rFonts w:cs="Times New Roman"/>
          <w:bCs/>
          <w:sz w:val="28"/>
          <w:szCs w:val="28"/>
        </w:rPr>
        <w:t>-</w:t>
      </w:r>
      <w:r w:rsidR="00BA6013" w:rsidRPr="00BE463D">
        <w:rPr>
          <w:rFonts w:cs="Times New Roman"/>
          <w:bCs/>
          <w:sz w:val="28"/>
          <w:szCs w:val="28"/>
        </w:rPr>
        <w:t xml:space="preserve">Thu thập số liệu thứ cấp: </w:t>
      </w:r>
      <w:r w:rsidRPr="00BE463D">
        <w:rPr>
          <w:rFonts w:cs="Times New Roman"/>
          <w:bCs/>
          <w:sz w:val="28"/>
          <w:szCs w:val="28"/>
        </w:rPr>
        <w:t>Tổng hợp, phân tích từ kết quả điều tra phỏng vấn tái cấu trúc lúa gạo do Cục trồng trọt tiến hành với các phiếu điều tra từ cơ quan quản lý cấp tỉnh và phỏng vấn nông dân-PRA</w:t>
      </w:r>
    </w:p>
    <w:p w14:paraId="6A718A09" w14:textId="77777777" w:rsidR="007101B4" w:rsidRPr="00BE463D" w:rsidRDefault="007101B4" w:rsidP="00DD66F6">
      <w:pPr>
        <w:widowControl w:val="0"/>
        <w:tabs>
          <w:tab w:val="left" w:pos="993"/>
          <w:tab w:val="left" w:pos="1276"/>
        </w:tabs>
        <w:spacing w:after="0"/>
        <w:ind w:firstLine="720"/>
        <w:jc w:val="both"/>
        <w:rPr>
          <w:rFonts w:cs="Times New Roman"/>
          <w:bCs/>
          <w:sz w:val="28"/>
          <w:szCs w:val="28"/>
        </w:rPr>
      </w:pPr>
      <w:r w:rsidRPr="00BE463D">
        <w:rPr>
          <w:rFonts w:cs="Times New Roman"/>
          <w:bCs/>
          <w:sz w:val="28"/>
          <w:szCs w:val="28"/>
        </w:rPr>
        <w:t>-Lập bảng đánh giá kết quả đầu ra đến thời điểm báo cáo.</w:t>
      </w:r>
    </w:p>
    <w:p w14:paraId="20C97268" w14:textId="77777777" w:rsidR="0052052E" w:rsidRPr="00BE463D" w:rsidRDefault="0052052E" w:rsidP="00DD66F6">
      <w:pPr>
        <w:widowControl w:val="0"/>
        <w:tabs>
          <w:tab w:val="left" w:pos="993"/>
          <w:tab w:val="left" w:pos="1276"/>
        </w:tabs>
        <w:spacing w:after="0"/>
        <w:ind w:firstLine="720"/>
        <w:jc w:val="both"/>
        <w:rPr>
          <w:rFonts w:cs="Times New Roman"/>
          <w:bCs/>
          <w:sz w:val="28"/>
          <w:szCs w:val="28"/>
        </w:rPr>
      </w:pPr>
      <w:r w:rsidRPr="00BE463D">
        <w:rPr>
          <w:rFonts w:cs="Times New Roman"/>
          <w:bCs/>
          <w:sz w:val="28"/>
          <w:szCs w:val="28"/>
        </w:rPr>
        <w:t>-Tham khảo ý kiến chuyên gia</w:t>
      </w:r>
    </w:p>
    <w:p w14:paraId="6B36D246" w14:textId="77777777" w:rsidR="0052052E" w:rsidRPr="00BE463D" w:rsidRDefault="0052052E" w:rsidP="00DD66F6">
      <w:pPr>
        <w:widowControl w:val="0"/>
        <w:tabs>
          <w:tab w:val="left" w:pos="993"/>
          <w:tab w:val="left" w:pos="1276"/>
        </w:tabs>
        <w:spacing w:after="0"/>
        <w:ind w:firstLine="720"/>
        <w:jc w:val="both"/>
        <w:rPr>
          <w:rFonts w:cs="Times New Roman"/>
          <w:bCs/>
          <w:sz w:val="28"/>
          <w:szCs w:val="28"/>
        </w:rPr>
      </w:pPr>
      <w:r w:rsidRPr="00BE463D">
        <w:rPr>
          <w:rFonts w:cs="Times New Roman"/>
          <w:bCs/>
          <w:sz w:val="28"/>
          <w:szCs w:val="28"/>
        </w:rPr>
        <w:t>-Hội thảo góp ý kiến báo cáo</w:t>
      </w:r>
    </w:p>
    <w:p w14:paraId="312DC71C" w14:textId="77777777" w:rsidR="003B63A9" w:rsidRPr="00BE463D" w:rsidRDefault="003B63A9">
      <w:pPr>
        <w:rPr>
          <w:rFonts w:cs="Times New Roman"/>
          <w:b/>
          <w:bCs/>
          <w:sz w:val="28"/>
          <w:szCs w:val="28"/>
        </w:rPr>
      </w:pPr>
      <w:r w:rsidRPr="00BE463D">
        <w:rPr>
          <w:rFonts w:cs="Times New Roman"/>
          <w:b/>
          <w:bCs/>
          <w:sz w:val="28"/>
          <w:szCs w:val="28"/>
        </w:rPr>
        <w:br w:type="page"/>
      </w:r>
    </w:p>
    <w:p w14:paraId="443C446E" w14:textId="77777777" w:rsidR="00651860" w:rsidRPr="00BE463D" w:rsidRDefault="00844848" w:rsidP="005C6630">
      <w:pPr>
        <w:pStyle w:val="2"/>
        <w:rPr>
          <w:color w:val="auto"/>
        </w:rPr>
      </w:pPr>
      <w:bookmarkStart w:id="16" w:name="_Toc62027250"/>
      <w:r>
        <w:rPr>
          <w:color w:val="auto"/>
        </w:rPr>
        <w:lastRenderedPageBreak/>
        <w:t>IV</w:t>
      </w:r>
      <w:r w:rsidR="00DD66F6" w:rsidRPr="00BE463D">
        <w:rPr>
          <w:color w:val="auto"/>
        </w:rPr>
        <w:t>. KẾT QUẢ THỰC HIỆN ĐỀ ÁN ĐẾN NĂM 2020</w:t>
      </w:r>
      <w:bookmarkEnd w:id="16"/>
    </w:p>
    <w:p w14:paraId="5719FFD5" w14:textId="77777777" w:rsidR="00651860" w:rsidRPr="00BE463D" w:rsidRDefault="00844848" w:rsidP="00DD66F6">
      <w:pPr>
        <w:pStyle w:val="2"/>
        <w:rPr>
          <w:color w:val="auto"/>
        </w:rPr>
      </w:pPr>
      <w:bookmarkStart w:id="17" w:name="_Toc62027251"/>
      <w:r>
        <w:rPr>
          <w:color w:val="auto"/>
        </w:rPr>
        <w:t>4.</w:t>
      </w:r>
      <w:r w:rsidR="00651860" w:rsidRPr="00BE463D">
        <w:rPr>
          <w:color w:val="auto"/>
        </w:rPr>
        <w:t>1.</w:t>
      </w:r>
      <w:r w:rsidR="006D7236" w:rsidRPr="00BE463D">
        <w:rPr>
          <w:color w:val="auto"/>
        </w:rPr>
        <w:t xml:space="preserve"> </w:t>
      </w:r>
      <w:r>
        <w:rPr>
          <w:color w:val="auto"/>
        </w:rPr>
        <w:t>Những khó khăn và thách thức</w:t>
      </w:r>
      <w:r w:rsidR="00651860" w:rsidRPr="00BE463D">
        <w:rPr>
          <w:color w:val="auto"/>
        </w:rPr>
        <w:t xml:space="preserve"> trong 4 năm thực hiện đề án</w:t>
      </w:r>
      <w:bookmarkEnd w:id="17"/>
    </w:p>
    <w:p w14:paraId="1B788059" w14:textId="77777777" w:rsidR="00651860" w:rsidRPr="00BE463D" w:rsidRDefault="00844848" w:rsidP="00DD66F6">
      <w:pPr>
        <w:pStyle w:val="2"/>
        <w:rPr>
          <w:color w:val="auto"/>
        </w:rPr>
      </w:pPr>
      <w:bookmarkStart w:id="18" w:name="_Toc62027252"/>
      <w:r>
        <w:rPr>
          <w:color w:val="auto"/>
        </w:rPr>
        <w:t>4.</w:t>
      </w:r>
      <w:r w:rsidR="00651860" w:rsidRPr="00BE463D">
        <w:rPr>
          <w:color w:val="auto"/>
        </w:rPr>
        <w:t>1.1</w:t>
      </w:r>
      <w:r>
        <w:rPr>
          <w:color w:val="auto"/>
        </w:rPr>
        <w:t>.</w:t>
      </w:r>
      <w:r w:rsidR="006D7236" w:rsidRPr="00BE463D">
        <w:rPr>
          <w:color w:val="auto"/>
        </w:rPr>
        <w:t xml:space="preserve"> </w:t>
      </w:r>
      <w:r w:rsidR="00651860" w:rsidRPr="00BE463D">
        <w:rPr>
          <w:color w:val="auto"/>
        </w:rPr>
        <w:t>Biến đổi khí hậu và những tác động</w:t>
      </w:r>
      <w:bookmarkEnd w:id="18"/>
    </w:p>
    <w:p w14:paraId="78E0945F" w14:textId="77777777" w:rsidR="0079577F" w:rsidRPr="00BE463D" w:rsidRDefault="00643CD8" w:rsidP="00DD66F6">
      <w:pPr>
        <w:widowControl w:val="0"/>
        <w:tabs>
          <w:tab w:val="left" w:pos="993"/>
          <w:tab w:val="left" w:pos="1276"/>
        </w:tabs>
        <w:spacing w:after="0"/>
        <w:ind w:firstLine="720"/>
        <w:jc w:val="both"/>
        <w:rPr>
          <w:sz w:val="28"/>
          <w:szCs w:val="28"/>
        </w:rPr>
      </w:pPr>
      <w:r w:rsidRPr="00BE463D">
        <w:rPr>
          <w:rFonts w:cs="Times New Roman"/>
          <w:iCs/>
          <w:sz w:val="28"/>
          <w:szCs w:val="28"/>
        </w:rPr>
        <w:t>Bước vào thực hiện đề</w:t>
      </w:r>
      <w:r w:rsidR="00B45603" w:rsidRPr="00BE463D">
        <w:rPr>
          <w:rFonts w:cs="Times New Roman"/>
          <w:iCs/>
          <w:sz w:val="28"/>
          <w:szCs w:val="28"/>
        </w:rPr>
        <w:t xml:space="preserve"> án </w:t>
      </w:r>
      <w:r w:rsidR="00B45603" w:rsidRPr="00BE463D">
        <w:rPr>
          <w:sz w:val="28"/>
          <w:szCs w:val="28"/>
          <w:lang w:val="vi-VN"/>
        </w:rPr>
        <w:t xml:space="preserve">“Tái cơ cấu ngành </w:t>
      </w:r>
      <w:r w:rsidR="00B45603" w:rsidRPr="00BE463D">
        <w:rPr>
          <w:sz w:val="28"/>
          <w:szCs w:val="28"/>
        </w:rPr>
        <w:t xml:space="preserve">lúa gạo </w:t>
      </w:r>
      <w:r w:rsidR="006832FE" w:rsidRPr="00BE463D">
        <w:rPr>
          <w:sz w:val="28"/>
          <w:szCs w:val="28"/>
        </w:rPr>
        <w:t>Việt Nam</w:t>
      </w:r>
      <w:r w:rsidR="00B45603" w:rsidRPr="00BE463D">
        <w:rPr>
          <w:sz w:val="28"/>
          <w:szCs w:val="28"/>
        </w:rPr>
        <w:t xml:space="preserve"> đến năm 2020 và tầm nhìn đến năm 2030</w:t>
      </w:r>
      <w:r w:rsidR="00B45603" w:rsidRPr="00BE463D">
        <w:rPr>
          <w:sz w:val="28"/>
          <w:szCs w:val="28"/>
          <w:lang w:val="vi-VN"/>
        </w:rPr>
        <w:t>”</w:t>
      </w:r>
      <w:r w:rsidR="00B45603" w:rsidRPr="00BE463D">
        <w:rPr>
          <w:sz w:val="28"/>
          <w:szCs w:val="28"/>
        </w:rPr>
        <w:t xml:space="preserve"> chúng ta phải đương đầu với tình trạng biến đổi khí hậu khốc liệt hơn;</w:t>
      </w:r>
      <w:r w:rsidR="00510C33" w:rsidRPr="00BE463D">
        <w:rPr>
          <w:sz w:val="28"/>
          <w:szCs w:val="28"/>
        </w:rPr>
        <w:t xml:space="preserve"> Nhiệt độ trung bình tháng, năm kể từ 2016 đầu cao hơn trung bình nhiều năm, </w:t>
      </w:r>
      <w:r w:rsidR="00500413" w:rsidRPr="00BE463D">
        <w:rPr>
          <w:sz w:val="28"/>
          <w:szCs w:val="28"/>
        </w:rPr>
        <w:t>vụ đông xuân ở Miền Bắc, nền nhiệt trung bình các tháng đầu vụ ph</w:t>
      </w:r>
      <w:r w:rsidR="00500413" w:rsidRPr="00BE463D">
        <w:rPr>
          <w:spacing w:val="-2"/>
          <w:sz w:val="28"/>
          <w:szCs w:val="28"/>
        </w:rPr>
        <w:t>ổ biến cao hơn 0,5-1</w:t>
      </w:r>
      <w:r w:rsidR="0079577F" w:rsidRPr="00BE463D">
        <w:rPr>
          <w:spacing w:val="-2"/>
          <w:sz w:val="28"/>
          <w:szCs w:val="28"/>
        </w:rPr>
        <w:t>,5</w:t>
      </w:r>
      <w:r w:rsidR="00DD66F6" w:rsidRPr="00BE463D">
        <w:rPr>
          <w:spacing w:val="-2"/>
          <w:sz w:val="28"/>
          <w:szCs w:val="28"/>
          <w:vertAlign w:val="superscript"/>
        </w:rPr>
        <w:t>O</w:t>
      </w:r>
      <w:r w:rsidR="00500413" w:rsidRPr="00BE463D">
        <w:rPr>
          <w:spacing w:val="-2"/>
          <w:sz w:val="28"/>
          <w:szCs w:val="28"/>
        </w:rPr>
        <w:t>C. Nền nhiệt cao làm lúa rút ngắn thời gian sinh trưởng, trổ bông sớm và nguy cơ gặp rét giai đoạn phân hóa trổ bông, ảnh hướng đến thụ phấn thụ tinh và làm giảm năng suất lúa. Nền nhiệt cao cũng làm phát sinh dịch bệnh như đạo ôn lá ở vụ xuân</w:t>
      </w:r>
      <w:r w:rsidR="0010065B" w:rsidRPr="00BE463D">
        <w:rPr>
          <w:spacing w:val="-2"/>
          <w:sz w:val="28"/>
          <w:szCs w:val="28"/>
        </w:rPr>
        <w:t xml:space="preserve">, </w:t>
      </w:r>
      <w:r w:rsidR="0079577F" w:rsidRPr="00BE463D">
        <w:rPr>
          <w:spacing w:val="-2"/>
          <w:sz w:val="28"/>
          <w:szCs w:val="28"/>
        </w:rPr>
        <w:t>vòng đời của các loại sâu đục thân, cuốn lá, rầy nâu nhanh hơn; nhiệt độ cao, mưa lớn, bão ở vụ mùa làm bùng phát dịch bệnh bạc lá, lùn sọc đen phương nam...</w:t>
      </w:r>
    </w:p>
    <w:p w14:paraId="5AA8E9A3" w14:textId="77777777" w:rsidR="0079577F" w:rsidRPr="00BE463D" w:rsidRDefault="0079577F" w:rsidP="00DD66F6">
      <w:pPr>
        <w:widowControl w:val="0"/>
        <w:tabs>
          <w:tab w:val="left" w:pos="993"/>
          <w:tab w:val="left" w:pos="1276"/>
        </w:tabs>
        <w:spacing w:after="0"/>
        <w:ind w:firstLine="720"/>
        <w:jc w:val="both"/>
        <w:rPr>
          <w:sz w:val="28"/>
          <w:szCs w:val="28"/>
        </w:rPr>
      </w:pPr>
      <w:r w:rsidRPr="00BE463D">
        <w:rPr>
          <w:sz w:val="28"/>
          <w:szCs w:val="28"/>
        </w:rPr>
        <w:t>Đặc biệt tình trạng hạn hán và xâm nhập mặn tác động và ảnh hưởng trầm trọng đến sản xuất lúa gạo các tỉnh Tây nguyên, phía nam của dẻo duyên hải Nam Trung Bộ và Đồng bằng sông Cửu long.</w:t>
      </w:r>
    </w:p>
    <w:p w14:paraId="1D17E610" w14:textId="77777777" w:rsidR="00E56C42" w:rsidRPr="00BE463D" w:rsidRDefault="00E56C42" w:rsidP="00DD66F6">
      <w:pPr>
        <w:widowControl w:val="0"/>
        <w:tabs>
          <w:tab w:val="left" w:pos="993"/>
          <w:tab w:val="left" w:pos="1276"/>
        </w:tabs>
        <w:spacing w:after="0"/>
        <w:ind w:firstLine="720"/>
        <w:jc w:val="both"/>
        <w:rPr>
          <w:sz w:val="28"/>
          <w:szCs w:val="28"/>
        </w:rPr>
      </w:pPr>
      <w:r w:rsidRPr="00BE463D">
        <w:rPr>
          <w:sz w:val="28"/>
          <w:szCs w:val="28"/>
        </w:rPr>
        <w:t>Các tỉnh Ninh thuận, Bình thuận hạn hán khốc liệt, mặc dù đã chủ động chuyển đổi cơ cấu cây trồng, tuy nhiên đã có trên 30 ngàn ha đất lúa bị thiệt hại và hàng chục ngàn ha đất phải bỏ hoang do không thể có nước tưới.</w:t>
      </w:r>
    </w:p>
    <w:p w14:paraId="38E1B11B" w14:textId="77777777" w:rsidR="0079577F" w:rsidRPr="00BE463D" w:rsidRDefault="0079577F" w:rsidP="00DD66F6">
      <w:pPr>
        <w:widowControl w:val="0"/>
        <w:tabs>
          <w:tab w:val="left" w:pos="993"/>
          <w:tab w:val="left" w:pos="1276"/>
        </w:tabs>
        <w:spacing w:after="0"/>
        <w:ind w:firstLine="720"/>
        <w:jc w:val="both"/>
        <w:rPr>
          <w:bCs/>
          <w:iCs/>
          <w:sz w:val="28"/>
          <w:szCs w:val="28"/>
          <w:lang w:val="nl-NL"/>
        </w:rPr>
      </w:pPr>
      <w:r w:rsidRPr="00BE463D">
        <w:rPr>
          <w:bCs/>
          <w:iCs/>
          <w:sz w:val="28"/>
          <w:szCs w:val="28"/>
          <w:lang w:val="nl-NL"/>
        </w:rPr>
        <w:t>Khu vực các cửa sông thuộc sông Tiền: Độ mặn lớn nhất đạt 14,6-31,5 g/l, cao hơn từ 0,4-13,6 g/l so với TBNN; cao hơn so với lớn nhất cùng kỳ lịch sử từ 2,1-4,5 g/l; phạm vi xâm nhập vào đất liền của độ mặn 4g/l lớn nhất 45-65 km, sâu hơn TBNN 20-25 km.</w:t>
      </w:r>
    </w:p>
    <w:p w14:paraId="4554229D" w14:textId="77777777" w:rsidR="0079577F" w:rsidRPr="00BE463D" w:rsidRDefault="0079577F" w:rsidP="00DD66F6">
      <w:pPr>
        <w:widowControl w:val="0"/>
        <w:tabs>
          <w:tab w:val="left" w:pos="993"/>
          <w:tab w:val="left" w:pos="1276"/>
        </w:tabs>
        <w:spacing w:after="0"/>
        <w:ind w:firstLine="720"/>
        <w:jc w:val="both"/>
        <w:rPr>
          <w:bCs/>
          <w:iCs/>
          <w:sz w:val="28"/>
          <w:szCs w:val="28"/>
          <w:lang w:val="nl-NL"/>
        </w:rPr>
      </w:pPr>
      <w:r w:rsidRPr="00BE463D">
        <w:rPr>
          <w:bCs/>
          <w:iCs/>
          <w:sz w:val="28"/>
          <w:szCs w:val="28"/>
          <w:lang w:val="nl-NL"/>
        </w:rPr>
        <w:t>Khu vực các cửa sông thuộc sông Hậu: Độ mặn lớn nhất đạt 16,5-20,5 g/l, cao hơn từ 5,9-9,3 g/l so với TBNN; cao hơn so với lớn nhất cùng kỳ lịch sử 6,4 g/l; phạm vi xâm nhập vào đất liền của độ mặn 4g/l lớn nhất 55-60 km, sâu hơn TBNN 15-20 km.</w:t>
      </w:r>
    </w:p>
    <w:p w14:paraId="47C0B7A7" w14:textId="77777777" w:rsidR="0079577F" w:rsidRPr="00BE463D" w:rsidRDefault="0079577F" w:rsidP="00DD66F6">
      <w:pPr>
        <w:widowControl w:val="0"/>
        <w:tabs>
          <w:tab w:val="left" w:pos="993"/>
          <w:tab w:val="left" w:pos="1276"/>
        </w:tabs>
        <w:spacing w:after="0"/>
        <w:ind w:firstLine="720"/>
        <w:jc w:val="both"/>
        <w:rPr>
          <w:bCs/>
          <w:iCs/>
          <w:sz w:val="28"/>
          <w:szCs w:val="28"/>
          <w:lang w:val="nl-NL"/>
        </w:rPr>
      </w:pPr>
      <w:r w:rsidRPr="00BE463D">
        <w:rPr>
          <w:bCs/>
          <w:iCs/>
          <w:sz w:val="28"/>
          <w:szCs w:val="28"/>
          <w:lang w:val="nl-NL"/>
        </w:rPr>
        <w:t>Khu vực ven biển Tây (trên sông Cái Lớn): Độ mặn lớn nhất đạt 11,0-23,8 g/l, cao hơn từ 5,1-8,4 g/l so với TBNN; cao hơn so với lớn nhất cùng kỳ lịch sử; phạm vi xâm nhập vào đất liền của độ mặn 4g/l lớn nhất 60-65 km, sâu hơn TBNN 5-10 km.</w:t>
      </w:r>
    </w:p>
    <w:p w14:paraId="47525A9C" w14:textId="77777777" w:rsidR="00E56C42" w:rsidRPr="00BE463D" w:rsidRDefault="0079577F" w:rsidP="00DD66F6">
      <w:pPr>
        <w:widowControl w:val="0"/>
        <w:tabs>
          <w:tab w:val="left" w:pos="993"/>
          <w:tab w:val="left" w:pos="1276"/>
        </w:tabs>
        <w:spacing w:after="0"/>
        <w:ind w:firstLine="720"/>
        <w:jc w:val="both"/>
        <w:rPr>
          <w:sz w:val="28"/>
          <w:szCs w:val="28"/>
          <w:lang w:val="nl-NL"/>
        </w:rPr>
      </w:pPr>
      <w:r w:rsidRPr="00BE463D">
        <w:rPr>
          <w:sz w:val="28"/>
          <w:szCs w:val="28"/>
          <w:lang w:val="nl-NL"/>
        </w:rPr>
        <w:t xml:space="preserve">Tổng diện tích lúa thiệt hại từ cuối năm 2015 đến đầu vụ hè thu 2016 là gần </w:t>
      </w:r>
      <w:r w:rsidRPr="00BE463D">
        <w:rPr>
          <w:b/>
          <w:sz w:val="28"/>
          <w:szCs w:val="28"/>
          <w:lang w:val="nl-NL"/>
        </w:rPr>
        <w:t>139.000 ha</w:t>
      </w:r>
      <w:r w:rsidRPr="00BE463D">
        <w:rPr>
          <w:sz w:val="28"/>
          <w:szCs w:val="28"/>
          <w:lang w:val="nl-NL"/>
        </w:rPr>
        <w:t xml:space="preserve">; trong đó, </w:t>
      </w:r>
      <w:r w:rsidRPr="00BE463D">
        <w:rPr>
          <w:b/>
          <w:sz w:val="28"/>
          <w:szCs w:val="28"/>
          <w:lang w:val="nl-NL"/>
        </w:rPr>
        <w:t>86.000 ha</w:t>
      </w:r>
      <w:r w:rsidRPr="00BE463D">
        <w:rPr>
          <w:sz w:val="28"/>
          <w:szCs w:val="28"/>
          <w:lang w:val="nl-NL"/>
        </w:rPr>
        <w:t xml:space="preserve"> thiệt hại trên 70% năng suất (chiếm 62%), </w:t>
      </w:r>
      <w:r w:rsidRPr="00BE463D">
        <w:rPr>
          <w:b/>
          <w:sz w:val="28"/>
          <w:szCs w:val="28"/>
          <w:lang w:val="nl-NL"/>
        </w:rPr>
        <w:t>43.000 ha</w:t>
      </w:r>
      <w:r w:rsidRPr="00BE463D">
        <w:rPr>
          <w:sz w:val="28"/>
          <w:szCs w:val="28"/>
          <w:lang w:val="nl-NL"/>
        </w:rPr>
        <w:t xml:space="preserve"> thiệt hại từ 30-70% năng suất (chiếm 31%) và </w:t>
      </w:r>
      <w:r w:rsidRPr="00BE463D">
        <w:rPr>
          <w:b/>
          <w:sz w:val="28"/>
          <w:szCs w:val="28"/>
          <w:lang w:val="nl-NL"/>
        </w:rPr>
        <w:t>9.800 ha</w:t>
      </w:r>
      <w:r w:rsidRPr="00BE463D">
        <w:rPr>
          <w:sz w:val="28"/>
          <w:szCs w:val="28"/>
          <w:lang w:val="nl-NL"/>
        </w:rPr>
        <w:t xml:space="preserve"> thiệt hại dưới 30% năng suất (chiếm 7%). Các tỉnh bị thiệt hại nhiều là Cà Mau: 49.343 </w:t>
      </w:r>
      <w:r w:rsidRPr="00BE463D">
        <w:rPr>
          <w:sz w:val="28"/>
          <w:szCs w:val="28"/>
          <w:lang w:val="nl-NL"/>
        </w:rPr>
        <w:lastRenderedPageBreak/>
        <w:t>ha, Kiên Giang: 34.093 ha, Bạc Liêu: 11.456 ha và Bến Tre: 13.844 ha. Năm 2016, hạn hán và xâm nhập mặn đã làm giảm gần 1 triệu tấn lúa</w:t>
      </w:r>
      <w:r w:rsidR="00E56C42" w:rsidRPr="00BE463D">
        <w:rPr>
          <w:sz w:val="28"/>
          <w:szCs w:val="28"/>
          <w:lang w:val="nl-NL"/>
        </w:rPr>
        <w:t>.</w:t>
      </w:r>
    </w:p>
    <w:p w14:paraId="3D6ADD73" w14:textId="77777777" w:rsidR="00F62E9F" w:rsidRPr="00BE463D" w:rsidRDefault="00F62E9F"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rPr>
          <w:sz w:val="28"/>
          <w:szCs w:val="28"/>
          <w:lang w:val="nl-NL"/>
        </w:rPr>
      </w:pPr>
      <w:r w:rsidRPr="00BE463D">
        <w:rPr>
          <w:sz w:val="28"/>
          <w:szCs w:val="28"/>
          <w:lang w:val="nl-NL"/>
        </w:rPr>
        <w:t>Xâm nhập mặn năm 2019 - 2020 đã ảnh hưởng đến 10/13 tỉnh ĐBSCL, ranh giới độ mặn 4gam/lít đã làm 42,5% diện tích tự nhiên của toàn vùng bị ảnh hưởng, tương đương 1.688.600ha, cao hơn năm 2016 là 50.376ha. Cà Mau là địa phương bị ảnh hưởng nặng nhất với 16.500ha/176.700ha diện tích gieo trồng trong vụ mùa bị ảnh hưởng, trong đó diện tích bị thiệt hại trắng từ 70% trở lên là 14.000ha. Đối với vụ đông xuân 2019-2020, ở ĐBSCL có sáu tỉnh (Trà Vinh, Tiền Giang, Sóc Trăng, Kiên Giang, Long An và Cà Mau) bị ảnh hưởng của hạn, xâm nhập mặn với tổng diện tích khoảng 41.900ha, trong đó, có 26.000ha thiệt hại mất trắng và Trà Vinh là tỉnh có diệ</w:t>
      </w:r>
      <w:r w:rsidR="007F0C42">
        <w:rPr>
          <w:sz w:val="28"/>
          <w:szCs w:val="28"/>
          <w:lang w:val="nl-NL"/>
        </w:rPr>
        <w:t xml:space="preserve"> </w:t>
      </w:r>
      <w:r w:rsidRPr="00BE463D">
        <w:rPr>
          <w:sz w:val="28"/>
          <w:szCs w:val="28"/>
          <w:lang w:val="nl-NL"/>
        </w:rPr>
        <w:t>n tích thiệt hại nhiều nhất với 14.300ha.</w:t>
      </w:r>
    </w:p>
    <w:p w14:paraId="47BE6942" w14:textId="77777777" w:rsidR="00E56C42" w:rsidRPr="00BE463D" w:rsidRDefault="00F70446" w:rsidP="00DD66F6">
      <w:pPr>
        <w:pStyle w:val="2"/>
        <w:rPr>
          <w:color w:val="auto"/>
          <w:lang w:val="nl-NL"/>
        </w:rPr>
      </w:pPr>
      <w:bookmarkStart w:id="19" w:name="_Toc62027253"/>
      <w:r>
        <w:rPr>
          <w:color w:val="auto"/>
          <w:lang w:val="nl-NL"/>
        </w:rPr>
        <w:t>4.</w:t>
      </w:r>
      <w:r w:rsidR="00E56C42" w:rsidRPr="00BE463D">
        <w:rPr>
          <w:color w:val="auto"/>
          <w:lang w:val="nl-NL"/>
        </w:rPr>
        <w:t>1.2.</w:t>
      </w:r>
      <w:r w:rsidR="005C6630" w:rsidRPr="00BE463D">
        <w:rPr>
          <w:color w:val="auto"/>
          <w:lang w:val="nl-NL"/>
        </w:rPr>
        <w:t xml:space="preserve"> </w:t>
      </w:r>
      <w:r w:rsidR="00E56C42" w:rsidRPr="00BE463D">
        <w:rPr>
          <w:color w:val="auto"/>
          <w:lang w:val="nl-NL"/>
        </w:rPr>
        <w:t>Hội nhập của Việt nam với kinh tế thế giới, khu vực</w:t>
      </w:r>
      <w:r w:rsidR="00B35F3A" w:rsidRPr="00BE463D">
        <w:rPr>
          <w:color w:val="auto"/>
          <w:lang w:val="nl-NL"/>
        </w:rPr>
        <w:t>; cung cầu gạo</w:t>
      </w:r>
      <w:r w:rsidR="00E56C42" w:rsidRPr="00BE463D">
        <w:rPr>
          <w:color w:val="auto"/>
          <w:lang w:val="nl-NL"/>
        </w:rPr>
        <w:t xml:space="preserve"> và những tác động tới ngành h</w:t>
      </w:r>
      <w:r w:rsidR="00DD66F6" w:rsidRPr="00BE463D">
        <w:rPr>
          <w:color w:val="auto"/>
          <w:lang w:val="nl-NL"/>
        </w:rPr>
        <w:t>àng lúa gạo</w:t>
      </w:r>
      <w:bookmarkEnd w:id="19"/>
    </w:p>
    <w:p w14:paraId="6ED8D2B4" w14:textId="77777777" w:rsidR="001E0FDD" w:rsidRPr="00BE463D" w:rsidRDefault="00F70446" w:rsidP="0056036F">
      <w:pPr>
        <w:pStyle w:val="3"/>
        <w:rPr>
          <w:color w:val="auto"/>
        </w:rPr>
      </w:pPr>
      <w:bookmarkStart w:id="20" w:name="_Toc62027254"/>
      <w:r>
        <w:rPr>
          <w:color w:val="auto"/>
        </w:rPr>
        <w:t>4.</w:t>
      </w:r>
      <w:r w:rsidR="001E0FDD" w:rsidRPr="00BE463D">
        <w:rPr>
          <w:color w:val="auto"/>
        </w:rPr>
        <w:t xml:space="preserve">1.2.1. </w:t>
      </w:r>
      <w:r w:rsidR="006832FE" w:rsidRPr="00BE463D">
        <w:rPr>
          <w:color w:val="auto"/>
        </w:rPr>
        <w:t>Việt Nam</w:t>
      </w:r>
      <w:r w:rsidR="001E0FDD" w:rsidRPr="00BE463D">
        <w:rPr>
          <w:color w:val="auto"/>
        </w:rPr>
        <w:t xml:space="preserve"> hội nhập ngày càng sâu rộ</w:t>
      </w:r>
      <w:r w:rsidR="00DD66F6" w:rsidRPr="00BE463D">
        <w:rPr>
          <w:color w:val="auto"/>
        </w:rPr>
        <w:t>ng</w:t>
      </w:r>
      <w:bookmarkEnd w:id="20"/>
    </w:p>
    <w:p w14:paraId="0F183968" w14:textId="77777777" w:rsidR="008971C4" w:rsidRPr="00BE463D" w:rsidRDefault="006832FE" w:rsidP="00DD66F6">
      <w:pPr>
        <w:widowControl w:val="0"/>
        <w:tabs>
          <w:tab w:val="left" w:pos="993"/>
          <w:tab w:val="left" w:pos="1276"/>
        </w:tabs>
        <w:spacing w:after="0"/>
        <w:ind w:firstLine="720"/>
        <w:jc w:val="both"/>
        <w:rPr>
          <w:sz w:val="28"/>
          <w:szCs w:val="28"/>
          <w:lang w:val="nl-NL"/>
        </w:rPr>
      </w:pPr>
      <w:r w:rsidRPr="00BE463D">
        <w:rPr>
          <w:sz w:val="28"/>
          <w:szCs w:val="28"/>
          <w:lang w:val="nl-NL"/>
        </w:rPr>
        <w:t>Việt Nam</w:t>
      </w:r>
      <w:r w:rsidR="00463D8A" w:rsidRPr="00BE463D">
        <w:rPr>
          <w:sz w:val="28"/>
          <w:szCs w:val="28"/>
          <w:lang w:val="nl-NL"/>
        </w:rPr>
        <w:t xml:space="preserve"> tiếp tục hội nhập sâu rộng hơn với cộng đồng quốc tế, đặc biệt vấn đề thương mại, nhiều hiệp định đa phương, song phương đã ký kết và có hiệu lực, một số hiệp định mới cũng được thông qua trong giai đoạ</w:t>
      </w:r>
      <w:r w:rsidR="008971C4" w:rsidRPr="00BE463D">
        <w:rPr>
          <w:sz w:val="28"/>
          <w:szCs w:val="28"/>
          <w:lang w:val="nl-NL"/>
        </w:rPr>
        <w:t>n này.</w:t>
      </w:r>
    </w:p>
    <w:p w14:paraId="2F5F018E" w14:textId="77777777" w:rsidR="00463D8A" w:rsidRPr="00BE463D" w:rsidRDefault="006832FE" w:rsidP="00DD66F6">
      <w:pPr>
        <w:widowControl w:val="0"/>
        <w:tabs>
          <w:tab w:val="left" w:pos="993"/>
          <w:tab w:val="left" w:pos="1276"/>
        </w:tabs>
        <w:spacing w:after="0"/>
        <w:ind w:firstLine="720"/>
        <w:jc w:val="both"/>
        <w:rPr>
          <w:sz w:val="28"/>
          <w:szCs w:val="28"/>
          <w:lang w:val="nl-NL"/>
        </w:rPr>
      </w:pPr>
      <w:r w:rsidRPr="00BE463D">
        <w:rPr>
          <w:sz w:val="28"/>
          <w:szCs w:val="28"/>
          <w:lang w:val="nl-NL"/>
        </w:rPr>
        <w:t>Việt Nam</w:t>
      </w:r>
      <w:r w:rsidR="008971C4" w:rsidRPr="00BE463D">
        <w:rPr>
          <w:sz w:val="28"/>
          <w:szCs w:val="28"/>
          <w:lang w:val="nl-NL"/>
        </w:rPr>
        <w:t xml:space="preserve"> đã ký 13 hiệp định FTA và 3 hiệp định đang đàm phán </w:t>
      </w:r>
      <w:r w:rsidR="00ED6914" w:rsidRPr="00BE463D">
        <w:rPr>
          <w:sz w:val="28"/>
          <w:szCs w:val="28"/>
          <w:lang w:val="nl-NL"/>
        </w:rPr>
        <w:t xml:space="preserve">như: Hiệp định VKFTA giữa </w:t>
      </w:r>
      <w:r w:rsidRPr="00BE463D">
        <w:rPr>
          <w:sz w:val="28"/>
          <w:szCs w:val="28"/>
          <w:lang w:val="nl-NL"/>
        </w:rPr>
        <w:t>Việt Nam</w:t>
      </w:r>
      <w:r w:rsidR="00ED6914" w:rsidRPr="00BE463D">
        <w:rPr>
          <w:sz w:val="28"/>
          <w:szCs w:val="28"/>
          <w:lang w:val="nl-NL"/>
        </w:rPr>
        <w:t xml:space="preserve"> và Hàn Quốc, VN-EAEU FTA giữa </w:t>
      </w:r>
      <w:r w:rsidRPr="00BE463D">
        <w:rPr>
          <w:sz w:val="28"/>
          <w:szCs w:val="28"/>
          <w:lang w:val="nl-NL"/>
        </w:rPr>
        <w:t>Việt Nam</w:t>
      </w:r>
      <w:r w:rsidR="00ED6914" w:rsidRPr="00BE463D">
        <w:rPr>
          <w:sz w:val="28"/>
          <w:szCs w:val="28"/>
          <w:lang w:val="nl-NL"/>
        </w:rPr>
        <w:t xml:space="preserve"> và các nước Nga, Belarus, Armenia, Kazackhstan, Kyrgystan, nổi bật nhất là hiệp định CTPP với các nước khu vực Thái Bình Dương, hiệp định AHK FTA giữa Asean và Hồng Kông-Trung Quốc, gần đây nhất 1/8/2020 hiệp định EVFTA giưa </w:t>
      </w:r>
      <w:r w:rsidRPr="00BE463D">
        <w:rPr>
          <w:sz w:val="28"/>
          <w:szCs w:val="28"/>
          <w:lang w:val="nl-NL"/>
        </w:rPr>
        <w:t>Việt Nam</w:t>
      </w:r>
      <w:r w:rsidR="00ED6914" w:rsidRPr="00BE463D">
        <w:rPr>
          <w:sz w:val="28"/>
          <w:szCs w:val="28"/>
          <w:lang w:val="nl-NL"/>
        </w:rPr>
        <w:t xml:space="preserve"> và các nước EU có hiệu lực </w:t>
      </w:r>
      <w:r w:rsidR="008971C4" w:rsidRPr="00BE463D">
        <w:rPr>
          <w:sz w:val="28"/>
          <w:szCs w:val="28"/>
          <w:lang w:val="nl-NL"/>
        </w:rPr>
        <w:t xml:space="preserve">; Hầu hết các hiệp định đều tạo cơ hội cho nông sản </w:t>
      </w:r>
      <w:r w:rsidRPr="00BE463D">
        <w:rPr>
          <w:sz w:val="28"/>
          <w:szCs w:val="28"/>
          <w:lang w:val="nl-NL"/>
        </w:rPr>
        <w:t>Việt Nam</w:t>
      </w:r>
      <w:r w:rsidR="00ED6914" w:rsidRPr="00BE463D">
        <w:rPr>
          <w:sz w:val="28"/>
          <w:szCs w:val="28"/>
          <w:lang w:val="nl-NL"/>
        </w:rPr>
        <w:t xml:space="preserve"> nói chung và gạo</w:t>
      </w:r>
      <w:r w:rsidRPr="00BE463D">
        <w:rPr>
          <w:sz w:val="28"/>
          <w:szCs w:val="28"/>
          <w:lang w:val="nl-NL"/>
        </w:rPr>
        <w:t>Việt Nam</w:t>
      </w:r>
      <w:r w:rsidR="008971C4" w:rsidRPr="00BE463D">
        <w:rPr>
          <w:sz w:val="28"/>
          <w:szCs w:val="28"/>
          <w:lang w:val="nl-NL"/>
        </w:rPr>
        <w:t xml:space="preserve"> nói riêng tham gia </w:t>
      </w:r>
      <w:r w:rsidR="00ED6914" w:rsidRPr="00BE463D">
        <w:rPr>
          <w:sz w:val="28"/>
          <w:szCs w:val="28"/>
          <w:lang w:val="nl-NL"/>
        </w:rPr>
        <w:t>vào thị trường các nước đã ký hiệp định với chính sách ưu đãi về thuế quan, giúp gạo Việt cạnh tranh tốt hơn với các nước khác trên các thị trường cao cấp này.</w:t>
      </w:r>
    </w:p>
    <w:p w14:paraId="6ACB75F5" w14:textId="77777777" w:rsidR="001E0FDD" w:rsidRPr="00BE463D" w:rsidRDefault="00F70446" w:rsidP="0056036F">
      <w:pPr>
        <w:pStyle w:val="3"/>
        <w:rPr>
          <w:color w:val="auto"/>
        </w:rPr>
      </w:pPr>
      <w:bookmarkStart w:id="21" w:name="_Toc62027255"/>
      <w:r>
        <w:rPr>
          <w:color w:val="auto"/>
        </w:rPr>
        <w:t>4.</w:t>
      </w:r>
      <w:r w:rsidR="001E0FDD" w:rsidRPr="00BE463D">
        <w:rPr>
          <w:color w:val="auto"/>
        </w:rPr>
        <w:t>1.2.2.</w:t>
      </w:r>
      <w:r w:rsidR="00A117FA" w:rsidRPr="00BE463D">
        <w:rPr>
          <w:color w:val="auto"/>
        </w:rPr>
        <w:t xml:space="preserve"> </w:t>
      </w:r>
      <w:r w:rsidR="001E0FDD" w:rsidRPr="00BE463D">
        <w:rPr>
          <w:color w:val="auto"/>
        </w:rPr>
        <w:t>Diễn biến cung cầu gạo thế giới trong những năm tái cấ</w:t>
      </w:r>
      <w:r w:rsidR="00DD66F6" w:rsidRPr="00BE463D">
        <w:rPr>
          <w:color w:val="auto"/>
        </w:rPr>
        <w:t>u trúc</w:t>
      </w:r>
      <w:bookmarkEnd w:id="21"/>
    </w:p>
    <w:p w14:paraId="1A791BE3" w14:textId="77777777" w:rsidR="001E0FDD" w:rsidRPr="00BE463D" w:rsidRDefault="001E0FDD" w:rsidP="00DD66F6">
      <w:pPr>
        <w:widowControl w:val="0"/>
        <w:tabs>
          <w:tab w:val="left" w:pos="993"/>
          <w:tab w:val="left" w:pos="1276"/>
        </w:tabs>
        <w:spacing w:after="0"/>
        <w:ind w:firstLine="720"/>
        <w:jc w:val="both"/>
        <w:rPr>
          <w:sz w:val="28"/>
          <w:szCs w:val="28"/>
        </w:rPr>
      </w:pPr>
      <w:r w:rsidRPr="00BE463D">
        <w:rPr>
          <w:sz w:val="28"/>
          <w:szCs w:val="28"/>
        </w:rPr>
        <w:t>(i). Cung gạo toàn cầu.</w:t>
      </w:r>
    </w:p>
    <w:p w14:paraId="332F8BE3" w14:textId="77777777" w:rsidR="007C1A8D" w:rsidRPr="00BE463D" w:rsidRDefault="00B35F3A" w:rsidP="00DD66F6">
      <w:pPr>
        <w:widowControl w:val="0"/>
        <w:tabs>
          <w:tab w:val="left" w:pos="993"/>
          <w:tab w:val="left" w:pos="1276"/>
        </w:tabs>
        <w:spacing w:after="0"/>
        <w:ind w:firstLine="720"/>
        <w:jc w:val="both"/>
        <w:rPr>
          <w:sz w:val="28"/>
          <w:szCs w:val="28"/>
        </w:rPr>
      </w:pPr>
      <w:r w:rsidRPr="00BE463D">
        <w:rPr>
          <w:sz w:val="28"/>
          <w:szCs w:val="28"/>
        </w:rPr>
        <w:t xml:space="preserve">Trong 4 năm bước vào thực hiện “tái cấu trúc ngành hàng lúa gạo”, chúng ta cũng </w:t>
      </w:r>
      <w:r w:rsidR="006524BA" w:rsidRPr="00BE463D">
        <w:rPr>
          <w:sz w:val="28"/>
          <w:szCs w:val="28"/>
        </w:rPr>
        <w:t xml:space="preserve">gặp nhiều thuận lợi song cũng </w:t>
      </w:r>
      <w:r w:rsidRPr="00BE463D">
        <w:rPr>
          <w:sz w:val="28"/>
          <w:szCs w:val="28"/>
        </w:rPr>
        <w:t>đối mặt với nhiều biến động và thách thức</w:t>
      </w:r>
      <w:r w:rsidR="00463D8A" w:rsidRPr="00BE463D">
        <w:rPr>
          <w:sz w:val="28"/>
          <w:szCs w:val="28"/>
        </w:rPr>
        <w:t>, nhất là vấn đề thị trường;</w:t>
      </w:r>
    </w:p>
    <w:p w14:paraId="421654B0" w14:textId="77777777" w:rsidR="00DD66F6" w:rsidRPr="00BE463D" w:rsidRDefault="00DD66F6" w:rsidP="00DD66F6">
      <w:pPr>
        <w:widowControl w:val="0"/>
        <w:tabs>
          <w:tab w:val="left" w:pos="993"/>
          <w:tab w:val="left" w:pos="1276"/>
        </w:tabs>
        <w:spacing w:after="0"/>
        <w:jc w:val="both"/>
        <w:rPr>
          <w:sz w:val="28"/>
          <w:szCs w:val="28"/>
        </w:rPr>
      </w:pPr>
      <w:r w:rsidRPr="00BE463D">
        <w:rPr>
          <w:noProof/>
          <w:sz w:val="28"/>
          <w:szCs w:val="28"/>
        </w:rPr>
        <w:lastRenderedPageBreak/>
        <w:drawing>
          <wp:inline distT="0" distB="0" distL="0" distR="0" wp14:anchorId="0EDE8019" wp14:editId="08E4F1D0">
            <wp:extent cx="5580380" cy="2666487"/>
            <wp:effectExtent l="0" t="0" r="1270" b="635"/>
            <wp:docPr id="66105" name="Picture 66105"/>
            <wp:cNvGraphicFramePr/>
            <a:graphic xmlns:a="http://schemas.openxmlformats.org/drawingml/2006/main">
              <a:graphicData uri="http://schemas.openxmlformats.org/drawingml/2006/picture">
                <pic:pic xmlns:pic="http://schemas.openxmlformats.org/drawingml/2006/picture">
                  <pic:nvPicPr>
                    <pic:cNvPr id="66105" name="Picture 66105"/>
                    <pic:cNvPicPr/>
                  </pic:nvPicPr>
                  <pic:blipFill rotWithShape="1">
                    <a:blip r:embed="rId10" cstate="print">
                      <a:extLst>
                        <a:ext uri="{28A0092B-C50C-407E-A947-70E740481C1C}">
                          <a14:useLocalDpi xmlns:a14="http://schemas.microsoft.com/office/drawing/2010/main" val="0"/>
                        </a:ext>
                      </a:extLst>
                    </a:blip>
                    <a:srcRect t="34381" b="34343"/>
                    <a:stretch/>
                  </pic:blipFill>
                  <pic:spPr bwMode="auto">
                    <a:xfrm>
                      <a:off x="0" y="0"/>
                      <a:ext cx="5580380" cy="2666487"/>
                    </a:xfrm>
                    <a:prstGeom prst="rect">
                      <a:avLst/>
                    </a:prstGeom>
                    <a:ln>
                      <a:noFill/>
                    </a:ln>
                    <a:extLst>
                      <a:ext uri="{53640926-AAD7-44D8-BBD7-CCE9431645EC}">
                        <a14:shadowObscured xmlns:a14="http://schemas.microsoft.com/office/drawing/2010/main"/>
                      </a:ext>
                    </a:extLst>
                  </pic:spPr>
                </pic:pic>
              </a:graphicData>
            </a:graphic>
          </wp:inline>
        </w:drawing>
      </w:r>
    </w:p>
    <w:p w14:paraId="6DBBB9E1" w14:textId="77777777" w:rsidR="006524BA" w:rsidRPr="00BE463D" w:rsidRDefault="007C1A8D" w:rsidP="00160A17">
      <w:pPr>
        <w:pStyle w:val="6"/>
      </w:pPr>
      <w:r w:rsidRPr="00BE463D">
        <w:t xml:space="preserve">Hình 1. </w:t>
      </w:r>
      <w:r w:rsidR="006524BA" w:rsidRPr="00BE463D">
        <w:t>Cung cầu gạo thế giới diễn biế</w:t>
      </w:r>
      <w:r w:rsidRPr="00BE463D">
        <w:t>n như sau</w:t>
      </w:r>
    </w:p>
    <w:p w14:paraId="55D6D3B0" w14:textId="77777777" w:rsidR="00681482" w:rsidRPr="00BE463D" w:rsidRDefault="00681482" w:rsidP="00DD66F6">
      <w:pPr>
        <w:widowControl w:val="0"/>
        <w:tabs>
          <w:tab w:val="left" w:pos="993"/>
          <w:tab w:val="left" w:pos="1276"/>
        </w:tabs>
        <w:spacing w:after="0"/>
        <w:ind w:firstLine="720"/>
        <w:jc w:val="both"/>
        <w:rPr>
          <w:sz w:val="28"/>
          <w:szCs w:val="28"/>
        </w:rPr>
      </w:pPr>
      <w:r w:rsidRPr="00BE463D">
        <w:rPr>
          <w:sz w:val="28"/>
          <w:szCs w:val="28"/>
        </w:rPr>
        <w:t>(Báo cáo thường niên ngành hàng gạo-Viện chính sách và chiến lược nông nghiệp).</w:t>
      </w:r>
    </w:p>
    <w:p w14:paraId="2D83F6F5" w14:textId="77777777" w:rsidR="00681482" w:rsidRPr="00BE463D" w:rsidRDefault="00681482" w:rsidP="00DD66F6">
      <w:pPr>
        <w:widowControl w:val="0"/>
        <w:tabs>
          <w:tab w:val="left" w:pos="993"/>
          <w:tab w:val="left" w:pos="1276"/>
        </w:tabs>
        <w:spacing w:after="0"/>
        <w:ind w:firstLine="720"/>
        <w:jc w:val="both"/>
        <w:rPr>
          <w:sz w:val="28"/>
          <w:szCs w:val="28"/>
        </w:rPr>
      </w:pPr>
      <w:r w:rsidRPr="00BE463D">
        <w:rPr>
          <w:sz w:val="28"/>
          <w:szCs w:val="28"/>
        </w:rPr>
        <w:t xml:space="preserve">Theo USDA, </w:t>
      </w:r>
      <w:r w:rsidR="00BC2D3C" w:rsidRPr="00BE463D">
        <w:rPr>
          <w:sz w:val="28"/>
          <w:szCs w:val="28"/>
        </w:rPr>
        <w:t>trong 10 năm gần đây, sản lượng lúa gạo trên thế giới vẫn tăng trưởng đều và mới mức khoảng 1,1%/năm. Năm 2019 đạt sản lượng 496,7 triệu tấn, giảm nhẹ so với mức 499,2 triệu tấn năm 2018.</w:t>
      </w:r>
    </w:p>
    <w:p w14:paraId="3AA5DDAF" w14:textId="77777777" w:rsidR="00734B78" w:rsidRPr="00BE463D" w:rsidRDefault="00734B78" w:rsidP="00DD66F6">
      <w:pPr>
        <w:widowControl w:val="0"/>
        <w:tabs>
          <w:tab w:val="left" w:pos="993"/>
          <w:tab w:val="left" w:pos="1276"/>
        </w:tabs>
        <w:spacing w:after="0"/>
        <w:ind w:firstLine="720"/>
        <w:jc w:val="both"/>
        <w:rPr>
          <w:sz w:val="28"/>
          <w:szCs w:val="28"/>
        </w:rPr>
      </w:pPr>
      <w:r w:rsidRPr="00BE463D">
        <w:rPr>
          <w:sz w:val="28"/>
          <w:szCs w:val="28"/>
        </w:rPr>
        <w:t>Biểu đồ 1. Sản lượng gạo và mức tăng trưởng sản lượng hàng năm 2010-2019</w:t>
      </w:r>
    </w:p>
    <w:p w14:paraId="083663C3" w14:textId="77777777" w:rsidR="00BC2D3C" w:rsidRPr="00BE463D" w:rsidRDefault="00BC2D3C" w:rsidP="00DD66F6">
      <w:pPr>
        <w:widowControl w:val="0"/>
        <w:tabs>
          <w:tab w:val="left" w:pos="993"/>
          <w:tab w:val="left" w:pos="1276"/>
        </w:tabs>
        <w:spacing w:after="0"/>
        <w:ind w:firstLine="720"/>
        <w:jc w:val="both"/>
        <w:rPr>
          <w:sz w:val="28"/>
          <w:szCs w:val="28"/>
        </w:rPr>
      </w:pPr>
      <w:r w:rsidRPr="00BE463D">
        <w:rPr>
          <w:sz w:val="28"/>
          <w:szCs w:val="28"/>
        </w:rPr>
        <w:t xml:space="preserve">Mười quốc gia có sản lượng gạo lớn nhất bao gồm: Trung Quốc, Ấn Độ, Indonesia, </w:t>
      </w:r>
      <w:r w:rsidR="006832FE" w:rsidRPr="00BE463D">
        <w:rPr>
          <w:sz w:val="28"/>
          <w:szCs w:val="28"/>
        </w:rPr>
        <w:t>Việt Nam</w:t>
      </w:r>
      <w:r w:rsidRPr="00BE463D">
        <w:rPr>
          <w:sz w:val="28"/>
          <w:szCs w:val="28"/>
        </w:rPr>
        <w:t>, Thailand, Myanma, Philipines, Nhật Bản và Pakistan.</w:t>
      </w:r>
      <w:r w:rsidR="00B7762D" w:rsidRPr="00BE463D">
        <w:rPr>
          <w:sz w:val="28"/>
          <w:szCs w:val="28"/>
        </w:rPr>
        <w:t xml:space="preserve"> Tổng sản lượng gạo của 10 quốc gia này chiếm 84,9% sản lượng gạo toàn cầu; Trung quốc có tổng sản lượng gạo 146,7 triệu tấn (chiếm 29,5%), Ấn Độ 115 triệu tấn (23,2%), Indonesia, Bangladesh và </w:t>
      </w:r>
      <w:r w:rsidR="006832FE" w:rsidRPr="00BE463D">
        <w:rPr>
          <w:sz w:val="28"/>
          <w:szCs w:val="28"/>
        </w:rPr>
        <w:t>Việt Nam</w:t>
      </w:r>
      <w:r w:rsidR="00B7762D" w:rsidRPr="00BE463D">
        <w:rPr>
          <w:sz w:val="28"/>
          <w:szCs w:val="28"/>
        </w:rPr>
        <w:t xml:space="preserve"> có tổng sản lượng gạo lần lượt là 36,5 triệu tấn (7,3%), 35,9 triệu tấn (7,2%) và 28,3 triệu tấn (5,7%).</w:t>
      </w:r>
    </w:p>
    <w:p w14:paraId="299DD382" w14:textId="77777777" w:rsidR="009B7A18" w:rsidRPr="00BE463D" w:rsidRDefault="001E0FDD" w:rsidP="00DD66F6">
      <w:pPr>
        <w:widowControl w:val="0"/>
        <w:tabs>
          <w:tab w:val="left" w:pos="993"/>
          <w:tab w:val="left" w:pos="1276"/>
        </w:tabs>
        <w:spacing w:after="0"/>
        <w:ind w:firstLine="720"/>
        <w:jc w:val="both"/>
        <w:rPr>
          <w:sz w:val="28"/>
          <w:szCs w:val="28"/>
        </w:rPr>
      </w:pPr>
      <w:r w:rsidRPr="00BE463D">
        <w:rPr>
          <w:sz w:val="28"/>
          <w:szCs w:val="28"/>
        </w:rPr>
        <w:t>(ii) Tiêu thụ gạ</w:t>
      </w:r>
      <w:r w:rsidR="00A94A01" w:rsidRPr="00BE463D">
        <w:rPr>
          <w:sz w:val="28"/>
          <w:szCs w:val="28"/>
        </w:rPr>
        <w:t>o thế giới.</w:t>
      </w:r>
    </w:p>
    <w:p w14:paraId="26C7E763" w14:textId="77777777" w:rsidR="001E0FDD" w:rsidRPr="00BE463D" w:rsidRDefault="00A94A01" w:rsidP="00DD66F6">
      <w:pPr>
        <w:widowControl w:val="0"/>
        <w:tabs>
          <w:tab w:val="left" w:pos="993"/>
          <w:tab w:val="left" w:pos="1276"/>
        </w:tabs>
        <w:spacing w:after="0"/>
        <w:ind w:firstLine="720"/>
        <w:jc w:val="both"/>
        <w:rPr>
          <w:sz w:val="28"/>
          <w:szCs w:val="28"/>
        </w:rPr>
      </w:pPr>
      <w:r w:rsidRPr="00BE463D">
        <w:rPr>
          <w:sz w:val="28"/>
          <w:szCs w:val="28"/>
        </w:rPr>
        <w:t xml:space="preserve">Theo số liệu thống kế của USDA (Bộ nông nghiệp Mỹ) thì mức tiêu thụ gạo thế giới trong 10 năm gần đây vẫn duy trì mức tăng trưởng khoảng 1,1%/năm, mức tăng trưởng này tương đương với mức </w:t>
      </w:r>
      <w:r w:rsidR="003720C7" w:rsidRPr="00BE463D">
        <w:rPr>
          <w:sz w:val="28"/>
          <w:szCs w:val="28"/>
        </w:rPr>
        <w:t>tăng trưởng bình quân về tổng sản lượng gạo hàng năm.</w:t>
      </w:r>
    </w:p>
    <w:p w14:paraId="5E048D8A" w14:textId="77777777" w:rsidR="00FD028B" w:rsidRPr="00BE463D" w:rsidRDefault="003720C7" w:rsidP="00DD66F6">
      <w:pPr>
        <w:widowControl w:val="0"/>
        <w:tabs>
          <w:tab w:val="left" w:pos="993"/>
          <w:tab w:val="left" w:pos="1276"/>
        </w:tabs>
        <w:spacing w:after="0"/>
        <w:ind w:firstLine="720"/>
        <w:jc w:val="both"/>
        <w:rPr>
          <w:sz w:val="28"/>
          <w:szCs w:val="28"/>
        </w:rPr>
      </w:pPr>
      <w:r w:rsidRPr="00BE463D">
        <w:rPr>
          <w:sz w:val="28"/>
          <w:szCs w:val="28"/>
        </w:rPr>
        <w:t>Trong năm 2019, mức tiêu thụ toàn cầu đạt 491,5 triệu tấn gạo, tăng nhẹ so với mức tiêu thụ 2018 với 486,7 triệu tấn.</w:t>
      </w:r>
      <w:r w:rsidR="00B44BFA" w:rsidRPr="00BE463D">
        <w:rPr>
          <w:sz w:val="28"/>
          <w:szCs w:val="28"/>
        </w:rPr>
        <w:t xml:space="preserve">Mười quốc gia tiêu thụ gạo lớn nhất thế giới gồm: Trung Quốc, Ấn Độ, Indonesia, Bangladesh, </w:t>
      </w:r>
      <w:r w:rsidR="006832FE" w:rsidRPr="00BE463D">
        <w:rPr>
          <w:sz w:val="28"/>
          <w:szCs w:val="28"/>
        </w:rPr>
        <w:t>Việt Nam</w:t>
      </w:r>
      <w:r w:rsidR="00B44BFA" w:rsidRPr="00BE463D">
        <w:rPr>
          <w:sz w:val="28"/>
          <w:szCs w:val="28"/>
        </w:rPr>
        <w:t>, Philippines, Thailand, Myanma, Nhật Bản và Brazil.</w:t>
      </w:r>
      <w:r w:rsidR="00FD028B" w:rsidRPr="00BE463D">
        <w:rPr>
          <w:sz w:val="28"/>
          <w:szCs w:val="28"/>
        </w:rPr>
        <w:t xml:space="preserve"> Trong các quốc gia này, Ấn độ có tốc độ tăng trưởng tiêu thụ gạo cao nhất trong giai đoạn 2010-2019 </w:t>
      </w:r>
      <w:r w:rsidR="00FD028B" w:rsidRPr="00BE463D">
        <w:rPr>
          <w:sz w:val="28"/>
          <w:szCs w:val="28"/>
        </w:rPr>
        <w:lastRenderedPageBreak/>
        <w:t>với 1,4%/năm; Philippines và Thailand với mức tăng trưởng tiêu thụ là 1,0%/năm. Ba quốc gia có mức giảm tăng trưởng tiêu thụ gạo là Brazil, Indonesia và Nhật Bản với mức 1%, 0,1% và 0,08%/năm.</w:t>
      </w:r>
    </w:p>
    <w:p w14:paraId="6FB6D965" w14:textId="77777777" w:rsidR="00FD028B" w:rsidRPr="00BE463D" w:rsidRDefault="00FD028B" w:rsidP="00DD66F6">
      <w:pPr>
        <w:widowControl w:val="0"/>
        <w:tabs>
          <w:tab w:val="left" w:pos="993"/>
          <w:tab w:val="left" w:pos="1276"/>
        </w:tabs>
        <w:spacing w:after="0"/>
        <w:ind w:firstLine="720"/>
        <w:jc w:val="both"/>
        <w:rPr>
          <w:sz w:val="28"/>
          <w:szCs w:val="28"/>
        </w:rPr>
      </w:pPr>
      <w:r w:rsidRPr="00BE463D">
        <w:rPr>
          <w:sz w:val="28"/>
          <w:szCs w:val="28"/>
        </w:rPr>
        <w:t xml:space="preserve">Như vậy 2 quốc gia nhập khẩu gạo truyền thống của </w:t>
      </w:r>
      <w:r w:rsidR="006832FE" w:rsidRPr="00BE463D">
        <w:rPr>
          <w:sz w:val="28"/>
          <w:szCs w:val="28"/>
        </w:rPr>
        <w:t>Việt Nam</w:t>
      </w:r>
      <w:r w:rsidRPr="00BE463D">
        <w:rPr>
          <w:sz w:val="28"/>
          <w:szCs w:val="28"/>
        </w:rPr>
        <w:t xml:space="preserve"> thì 1 tăng sản lượng tiêu thụ và 1 giảm.</w:t>
      </w:r>
    </w:p>
    <w:p w14:paraId="54BEF7F8" w14:textId="77777777" w:rsidR="00FD028B" w:rsidRPr="00BE463D" w:rsidRDefault="00FD028B" w:rsidP="00DD66F6">
      <w:pPr>
        <w:widowControl w:val="0"/>
        <w:tabs>
          <w:tab w:val="left" w:pos="993"/>
          <w:tab w:val="left" w:pos="1276"/>
        </w:tabs>
        <w:spacing w:after="0"/>
        <w:ind w:firstLine="720"/>
        <w:jc w:val="both"/>
        <w:rPr>
          <w:sz w:val="28"/>
          <w:szCs w:val="28"/>
        </w:rPr>
      </w:pPr>
      <w:r w:rsidRPr="00BE463D">
        <w:rPr>
          <w:noProof/>
          <w:sz w:val="28"/>
          <w:szCs w:val="28"/>
        </w:rPr>
        <w:drawing>
          <wp:anchor distT="0" distB="0" distL="114300" distR="114300" simplePos="0" relativeHeight="251658240" behindDoc="0" locked="0" layoutInCell="1" allowOverlap="1" wp14:anchorId="521D6AEA" wp14:editId="4D9B6F3E">
            <wp:simplePos x="0" y="0"/>
            <wp:positionH relativeFrom="column">
              <wp:posOffset>206375</wp:posOffset>
            </wp:positionH>
            <wp:positionV relativeFrom="paragraph">
              <wp:posOffset>256540</wp:posOffset>
            </wp:positionV>
            <wp:extent cx="5206211" cy="2438400"/>
            <wp:effectExtent l="171450" t="171450" r="166370" b="1714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043" t="55613" r="22337" b="5222"/>
                    <a:stretch/>
                  </pic:blipFill>
                  <pic:spPr bwMode="auto">
                    <a:xfrm>
                      <a:off x="0" y="0"/>
                      <a:ext cx="5229225" cy="2449179"/>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3BBDBC" w14:textId="77777777" w:rsidR="00FD028B" w:rsidRPr="00BE463D" w:rsidRDefault="00FD028B" w:rsidP="00DD66F6">
      <w:pPr>
        <w:widowControl w:val="0"/>
        <w:tabs>
          <w:tab w:val="left" w:pos="993"/>
          <w:tab w:val="left" w:pos="1276"/>
        </w:tabs>
        <w:spacing w:after="0"/>
        <w:ind w:firstLine="720"/>
        <w:jc w:val="both"/>
        <w:rPr>
          <w:sz w:val="28"/>
          <w:szCs w:val="28"/>
        </w:rPr>
      </w:pPr>
    </w:p>
    <w:p w14:paraId="37EAAA91" w14:textId="77777777" w:rsidR="00FD028B" w:rsidRPr="00BE463D" w:rsidRDefault="00FD028B" w:rsidP="00DD66F6">
      <w:pPr>
        <w:widowControl w:val="0"/>
        <w:tabs>
          <w:tab w:val="left" w:pos="993"/>
          <w:tab w:val="left" w:pos="1276"/>
        </w:tabs>
        <w:spacing w:after="0"/>
        <w:ind w:firstLine="720"/>
        <w:jc w:val="both"/>
        <w:rPr>
          <w:sz w:val="28"/>
          <w:szCs w:val="28"/>
        </w:rPr>
      </w:pPr>
    </w:p>
    <w:p w14:paraId="409E4B47" w14:textId="77777777" w:rsidR="00FD028B" w:rsidRPr="00BE463D" w:rsidRDefault="00FD028B" w:rsidP="00DD66F6">
      <w:pPr>
        <w:widowControl w:val="0"/>
        <w:tabs>
          <w:tab w:val="left" w:pos="993"/>
          <w:tab w:val="left" w:pos="1276"/>
        </w:tabs>
        <w:spacing w:after="0"/>
        <w:ind w:firstLine="720"/>
        <w:jc w:val="both"/>
        <w:rPr>
          <w:sz w:val="28"/>
          <w:szCs w:val="28"/>
        </w:rPr>
      </w:pPr>
    </w:p>
    <w:p w14:paraId="13BAAB07" w14:textId="77777777" w:rsidR="00FD028B" w:rsidRPr="00BE463D" w:rsidRDefault="00FD028B" w:rsidP="00DD66F6">
      <w:pPr>
        <w:widowControl w:val="0"/>
        <w:tabs>
          <w:tab w:val="left" w:pos="993"/>
          <w:tab w:val="left" w:pos="1276"/>
        </w:tabs>
        <w:spacing w:after="0"/>
        <w:ind w:firstLine="720"/>
        <w:jc w:val="both"/>
        <w:rPr>
          <w:sz w:val="28"/>
          <w:szCs w:val="28"/>
        </w:rPr>
      </w:pPr>
    </w:p>
    <w:p w14:paraId="7B3FE2E9" w14:textId="77777777" w:rsidR="00FD028B" w:rsidRPr="00BE463D" w:rsidRDefault="00FD028B" w:rsidP="00DD66F6">
      <w:pPr>
        <w:widowControl w:val="0"/>
        <w:tabs>
          <w:tab w:val="left" w:pos="993"/>
          <w:tab w:val="left" w:pos="1276"/>
        </w:tabs>
        <w:spacing w:after="0"/>
        <w:ind w:firstLine="720"/>
        <w:jc w:val="both"/>
        <w:rPr>
          <w:sz w:val="28"/>
          <w:szCs w:val="28"/>
        </w:rPr>
      </w:pPr>
    </w:p>
    <w:p w14:paraId="5CF10DC3" w14:textId="77777777" w:rsidR="005C6630" w:rsidRPr="00BE463D" w:rsidRDefault="005C6630" w:rsidP="00DD66F6">
      <w:pPr>
        <w:widowControl w:val="0"/>
        <w:tabs>
          <w:tab w:val="left" w:pos="993"/>
          <w:tab w:val="left" w:pos="1276"/>
        </w:tabs>
        <w:spacing w:after="0"/>
        <w:ind w:firstLine="720"/>
        <w:jc w:val="both"/>
        <w:rPr>
          <w:sz w:val="28"/>
          <w:szCs w:val="28"/>
        </w:rPr>
      </w:pPr>
    </w:p>
    <w:p w14:paraId="26A9DB44" w14:textId="77777777" w:rsidR="00FD028B" w:rsidRPr="00BE463D" w:rsidRDefault="00FD028B" w:rsidP="00DD66F6">
      <w:pPr>
        <w:widowControl w:val="0"/>
        <w:tabs>
          <w:tab w:val="left" w:pos="993"/>
          <w:tab w:val="left" w:pos="1276"/>
        </w:tabs>
        <w:spacing w:after="0"/>
        <w:ind w:firstLine="720"/>
        <w:jc w:val="both"/>
        <w:rPr>
          <w:sz w:val="28"/>
          <w:szCs w:val="28"/>
        </w:rPr>
      </w:pPr>
    </w:p>
    <w:p w14:paraId="5D4D88FB" w14:textId="77777777" w:rsidR="00FD028B" w:rsidRPr="00BE463D" w:rsidRDefault="00FD028B" w:rsidP="00DD66F6">
      <w:pPr>
        <w:widowControl w:val="0"/>
        <w:tabs>
          <w:tab w:val="left" w:pos="993"/>
          <w:tab w:val="left" w:pos="1276"/>
        </w:tabs>
        <w:spacing w:after="0"/>
        <w:ind w:firstLine="720"/>
        <w:jc w:val="both"/>
        <w:rPr>
          <w:sz w:val="28"/>
          <w:szCs w:val="28"/>
        </w:rPr>
      </w:pPr>
    </w:p>
    <w:p w14:paraId="028CF7C1" w14:textId="77777777" w:rsidR="00FD028B" w:rsidRPr="00BE463D" w:rsidRDefault="00FD028B" w:rsidP="00DD66F6">
      <w:pPr>
        <w:widowControl w:val="0"/>
        <w:tabs>
          <w:tab w:val="left" w:pos="993"/>
          <w:tab w:val="left" w:pos="1276"/>
        </w:tabs>
        <w:spacing w:after="0"/>
        <w:ind w:firstLine="720"/>
        <w:jc w:val="both"/>
        <w:rPr>
          <w:sz w:val="28"/>
          <w:szCs w:val="28"/>
        </w:rPr>
      </w:pPr>
    </w:p>
    <w:p w14:paraId="7509502C" w14:textId="77777777" w:rsidR="00DD66F6" w:rsidRPr="00BE463D" w:rsidRDefault="00DD66F6" w:rsidP="00160A17">
      <w:pPr>
        <w:pStyle w:val="6"/>
      </w:pPr>
      <w:r w:rsidRPr="00BE463D">
        <w:t>Hình 2. Tiêu thụ gạo thế giới 10 năm 2010-2019</w:t>
      </w:r>
    </w:p>
    <w:p w14:paraId="01559683" w14:textId="77777777" w:rsidR="004052CF" w:rsidRPr="00BE463D" w:rsidRDefault="00FD028B" w:rsidP="00DD66F6">
      <w:pPr>
        <w:widowControl w:val="0"/>
        <w:tabs>
          <w:tab w:val="left" w:pos="993"/>
          <w:tab w:val="left" w:pos="1276"/>
        </w:tabs>
        <w:spacing w:after="0"/>
        <w:ind w:firstLine="720"/>
        <w:jc w:val="both"/>
        <w:rPr>
          <w:sz w:val="28"/>
          <w:szCs w:val="28"/>
        </w:rPr>
      </w:pPr>
      <w:r w:rsidRPr="00BE463D">
        <w:rPr>
          <w:sz w:val="28"/>
          <w:szCs w:val="28"/>
        </w:rPr>
        <w:t>T</w:t>
      </w:r>
      <w:r w:rsidR="007E53BE" w:rsidRPr="00BE463D">
        <w:rPr>
          <w:sz w:val="28"/>
          <w:szCs w:val="28"/>
        </w:rPr>
        <w:t xml:space="preserve">ổng sản lượng tiêu thụ gạo của 10 quốc gia nói trên chiếm gần 80% tổng lượng tiêu thụ gạo toàn thế giới, đứng đầu là Trung Quốc với sản lượng tiêu thụ gạo hàng năm là 143 triệu tấn, (chiếm 29,1%), Ấn Độ với 102,5 triệu tấn/năm (20,9%), tiếp theo là Indonesia tiêu thụ 37,7 triệu tấn/năm (7,7%), Bangladesh với sản lượng tiêu thụ là 35,8 triệu tấn/năm (7,3%) và </w:t>
      </w:r>
      <w:r w:rsidR="006832FE" w:rsidRPr="00BE463D">
        <w:rPr>
          <w:sz w:val="28"/>
          <w:szCs w:val="28"/>
        </w:rPr>
        <w:t>Việt Nam</w:t>
      </w:r>
      <w:r w:rsidR="007E53BE" w:rsidRPr="00BE463D">
        <w:rPr>
          <w:sz w:val="28"/>
          <w:szCs w:val="28"/>
        </w:rPr>
        <w:t xml:space="preserve"> 21,5 triệu tấ</w:t>
      </w:r>
      <w:r w:rsidR="005613A1" w:rsidRPr="00BE463D">
        <w:rPr>
          <w:sz w:val="28"/>
          <w:szCs w:val="28"/>
        </w:rPr>
        <w:t>n/năm (4,4%);</w:t>
      </w:r>
    </w:p>
    <w:p w14:paraId="4B7BC0A2" w14:textId="77777777" w:rsidR="005F4B29" w:rsidRPr="00BE463D" w:rsidRDefault="00F70446" w:rsidP="0056036F">
      <w:pPr>
        <w:pStyle w:val="3"/>
        <w:rPr>
          <w:color w:val="auto"/>
        </w:rPr>
      </w:pPr>
      <w:bookmarkStart w:id="22" w:name="_Toc62027256"/>
      <w:r>
        <w:rPr>
          <w:color w:val="auto"/>
        </w:rPr>
        <w:t>4.</w:t>
      </w:r>
      <w:r w:rsidR="00734B78" w:rsidRPr="00BE463D">
        <w:rPr>
          <w:color w:val="auto"/>
        </w:rPr>
        <w:t>1.2.3. Thương mại gạo thế giới</w:t>
      </w:r>
      <w:bookmarkEnd w:id="22"/>
    </w:p>
    <w:p w14:paraId="6599E4A9" w14:textId="77777777" w:rsidR="00692BB0" w:rsidRPr="00BE463D" w:rsidRDefault="005F4B29" w:rsidP="00DD66F6">
      <w:pPr>
        <w:widowControl w:val="0"/>
        <w:tabs>
          <w:tab w:val="left" w:pos="993"/>
          <w:tab w:val="left" w:pos="1276"/>
        </w:tabs>
        <w:spacing w:after="0"/>
        <w:ind w:firstLine="720"/>
        <w:jc w:val="both"/>
        <w:rPr>
          <w:sz w:val="28"/>
          <w:szCs w:val="28"/>
          <w:lang w:val="nl-NL"/>
        </w:rPr>
      </w:pPr>
      <w:r w:rsidRPr="00BE463D">
        <w:rPr>
          <w:sz w:val="28"/>
          <w:szCs w:val="28"/>
          <w:lang w:val="nl-NL"/>
        </w:rPr>
        <w:t xml:space="preserve">Những năm đầu bước vào thực hiện tái cấu trúc lúa gạo ở </w:t>
      </w:r>
      <w:r w:rsidR="006832FE" w:rsidRPr="00BE463D">
        <w:rPr>
          <w:sz w:val="28"/>
          <w:szCs w:val="28"/>
          <w:lang w:val="nl-NL"/>
        </w:rPr>
        <w:t>Việt Nam</w:t>
      </w:r>
      <w:r w:rsidRPr="00BE463D">
        <w:rPr>
          <w:sz w:val="28"/>
          <w:szCs w:val="28"/>
          <w:lang w:val="nl-NL"/>
        </w:rPr>
        <w:t>, tình hình thương mại gạo thế giới có phần trầm lắng và hồi phục với tỷ lệ tăng trưởng cao dần kể từ 2017, có thời điểm rơi vào trầm lắng nhưng tỷ lệ tăng tiêu thụ phục hồi nhanh vào 2018 và đặc biệ</w:t>
      </w:r>
      <w:r w:rsidR="006F2E3F">
        <w:rPr>
          <w:sz w:val="28"/>
          <w:szCs w:val="28"/>
          <w:lang w:val="nl-NL"/>
        </w:rPr>
        <w:t>t 2019-</w:t>
      </w:r>
      <w:r w:rsidRPr="00BE463D">
        <w:rPr>
          <w:sz w:val="28"/>
          <w:szCs w:val="28"/>
          <w:lang w:val="nl-NL"/>
        </w:rPr>
        <w:t>2020.</w:t>
      </w:r>
      <w:r w:rsidR="006F2E3F">
        <w:rPr>
          <w:sz w:val="28"/>
          <w:szCs w:val="28"/>
          <w:lang w:val="nl-NL"/>
        </w:rPr>
        <w:t xml:space="preserve"> </w:t>
      </w:r>
      <w:r w:rsidRPr="00BE463D">
        <w:rPr>
          <w:sz w:val="28"/>
          <w:szCs w:val="28"/>
          <w:lang w:val="nl-NL"/>
        </w:rPr>
        <w:t xml:space="preserve">Năm 2019, tổng thương mại gạo toàn cầu tăng 1,2% so với 2018, tập trung chủ yếu khu vực thị trường các nước Châu Á, nơi tiêu thụ cũng như sản xuất lớn nhất thế giới. </w:t>
      </w:r>
      <w:r w:rsidR="004F3600" w:rsidRPr="00BE463D">
        <w:rPr>
          <w:sz w:val="28"/>
          <w:szCs w:val="28"/>
          <w:lang w:val="nl-NL"/>
        </w:rPr>
        <w:t xml:space="preserve">Trung quốc, Philippines và Liên minh châu Âu là những khu vực nhập khẩu gạo nhiều nhất thế giới trong khi Ấn Độ, Thailand và </w:t>
      </w:r>
      <w:r w:rsidR="006832FE" w:rsidRPr="00BE463D">
        <w:rPr>
          <w:sz w:val="28"/>
          <w:szCs w:val="28"/>
          <w:lang w:val="nl-NL"/>
        </w:rPr>
        <w:t>Việt Nam</w:t>
      </w:r>
      <w:r w:rsidR="004F3600" w:rsidRPr="00BE463D">
        <w:rPr>
          <w:sz w:val="28"/>
          <w:szCs w:val="28"/>
          <w:lang w:val="nl-NL"/>
        </w:rPr>
        <w:t xml:space="preserve"> là 3 quốc gia có lượng gạo xuất khẩu lớn nhất thế giớ</w:t>
      </w:r>
      <w:r w:rsidR="00692BB0" w:rsidRPr="00BE463D">
        <w:rPr>
          <w:sz w:val="28"/>
          <w:szCs w:val="28"/>
          <w:lang w:val="nl-NL"/>
        </w:rPr>
        <w:t>i.</w:t>
      </w:r>
    </w:p>
    <w:p w14:paraId="5BE61C95" w14:textId="77777777" w:rsidR="00BB6B1C" w:rsidRPr="00BE463D" w:rsidRDefault="00BB6B1C" w:rsidP="00DD66F6">
      <w:pPr>
        <w:widowControl w:val="0"/>
        <w:tabs>
          <w:tab w:val="left" w:pos="993"/>
          <w:tab w:val="left" w:pos="1276"/>
        </w:tabs>
        <w:spacing w:after="0"/>
        <w:ind w:firstLine="720"/>
        <w:jc w:val="both"/>
        <w:rPr>
          <w:sz w:val="28"/>
          <w:szCs w:val="28"/>
        </w:rPr>
      </w:pPr>
      <w:r w:rsidRPr="00BE463D">
        <w:rPr>
          <w:sz w:val="28"/>
          <w:szCs w:val="28"/>
        </w:rPr>
        <w:t>(i).Xuất khẩu gạo thế giới</w:t>
      </w:r>
    </w:p>
    <w:p w14:paraId="25E35D44" w14:textId="77777777" w:rsidR="0005242A" w:rsidRPr="00BE463D" w:rsidRDefault="00BB6B1C" w:rsidP="00DD66F6">
      <w:pPr>
        <w:widowControl w:val="0"/>
        <w:tabs>
          <w:tab w:val="left" w:pos="993"/>
          <w:tab w:val="left" w:pos="1276"/>
        </w:tabs>
        <w:spacing w:after="0"/>
        <w:ind w:firstLine="720"/>
        <w:jc w:val="both"/>
        <w:rPr>
          <w:sz w:val="28"/>
          <w:szCs w:val="28"/>
        </w:rPr>
      </w:pPr>
      <w:r w:rsidRPr="00BE463D">
        <w:rPr>
          <w:sz w:val="28"/>
          <w:szCs w:val="28"/>
        </w:rPr>
        <w:t>Xuất khẩ</w:t>
      </w:r>
      <w:r w:rsidRPr="00BE463D">
        <w:rPr>
          <w:spacing w:val="-4"/>
          <w:sz w:val="28"/>
          <w:szCs w:val="28"/>
        </w:rPr>
        <w:t xml:space="preserve">u gạo thế giới tăng trưởng đều trong giai đoạn 2010-2019 với mức </w:t>
      </w:r>
      <w:r w:rsidRPr="00BE463D">
        <w:rPr>
          <w:spacing w:val="-4"/>
          <w:sz w:val="28"/>
          <w:szCs w:val="28"/>
        </w:rPr>
        <w:lastRenderedPageBreak/>
        <w:t xml:space="preserve">2,9%/năm. Năm 2019 tổng lượng giao dịch xuất khẩu gạo thế giới là 45,6 triệu tấn, tăng 3,3% so với 2018 với mức 44,1 triệu tấn. Các nhà xuất khẩu lớn là: Ấn độ, Thái Land, </w:t>
      </w:r>
      <w:r w:rsidR="006832FE" w:rsidRPr="00BE463D">
        <w:rPr>
          <w:spacing w:val="-4"/>
          <w:sz w:val="28"/>
          <w:szCs w:val="28"/>
        </w:rPr>
        <w:t>Việt Nam</w:t>
      </w:r>
      <w:r w:rsidRPr="00BE463D">
        <w:rPr>
          <w:spacing w:val="-4"/>
          <w:sz w:val="28"/>
          <w:szCs w:val="28"/>
        </w:rPr>
        <w:t>, Pakistan, Mỹ và 2019 thêm Trung Quốc.</w:t>
      </w:r>
    </w:p>
    <w:p w14:paraId="1E7DCB14" w14:textId="77777777" w:rsidR="00BB6B1C" w:rsidRPr="00BE463D" w:rsidRDefault="002304D6" w:rsidP="00DD66F6">
      <w:pPr>
        <w:widowControl w:val="0"/>
        <w:tabs>
          <w:tab w:val="left" w:pos="993"/>
          <w:tab w:val="left" w:pos="1276"/>
        </w:tabs>
        <w:spacing w:after="0"/>
        <w:ind w:firstLine="720"/>
        <w:jc w:val="both"/>
        <w:rPr>
          <w:sz w:val="28"/>
          <w:szCs w:val="28"/>
        </w:rPr>
      </w:pPr>
      <w:r w:rsidRPr="00BE463D">
        <w:rPr>
          <w:sz w:val="28"/>
          <w:szCs w:val="28"/>
        </w:rPr>
        <w:t>L</w:t>
      </w:r>
      <w:r w:rsidR="00BB6B1C" w:rsidRPr="00BE463D">
        <w:rPr>
          <w:sz w:val="28"/>
          <w:szCs w:val="28"/>
        </w:rPr>
        <w:t>ượng gạo xuất khẩu của 8 quốc gia này chiếm 90,2% tổng lượng gạo xuất khẩu toàn thế giới</w:t>
      </w:r>
      <w:r w:rsidR="005613A1" w:rsidRPr="00BE463D">
        <w:rPr>
          <w:sz w:val="28"/>
          <w:szCs w:val="28"/>
        </w:rPr>
        <w:t>.</w:t>
      </w:r>
    </w:p>
    <w:p w14:paraId="5AE47BC8" w14:textId="77777777" w:rsidR="0005242A" w:rsidRPr="00BE463D" w:rsidRDefault="0005242A" w:rsidP="00E73868">
      <w:pPr>
        <w:pStyle w:val="5"/>
      </w:pPr>
      <w:r w:rsidRPr="00BE463D">
        <w:t xml:space="preserve">Bảng 1. Lượng gạo xuất khẩu của một số quốc gia </w:t>
      </w:r>
      <w:r w:rsidR="00FD598A" w:rsidRPr="00BE463D">
        <w:t>4</w:t>
      </w:r>
      <w:r w:rsidRPr="00BE463D">
        <w:t xml:space="preserve"> năm gần đây</w:t>
      </w:r>
    </w:p>
    <w:tbl>
      <w:tblPr>
        <w:tblW w:w="47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468"/>
        <w:gridCol w:w="1468"/>
        <w:gridCol w:w="1468"/>
        <w:gridCol w:w="1463"/>
      </w:tblGrid>
      <w:tr w:rsidR="00BE463D" w:rsidRPr="00BE463D" w14:paraId="770BDF7B" w14:textId="77777777" w:rsidTr="00DD66F6">
        <w:trPr>
          <w:trHeight w:val="20"/>
          <w:jc w:val="center"/>
        </w:trPr>
        <w:tc>
          <w:tcPr>
            <w:tcW w:w="1451" w:type="pct"/>
            <w:vMerge w:val="restart"/>
            <w:vAlign w:val="center"/>
          </w:tcPr>
          <w:p w14:paraId="0A6D865F" w14:textId="77777777" w:rsidR="00FD598A" w:rsidRPr="00BE463D" w:rsidRDefault="00FD598A" w:rsidP="006832FE">
            <w:pPr>
              <w:widowControl w:val="0"/>
              <w:tabs>
                <w:tab w:val="left" w:pos="993"/>
                <w:tab w:val="left" w:pos="1276"/>
              </w:tabs>
              <w:spacing w:before="20" w:after="0"/>
              <w:jc w:val="both"/>
              <w:rPr>
                <w:rFonts w:eastAsia="Times New Roman"/>
                <w:sz w:val="28"/>
                <w:szCs w:val="28"/>
                <w:lang w:eastAsia="vi-VN"/>
              </w:rPr>
            </w:pPr>
            <w:r w:rsidRPr="00BE463D">
              <w:rPr>
                <w:rFonts w:eastAsia="Times New Roman"/>
                <w:b/>
                <w:sz w:val="28"/>
                <w:szCs w:val="28"/>
                <w:lang w:eastAsia="vi-VN"/>
              </w:rPr>
              <w:t>Nước xuất khẩu</w:t>
            </w:r>
          </w:p>
        </w:tc>
        <w:tc>
          <w:tcPr>
            <w:tcW w:w="3549" w:type="pct"/>
            <w:gridSpan w:val="4"/>
          </w:tcPr>
          <w:p w14:paraId="26C88E67" w14:textId="77777777" w:rsidR="00FD598A" w:rsidRPr="00BE463D" w:rsidRDefault="00FD598A" w:rsidP="006832FE">
            <w:pPr>
              <w:widowControl w:val="0"/>
              <w:tabs>
                <w:tab w:val="left" w:pos="993"/>
                <w:tab w:val="left" w:pos="1276"/>
              </w:tabs>
              <w:spacing w:before="20" w:after="0"/>
              <w:jc w:val="center"/>
              <w:rPr>
                <w:rFonts w:eastAsia="Times New Roman"/>
                <w:b/>
                <w:sz w:val="28"/>
                <w:szCs w:val="28"/>
                <w:lang w:eastAsia="vi-VN"/>
              </w:rPr>
            </w:pPr>
            <w:r w:rsidRPr="00BE463D">
              <w:rPr>
                <w:rFonts w:eastAsia="Times New Roman"/>
                <w:b/>
                <w:sz w:val="28"/>
                <w:szCs w:val="28"/>
                <w:lang w:eastAsia="vi-VN"/>
              </w:rPr>
              <w:t>Lượng xuất khẩu năm (10</w:t>
            </w:r>
            <w:r w:rsidRPr="00BE463D">
              <w:rPr>
                <w:rFonts w:eastAsia="Times New Roman"/>
                <w:b/>
                <w:sz w:val="28"/>
                <w:szCs w:val="28"/>
                <w:vertAlign w:val="superscript"/>
                <w:lang w:eastAsia="vi-VN"/>
              </w:rPr>
              <w:t>6</w:t>
            </w:r>
            <w:r w:rsidRPr="00BE463D">
              <w:rPr>
                <w:rFonts w:eastAsia="Times New Roman"/>
                <w:b/>
                <w:sz w:val="28"/>
                <w:szCs w:val="28"/>
                <w:lang w:eastAsia="vi-VN"/>
              </w:rPr>
              <w:t xml:space="preserve"> tấn)</w:t>
            </w:r>
          </w:p>
        </w:tc>
      </w:tr>
      <w:tr w:rsidR="00BE463D" w:rsidRPr="00BE463D" w14:paraId="7E8A8D85" w14:textId="77777777" w:rsidTr="00DD66F6">
        <w:trPr>
          <w:trHeight w:val="20"/>
          <w:jc w:val="center"/>
        </w:trPr>
        <w:tc>
          <w:tcPr>
            <w:tcW w:w="1451" w:type="pct"/>
            <w:vMerge/>
          </w:tcPr>
          <w:p w14:paraId="1D895843" w14:textId="77777777" w:rsidR="00FD598A" w:rsidRPr="00BE463D" w:rsidRDefault="00FD598A" w:rsidP="006832FE">
            <w:pPr>
              <w:widowControl w:val="0"/>
              <w:tabs>
                <w:tab w:val="left" w:pos="993"/>
                <w:tab w:val="left" w:pos="1276"/>
              </w:tabs>
              <w:spacing w:before="20" w:after="0"/>
              <w:jc w:val="both"/>
              <w:rPr>
                <w:rFonts w:eastAsia="Times New Roman"/>
                <w:sz w:val="28"/>
                <w:szCs w:val="28"/>
                <w:lang w:eastAsia="vi-VN"/>
              </w:rPr>
            </w:pPr>
          </w:p>
        </w:tc>
        <w:tc>
          <w:tcPr>
            <w:tcW w:w="888" w:type="pct"/>
          </w:tcPr>
          <w:p w14:paraId="390BCF71"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2016</w:t>
            </w:r>
          </w:p>
        </w:tc>
        <w:tc>
          <w:tcPr>
            <w:tcW w:w="888" w:type="pct"/>
          </w:tcPr>
          <w:p w14:paraId="1521F85F"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2017</w:t>
            </w:r>
          </w:p>
        </w:tc>
        <w:tc>
          <w:tcPr>
            <w:tcW w:w="888" w:type="pct"/>
          </w:tcPr>
          <w:p w14:paraId="53421194"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2018</w:t>
            </w:r>
          </w:p>
        </w:tc>
        <w:tc>
          <w:tcPr>
            <w:tcW w:w="885" w:type="pct"/>
          </w:tcPr>
          <w:p w14:paraId="28A93608"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2019</w:t>
            </w:r>
          </w:p>
        </w:tc>
      </w:tr>
      <w:tr w:rsidR="00BE463D" w:rsidRPr="00BE463D" w14:paraId="19B728AA" w14:textId="77777777" w:rsidTr="00DD66F6">
        <w:trPr>
          <w:trHeight w:val="20"/>
          <w:jc w:val="center"/>
        </w:trPr>
        <w:tc>
          <w:tcPr>
            <w:tcW w:w="1451" w:type="pct"/>
          </w:tcPr>
          <w:p w14:paraId="2464257F" w14:textId="77777777" w:rsidR="00FD598A" w:rsidRPr="00BE463D" w:rsidRDefault="00FD598A" w:rsidP="006832FE">
            <w:pPr>
              <w:widowControl w:val="0"/>
              <w:tabs>
                <w:tab w:val="left" w:pos="993"/>
                <w:tab w:val="left" w:pos="1276"/>
              </w:tabs>
              <w:spacing w:before="20" w:after="0"/>
              <w:jc w:val="both"/>
              <w:rPr>
                <w:rFonts w:eastAsia="Times New Roman"/>
                <w:sz w:val="28"/>
                <w:szCs w:val="28"/>
                <w:lang w:eastAsia="vi-VN"/>
              </w:rPr>
            </w:pPr>
            <w:r w:rsidRPr="00BE463D">
              <w:rPr>
                <w:rFonts w:eastAsia="Times New Roman"/>
                <w:sz w:val="28"/>
                <w:szCs w:val="28"/>
                <w:lang w:eastAsia="vi-VN"/>
              </w:rPr>
              <w:t>Ấn Độ</w:t>
            </w:r>
          </w:p>
        </w:tc>
        <w:tc>
          <w:tcPr>
            <w:tcW w:w="888" w:type="pct"/>
            <w:vAlign w:val="center"/>
          </w:tcPr>
          <w:p w14:paraId="30FF4E7B"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10,1</w:t>
            </w:r>
          </w:p>
        </w:tc>
        <w:tc>
          <w:tcPr>
            <w:tcW w:w="888" w:type="pct"/>
            <w:vAlign w:val="center"/>
          </w:tcPr>
          <w:p w14:paraId="4D729A40"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12,6</w:t>
            </w:r>
          </w:p>
        </w:tc>
        <w:tc>
          <w:tcPr>
            <w:tcW w:w="888" w:type="pct"/>
            <w:vAlign w:val="center"/>
          </w:tcPr>
          <w:p w14:paraId="409473B9"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13,0</w:t>
            </w:r>
          </w:p>
        </w:tc>
        <w:tc>
          <w:tcPr>
            <w:tcW w:w="885" w:type="pct"/>
          </w:tcPr>
          <w:p w14:paraId="1A285E52"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11,8</w:t>
            </w:r>
          </w:p>
        </w:tc>
      </w:tr>
      <w:tr w:rsidR="00BE463D" w:rsidRPr="00BE463D" w14:paraId="1B86C502" w14:textId="77777777" w:rsidTr="00DD66F6">
        <w:trPr>
          <w:trHeight w:val="20"/>
          <w:jc w:val="center"/>
        </w:trPr>
        <w:tc>
          <w:tcPr>
            <w:tcW w:w="1451" w:type="pct"/>
          </w:tcPr>
          <w:p w14:paraId="229FB011" w14:textId="77777777" w:rsidR="00FD598A" w:rsidRPr="00BE463D" w:rsidRDefault="00FD598A" w:rsidP="006832FE">
            <w:pPr>
              <w:widowControl w:val="0"/>
              <w:tabs>
                <w:tab w:val="left" w:pos="993"/>
                <w:tab w:val="left" w:pos="1276"/>
              </w:tabs>
              <w:spacing w:before="20" w:after="0"/>
              <w:jc w:val="both"/>
              <w:rPr>
                <w:rFonts w:eastAsia="Times New Roman"/>
                <w:sz w:val="28"/>
                <w:szCs w:val="28"/>
                <w:lang w:eastAsia="vi-VN"/>
              </w:rPr>
            </w:pPr>
            <w:r w:rsidRPr="00BE463D">
              <w:rPr>
                <w:rFonts w:eastAsia="Times New Roman"/>
                <w:sz w:val="28"/>
                <w:szCs w:val="28"/>
                <w:lang w:eastAsia="vi-VN"/>
              </w:rPr>
              <w:t>Thái Lan</w:t>
            </w:r>
          </w:p>
        </w:tc>
        <w:tc>
          <w:tcPr>
            <w:tcW w:w="888" w:type="pct"/>
            <w:vAlign w:val="center"/>
          </w:tcPr>
          <w:p w14:paraId="63323964"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9,8</w:t>
            </w:r>
          </w:p>
        </w:tc>
        <w:tc>
          <w:tcPr>
            <w:tcW w:w="888" w:type="pct"/>
            <w:vAlign w:val="center"/>
          </w:tcPr>
          <w:p w14:paraId="18D09A88"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11,6</w:t>
            </w:r>
          </w:p>
        </w:tc>
        <w:tc>
          <w:tcPr>
            <w:tcW w:w="888" w:type="pct"/>
            <w:vAlign w:val="center"/>
          </w:tcPr>
          <w:p w14:paraId="15C507C9"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10,5</w:t>
            </w:r>
          </w:p>
        </w:tc>
        <w:tc>
          <w:tcPr>
            <w:tcW w:w="885" w:type="pct"/>
          </w:tcPr>
          <w:p w14:paraId="42C85C39"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7,5</w:t>
            </w:r>
          </w:p>
        </w:tc>
      </w:tr>
      <w:tr w:rsidR="00BE463D" w:rsidRPr="00BE463D" w14:paraId="203C61EA" w14:textId="77777777" w:rsidTr="00DD66F6">
        <w:trPr>
          <w:trHeight w:val="20"/>
          <w:jc w:val="center"/>
        </w:trPr>
        <w:tc>
          <w:tcPr>
            <w:tcW w:w="1451" w:type="pct"/>
          </w:tcPr>
          <w:p w14:paraId="1C40B073" w14:textId="77777777" w:rsidR="00FD598A" w:rsidRPr="00BE463D" w:rsidRDefault="006832FE" w:rsidP="006832FE">
            <w:pPr>
              <w:widowControl w:val="0"/>
              <w:tabs>
                <w:tab w:val="left" w:pos="993"/>
                <w:tab w:val="left" w:pos="1276"/>
              </w:tabs>
              <w:spacing w:before="20" w:after="0"/>
              <w:jc w:val="both"/>
              <w:rPr>
                <w:rFonts w:eastAsia="Times New Roman"/>
                <w:sz w:val="28"/>
                <w:szCs w:val="28"/>
                <w:lang w:eastAsia="vi-VN"/>
              </w:rPr>
            </w:pPr>
            <w:r w:rsidRPr="00BE463D">
              <w:rPr>
                <w:rFonts w:eastAsia="Times New Roman"/>
                <w:sz w:val="28"/>
                <w:szCs w:val="28"/>
                <w:lang w:eastAsia="vi-VN"/>
              </w:rPr>
              <w:t>Việt Nam</w:t>
            </w:r>
          </w:p>
        </w:tc>
        <w:tc>
          <w:tcPr>
            <w:tcW w:w="888" w:type="pct"/>
            <w:vAlign w:val="center"/>
          </w:tcPr>
          <w:p w14:paraId="78BDF3A1"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6,5</w:t>
            </w:r>
          </w:p>
        </w:tc>
        <w:tc>
          <w:tcPr>
            <w:tcW w:w="888" w:type="pct"/>
            <w:vAlign w:val="center"/>
          </w:tcPr>
          <w:p w14:paraId="2A386F1C"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6,5</w:t>
            </w:r>
          </w:p>
        </w:tc>
        <w:tc>
          <w:tcPr>
            <w:tcW w:w="888" w:type="pct"/>
            <w:vAlign w:val="center"/>
          </w:tcPr>
          <w:p w14:paraId="520B5652" w14:textId="77777777" w:rsidR="00FD598A" w:rsidRPr="00BE463D" w:rsidRDefault="008D31DE"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7,0</w:t>
            </w:r>
          </w:p>
        </w:tc>
        <w:tc>
          <w:tcPr>
            <w:tcW w:w="885" w:type="pct"/>
          </w:tcPr>
          <w:p w14:paraId="17FB56C4"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7,0</w:t>
            </w:r>
          </w:p>
        </w:tc>
      </w:tr>
      <w:tr w:rsidR="00BE463D" w:rsidRPr="00BE463D" w14:paraId="7A4EECC2" w14:textId="77777777" w:rsidTr="00DD66F6">
        <w:trPr>
          <w:trHeight w:val="20"/>
          <w:jc w:val="center"/>
        </w:trPr>
        <w:tc>
          <w:tcPr>
            <w:tcW w:w="1451" w:type="pct"/>
          </w:tcPr>
          <w:p w14:paraId="47851723" w14:textId="77777777" w:rsidR="00FD598A" w:rsidRPr="00BE463D" w:rsidRDefault="00FD598A" w:rsidP="006832FE">
            <w:pPr>
              <w:widowControl w:val="0"/>
              <w:tabs>
                <w:tab w:val="left" w:pos="993"/>
                <w:tab w:val="left" w:pos="1276"/>
              </w:tabs>
              <w:spacing w:before="20" w:after="0"/>
              <w:jc w:val="both"/>
              <w:rPr>
                <w:rFonts w:eastAsia="Times New Roman"/>
                <w:sz w:val="28"/>
                <w:szCs w:val="28"/>
                <w:lang w:eastAsia="vi-VN"/>
              </w:rPr>
            </w:pPr>
            <w:r w:rsidRPr="00BE463D">
              <w:rPr>
                <w:rFonts w:eastAsia="Times New Roman"/>
                <w:sz w:val="28"/>
                <w:szCs w:val="28"/>
                <w:lang w:eastAsia="vi-VN"/>
              </w:rPr>
              <w:t>Pakistan</w:t>
            </w:r>
          </w:p>
        </w:tc>
        <w:tc>
          <w:tcPr>
            <w:tcW w:w="888" w:type="pct"/>
            <w:vAlign w:val="center"/>
          </w:tcPr>
          <w:p w14:paraId="57D57E58"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4,3</w:t>
            </w:r>
          </w:p>
        </w:tc>
        <w:tc>
          <w:tcPr>
            <w:tcW w:w="888" w:type="pct"/>
            <w:vAlign w:val="center"/>
          </w:tcPr>
          <w:p w14:paraId="345CCDA3"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4,3</w:t>
            </w:r>
          </w:p>
        </w:tc>
        <w:tc>
          <w:tcPr>
            <w:tcW w:w="888" w:type="pct"/>
            <w:vAlign w:val="center"/>
          </w:tcPr>
          <w:p w14:paraId="6749AD9F"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4,3</w:t>
            </w:r>
          </w:p>
        </w:tc>
        <w:tc>
          <w:tcPr>
            <w:tcW w:w="885" w:type="pct"/>
          </w:tcPr>
          <w:p w14:paraId="10968A93"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4,4</w:t>
            </w:r>
          </w:p>
        </w:tc>
      </w:tr>
      <w:tr w:rsidR="00BE463D" w:rsidRPr="00BE463D" w14:paraId="385339B4" w14:textId="77777777" w:rsidTr="00DD66F6">
        <w:trPr>
          <w:trHeight w:val="20"/>
          <w:jc w:val="center"/>
        </w:trPr>
        <w:tc>
          <w:tcPr>
            <w:tcW w:w="1451" w:type="pct"/>
          </w:tcPr>
          <w:p w14:paraId="40DDD9FE" w14:textId="77777777" w:rsidR="00FD598A" w:rsidRPr="00BE463D" w:rsidRDefault="00FD598A" w:rsidP="006832FE">
            <w:pPr>
              <w:widowControl w:val="0"/>
              <w:tabs>
                <w:tab w:val="left" w:pos="993"/>
                <w:tab w:val="left" w:pos="1276"/>
              </w:tabs>
              <w:spacing w:before="20" w:after="0"/>
              <w:jc w:val="both"/>
              <w:rPr>
                <w:rFonts w:eastAsia="Times New Roman"/>
                <w:sz w:val="28"/>
                <w:szCs w:val="28"/>
                <w:lang w:eastAsia="vi-VN"/>
              </w:rPr>
            </w:pPr>
            <w:r w:rsidRPr="00BE463D">
              <w:rPr>
                <w:rFonts w:eastAsia="Times New Roman"/>
                <w:sz w:val="28"/>
                <w:szCs w:val="28"/>
                <w:lang w:eastAsia="vi-VN"/>
              </w:rPr>
              <w:t>Mỹ</w:t>
            </w:r>
          </w:p>
        </w:tc>
        <w:tc>
          <w:tcPr>
            <w:tcW w:w="888" w:type="pct"/>
            <w:vAlign w:val="center"/>
          </w:tcPr>
          <w:p w14:paraId="1A00C782"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3,5</w:t>
            </w:r>
          </w:p>
        </w:tc>
        <w:tc>
          <w:tcPr>
            <w:tcW w:w="888" w:type="pct"/>
            <w:vAlign w:val="center"/>
          </w:tcPr>
          <w:p w14:paraId="2AF27EB9"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3,3</w:t>
            </w:r>
          </w:p>
        </w:tc>
        <w:tc>
          <w:tcPr>
            <w:tcW w:w="888" w:type="pct"/>
            <w:vAlign w:val="center"/>
          </w:tcPr>
          <w:p w14:paraId="33F45766"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2,9</w:t>
            </w:r>
          </w:p>
        </w:tc>
        <w:tc>
          <w:tcPr>
            <w:tcW w:w="885" w:type="pct"/>
          </w:tcPr>
          <w:p w14:paraId="3FC9B5E0"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3,1</w:t>
            </w:r>
          </w:p>
        </w:tc>
      </w:tr>
      <w:tr w:rsidR="00BE463D" w:rsidRPr="00BE463D" w14:paraId="1A5575A0" w14:textId="77777777" w:rsidTr="00DD66F6">
        <w:trPr>
          <w:trHeight w:val="20"/>
          <w:jc w:val="center"/>
        </w:trPr>
        <w:tc>
          <w:tcPr>
            <w:tcW w:w="1451" w:type="pct"/>
          </w:tcPr>
          <w:p w14:paraId="6BD9745F" w14:textId="77777777" w:rsidR="00FD598A" w:rsidRPr="00BE463D" w:rsidRDefault="00FD598A" w:rsidP="006832FE">
            <w:pPr>
              <w:widowControl w:val="0"/>
              <w:tabs>
                <w:tab w:val="left" w:pos="993"/>
                <w:tab w:val="left" w:pos="1276"/>
              </w:tabs>
              <w:spacing w:before="20" w:after="0"/>
              <w:jc w:val="both"/>
              <w:rPr>
                <w:rFonts w:eastAsia="Times New Roman"/>
                <w:sz w:val="28"/>
                <w:szCs w:val="28"/>
                <w:lang w:eastAsia="vi-VN"/>
              </w:rPr>
            </w:pPr>
            <w:r w:rsidRPr="00BE463D">
              <w:rPr>
                <w:rFonts w:eastAsia="Times New Roman"/>
                <w:sz w:val="28"/>
                <w:szCs w:val="28"/>
                <w:lang w:eastAsia="vi-VN"/>
              </w:rPr>
              <w:t>Trung Quốc</w:t>
            </w:r>
          </w:p>
        </w:tc>
        <w:tc>
          <w:tcPr>
            <w:tcW w:w="888" w:type="pct"/>
            <w:vAlign w:val="center"/>
          </w:tcPr>
          <w:p w14:paraId="10525361" w14:textId="77777777" w:rsidR="00FD598A" w:rsidRPr="00BE463D" w:rsidRDefault="008D31DE"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w:t>
            </w:r>
          </w:p>
        </w:tc>
        <w:tc>
          <w:tcPr>
            <w:tcW w:w="888" w:type="pct"/>
            <w:vAlign w:val="center"/>
          </w:tcPr>
          <w:p w14:paraId="4155753F" w14:textId="77777777" w:rsidR="00FD598A" w:rsidRPr="00BE463D" w:rsidRDefault="008D31DE"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w:t>
            </w:r>
          </w:p>
        </w:tc>
        <w:tc>
          <w:tcPr>
            <w:tcW w:w="888" w:type="pct"/>
            <w:vAlign w:val="center"/>
          </w:tcPr>
          <w:p w14:paraId="067FD6E5"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1,9</w:t>
            </w:r>
          </w:p>
        </w:tc>
        <w:tc>
          <w:tcPr>
            <w:tcW w:w="885" w:type="pct"/>
          </w:tcPr>
          <w:p w14:paraId="7163BCF8"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3,3</w:t>
            </w:r>
          </w:p>
        </w:tc>
      </w:tr>
      <w:tr w:rsidR="00BE463D" w:rsidRPr="00BE463D" w14:paraId="5F2063DA" w14:textId="77777777" w:rsidTr="00DD66F6">
        <w:trPr>
          <w:trHeight w:val="20"/>
          <w:jc w:val="center"/>
        </w:trPr>
        <w:tc>
          <w:tcPr>
            <w:tcW w:w="1451" w:type="pct"/>
          </w:tcPr>
          <w:p w14:paraId="5B8E3498" w14:textId="77777777" w:rsidR="00FD598A" w:rsidRPr="00BE463D" w:rsidRDefault="00FD598A" w:rsidP="006832FE">
            <w:pPr>
              <w:widowControl w:val="0"/>
              <w:tabs>
                <w:tab w:val="left" w:pos="993"/>
                <w:tab w:val="left" w:pos="1276"/>
              </w:tabs>
              <w:spacing w:before="20" w:after="0"/>
              <w:jc w:val="both"/>
              <w:rPr>
                <w:rFonts w:eastAsia="Times New Roman"/>
                <w:sz w:val="28"/>
                <w:szCs w:val="28"/>
                <w:lang w:eastAsia="vi-VN"/>
              </w:rPr>
            </w:pPr>
            <w:r w:rsidRPr="00BE463D">
              <w:rPr>
                <w:rFonts w:eastAsia="Times New Roman"/>
                <w:sz w:val="28"/>
                <w:szCs w:val="28"/>
                <w:lang w:eastAsia="vi-VN"/>
              </w:rPr>
              <w:t>Myanma</w:t>
            </w:r>
          </w:p>
        </w:tc>
        <w:tc>
          <w:tcPr>
            <w:tcW w:w="888" w:type="pct"/>
            <w:vAlign w:val="center"/>
          </w:tcPr>
          <w:p w14:paraId="79849145" w14:textId="77777777" w:rsidR="00FD598A" w:rsidRPr="00BE463D" w:rsidRDefault="008D31DE"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w:t>
            </w:r>
          </w:p>
        </w:tc>
        <w:tc>
          <w:tcPr>
            <w:tcW w:w="888" w:type="pct"/>
            <w:vAlign w:val="center"/>
          </w:tcPr>
          <w:p w14:paraId="6DC5ED0A" w14:textId="77777777" w:rsidR="00FD598A" w:rsidRPr="00BE463D" w:rsidRDefault="008D31DE"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w:t>
            </w:r>
          </w:p>
        </w:tc>
        <w:tc>
          <w:tcPr>
            <w:tcW w:w="888" w:type="pct"/>
            <w:vAlign w:val="center"/>
          </w:tcPr>
          <w:p w14:paraId="5D2384E7" w14:textId="77777777" w:rsidR="00FD598A" w:rsidRPr="00BE463D" w:rsidRDefault="008D31DE"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w:t>
            </w:r>
          </w:p>
        </w:tc>
        <w:tc>
          <w:tcPr>
            <w:tcW w:w="885" w:type="pct"/>
          </w:tcPr>
          <w:p w14:paraId="36AE7DE4"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2,6</w:t>
            </w:r>
          </w:p>
        </w:tc>
      </w:tr>
      <w:tr w:rsidR="00BE463D" w:rsidRPr="00BE463D" w14:paraId="17E9FA1F" w14:textId="77777777" w:rsidTr="00DD66F6">
        <w:trPr>
          <w:trHeight w:val="20"/>
          <w:jc w:val="center"/>
        </w:trPr>
        <w:tc>
          <w:tcPr>
            <w:tcW w:w="1451" w:type="pct"/>
          </w:tcPr>
          <w:p w14:paraId="78A37BBB" w14:textId="77777777" w:rsidR="00FD598A" w:rsidRPr="00BE463D" w:rsidRDefault="00FD598A" w:rsidP="006832FE">
            <w:pPr>
              <w:widowControl w:val="0"/>
              <w:tabs>
                <w:tab w:val="left" w:pos="993"/>
                <w:tab w:val="left" w:pos="1276"/>
              </w:tabs>
              <w:spacing w:before="20" w:after="0"/>
              <w:jc w:val="both"/>
              <w:rPr>
                <w:rFonts w:eastAsia="Times New Roman"/>
                <w:sz w:val="28"/>
                <w:szCs w:val="28"/>
                <w:lang w:eastAsia="vi-VN"/>
              </w:rPr>
            </w:pPr>
            <w:r w:rsidRPr="00BE463D">
              <w:rPr>
                <w:rFonts w:eastAsia="Times New Roman"/>
                <w:b/>
                <w:sz w:val="28"/>
                <w:szCs w:val="28"/>
                <w:lang w:eastAsia="vi-VN"/>
              </w:rPr>
              <w:t>Tổng</w:t>
            </w:r>
          </w:p>
        </w:tc>
        <w:tc>
          <w:tcPr>
            <w:tcW w:w="888" w:type="pct"/>
            <w:vAlign w:val="center"/>
          </w:tcPr>
          <w:p w14:paraId="32CEB776" w14:textId="77777777" w:rsidR="00FD598A" w:rsidRPr="00BE463D" w:rsidRDefault="00FD598A"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b/>
                <w:sz w:val="28"/>
                <w:szCs w:val="28"/>
                <w:lang w:eastAsia="vi-VN"/>
              </w:rPr>
              <w:t>34,2</w:t>
            </w:r>
          </w:p>
        </w:tc>
        <w:tc>
          <w:tcPr>
            <w:tcW w:w="888" w:type="pct"/>
            <w:vAlign w:val="center"/>
          </w:tcPr>
          <w:p w14:paraId="3F60ED87" w14:textId="77777777" w:rsidR="00FD598A" w:rsidRPr="00BE463D" w:rsidRDefault="00556F0D"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b/>
                <w:bCs/>
                <w:sz w:val="28"/>
                <w:szCs w:val="28"/>
                <w:lang w:eastAsia="vi-VN"/>
              </w:rPr>
              <w:t>38</w:t>
            </w:r>
            <w:r w:rsidR="00FD598A" w:rsidRPr="00BE463D">
              <w:rPr>
                <w:rFonts w:eastAsia="Times New Roman"/>
                <w:b/>
                <w:bCs/>
                <w:sz w:val="28"/>
                <w:szCs w:val="28"/>
                <w:lang w:eastAsia="vi-VN"/>
              </w:rPr>
              <w:t>,</w:t>
            </w:r>
            <w:r w:rsidRPr="00BE463D">
              <w:rPr>
                <w:rFonts w:eastAsia="Times New Roman"/>
                <w:b/>
                <w:bCs/>
                <w:sz w:val="28"/>
                <w:szCs w:val="28"/>
                <w:lang w:eastAsia="vi-VN"/>
              </w:rPr>
              <w:t>3</w:t>
            </w:r>
          </w:p>
        </w:tc>
        <w:tc>
          <w:tcPr>
            <w:tcW w:w="888" w:type="pct"/>
            <w:vAlign w:val="center"/>
          </w:tcPr>
          <w:p w14:paraId="04852EB6" w14:textId="77777777" w:rsidR="00FD598A" w:rsidRPr="00BE463D" w:rsidRDefault="00556F0D"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b/>
                <w:bCs/>
                <w:sz w:val="28"/>
                <w:szCs w:val="28"/>
                <w:lang w:eastAsia="vi-VN"/>
              </w:rPr>
              <w:t>39,6</w:t>
            </w:r>
          </w:p>
        </w:tc>
        <w:tc>
          <w:tcPr>
            <w:tcW w:w="885" w:type="pct"/>
          </w:tcPr>
          <w:p w14:paraId="045DA75B" w14:textId="77777777" w:rsidR="00FD598A" w:rsidRPr="00BE463D" w:rsidRDefault="00556F0D" w:rsidP="006832FE">
            <w:pPr>
              <w:widowControl w:val="0"/>
              <w:tabs>
                <w:tab w:val="left" w:pos="993"/>
                <w:tab w:val="left" w:pos="1276"/>
              </w:tabs>
              <w:spacing w:before="20" w:after="0"/>
              <w:jc w:val="center"/>
              <w:rPr>
                <w:rFonts w:eastAsia="Times New Roman"/>
                <w:b/>
                <w:bCs/>
                <w:sz w:val="28"/>
                <w:szCs w:val="28"/>
                <w:lang w:eastAsia="vi-VN"/>
              </w:rPr>
            </w:pPr>
            <w:r w:rsidRPr="00BE463D">
              <w:rPr>
                <w:rFonts w:eastAsia="Times New Roman"/>
                <w:b/>
                <w:bCs/>
                <w:sz w:val="28"/>
                <w:szCs w:val="28"/>
                <w:lang w:eastAsia="vi-VN"/>
              </w:rPr>
              <w:t>39,7</w:t>
            </w:r>
          </w:p>
        </w:tc>
      </w:tr>
    </w:tbl>
    <w:p w14:paraId="062D2340" w14:textId="77777777" w:rsidR="0005242A" w:rsidRPr="00BE463D" w:rsidRDefault="003D1083" w:rsidP="00DD66F6">
      <w:pPr>
        <w:widowControl w:val="0"/>
        <w:tabs>
          <w:tab w:val="left" w:pos="993"/>
          <w:tab w:val="left" w:pos="1276"/>
        </w:tabs>
        <w:spacing w:after="0"/>
        <w:ind w:firstLine="720"/>
        <w:jc w:val="both"/>
        <w:rPr>
          <w:sz w:val="28"/>
          <w:szCs w:val="28"/>
        </w:rPr>
      </w:pPr>
      <w:r w:rsidRPr="00BE463D">
        <w:rPr>
          <w:sz w:val="28"/>
          <w:szCs w:val="28"/>
        </w:rPr>
        <w:t>(ii) Nhập khẩu gạo thế giới</w:t>
      </w:r>
    </w:p>
    <w:p w14:paraId="0CADF345" w14:textId="77777777" w:rsidR="003D1083" w:rsidRPr="00BE463D" w:rsidRDefault="003D1083" w:rsidP="00DD66F6">
      <w:pPr>
        <w:widowControl w:val="0"/>
        <w:tabs>
          <w:tab w:val="left" w:pos="993"/>
          <w:tab w:val="left" w:pos="1276"/>
        </w:tabs>
        <w:spacing w:after="0"/>
        <w:ind w:firstLine="720"/>
        <w:jc w:val="both"/>
        <w:rPr>
          <w:sz w:val="28"/>
          <w:szCs w:val="28"/>
        </w:rPr>
      </w:pPr>
      <w:r w:rsidRPr="00BE463D">
        <w:rPr>
          <w:sz w:val="28"/>
          <w:szCs w:val="28"/>
        </w:rPr>
        <w:t>Một số nước nhập khẩu chính như Trung Quốc, Nigeria, EU, Bờ biển Ngà, Ả Rập Xê Út…</w:t>
      </w:r>
      <w:r w:rsidR="00EF4D16" w:rsidRPr="00BE463D">
        <w:rPr>
          <w:sz w:val="28"/>
          <w:szCs w:val="28"/>
        </w:rPr>
        <w:t>Xét về tốc độ tăng trưởng nhập khẩu gạo thì Trung Quốc có mức tăng nhập khẩu gạo trong kỳ 2010-2019 cao nhất  với trung bình 18% năm, kế sau là Philippinse với mức tăng trung bình 8,5%/năm và EU với tốc độ tăng trung bình 4,3%/năm</w:t>
      </w:r>
    </w:p>
    <w:p w14:paraId="085A4735" w14:textId="77777777" w:rsidR="00EF4D16" w:rsidRPr="00BE463D" w:rsidRDefault="00EF4D16" w:rsidP="00E73868">
      <w:pPr>
        <w:pStyle w:val="5"/>
      </w:pPr>
      <w:r w:rsidRPr="00BE463D">
        <w:t>Bảng 2</w:t>
      </w:r>
      <w:r w:rsidR="00F62881" w:rsidRPr="00BE463D">
        <w:t>. Lượng nhập khẩu của một số quốc gia trong 3 năm gần đây.</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2"/>
        <w:gridCol w:w="1899"/>
        <w:gridCol w:w="1899"/>
        <w:gridCol w:w="1899"/>
      </w:tblGrid>
      <w:tr w:rsidR="00BE463D" w:rsidRPr="00BE463D" w14:paraId="02132F56" w14:textId="77777777" w:rsidTr="006832FE">
        <w:trPr>
          <w:trHeight w:val="20"/>
        </w:trPr>
        <w:tc>
          <w:tcPr>
            <w:tcW w:w="3092" w:type="dxa"/>
            <w:vMerge w:val="restart"/>
            <w:vAlign w:val="center"/>
          </w:tcPr>
          <w:p w14:paraId="0A6A6505"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b/>
                <w:sz w:val="28"/>
                <w:szCs w:val="28"/>
                <w:lang w:eastAsia="vi-VN"/>
              </w:rPr>
              <w:t>Nước nhập khẩu</w:t>
            </w:r>
          </w:p>
        </w:tc>
        <w:tc>
          <w:tcPr>
            <w:tcW w:w="5697" w:type="dxa"/>
            <w:gridSpan w:val="3"/>
            <w:vAlign w:val="center"/>
          </w:tcPr>
          <w:p w14:paraId="2EB21D1A"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b/>
                <w:sz w:val="28"/>
                <w:szCs w:val="28"/>
                <w:lang w:eastAsia="vi-VN"/>
              </w:rPr>
              <w:t>Lượng nhập khẩu năm (Triệu tấn)</w:t>
            </w:r>
          </w:p>
        </w:tc>
      </w:tr>
      <w:tr w:rsidR="00BE463D" w:rsidRPr="00BE463D" w14:paraId="2E55712D" w14:textId="77777777" w:rsidTr="006832FE">
        <w:trPr>
          <w:trHeight w:val="20"/>
        </w:trPr>
        <w:tc>
          <w:tcPr>
            <w:tcW w:w="3092" w:type="dxa"/>
            <w:vMerge/>
            <w:vAlign w:val="center"/>
          </w:tcPr>
          <w:p w14:paraId="350BB542"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p>
        </w:tc>
        <w:tc>
          <w:tcPr>
            <w:tcW w:w="1899" w:type="dxa"/>
            <w:vAlign w:val="center"/>
          </w:tcPr>
          <w:p w14:paraId="1D35759B"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2016</w:t>
            </w:r>
          </w:p>
        </w:tc>
        <w:tc>
          <w:tcPr>
            <w:tcW w:w="1899" w:type="dxa"/>
            <w:vAlign w:val="center"/>
          </w:tcPr>
          <w:p w14:paraId="26ED7082"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2017</w:t>
            </w:r>
          </w:p>
        </w:tc>
        <w:tc>
          <w:tcPr>
            <w:tcW w:w="1899" w:type="dxa"/>
            <w:vAlign w:val="center"/>
          </w:tcPr>
          <w:p w14:paraId="7E0203B7"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2018</w:t>
            </w:r>
          </w:p>
        </w:tc>
      </w:tr>
      <w:tr w:rsidR="00BE463D" w:rsidRPr="00BE463D" w14:paraId="2482D421" w14:textId="77777777" w:rsidTr="006832FE">
        <w:trPr>
          <w:trHeight w:val="20"/>
        </w:trPr>
        <w:tc>
          <w:tcPr>
            <w:tcW w:w="3092" w:type="dxa"/>
            <w:vAlign w:val="center"/>
          </w:tcPr>
          <w:p w14:paraId="1EE3A231" w14:textId="77777777" w:rsidR="003D1083" w:rsidRPr="00BE463D" w:rsidRDefault="003D1083" w:rsidP="006832FE">
            <w:pPr>
              <w:widowControl w:val="0"/>
              <w:tabs>
                <w:tab w:val="left" w:pos="993"/>
                <w:tab w:val="left" w:pos="1276"/>
              </w:tabs>
              <w:spacing w:before="20" w:after="0"/>
              <w:rPr>
                <w:rFonts w:eastAsia="Times New Roman"/>
                <w:sz w:val="28"/>
                <w:szCs w:val="28"/>
                <w:lang w:eastAsia="vi-VN"/>
              </w:rPr>
            </w:pPr>
            <w:r w:rsidRPr="00BE463D">
              <w:rPr>
                <w:rFonts w:eastAsia="Times New Roman"/>
                <w:sz w:val="28"/>
                <w:szCs w:val="28"/>
                <w:lang w:eastAsia="vi-VN"/>
              </w:rPr>
              <w:t>Trung Quốc</w:t>
            </w:r>
          </w:p>
        </w:tc>
        <w:tc>
          <w:tcPr>
            <w:tcW w:w="1899" w:type="dxa"/>
            <w:vAlign w:val="center"/>
          </w:tcPr>
          <w:p w14:paraId="1DD1F949"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6,4</w:t>
            </w:r>
          </w:p>
        </w:tc>
        <w:tc>
          <w:tcPr>
            <w:tcW w:w="1899" w:type="dxa"/>
            <w:vAlign w:val="center"/>
          </w:tcPr>
          <w:p w14:paraId="1B5523F0"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5.9</w:t>
            </w:r>
          </w:p>
        </w:tc>
        <w:tc>
          <w:tcPr>
            <w:tcW w:w="1899" w:type="dxa"/>
            <w:vAlign w:val="center"/>
          </w:tcPr>
          <w:p w14:paraId="2C506D6E"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5</w:t>
            </w:r>
          </w:p>
        </w:tc>
      </w:tr>
      <w:tr w:rsidR="00BE463D" w:rsidRPr="00BE463D" w14:paraId="00128A1A" w14:textId="77777777" w:rsidTr="006832FE">
        <w:trPr>
          <w:trHeight w:val="20"/>
        </w:trPr>
        <w:tc>
          <w:tcPr>
            <w:tcW w:w="3092" w:type="dxa"/>
            <w:vAlign w:val="center"/>
          </w:tcPr>
          <w:p w14:paraId="4A10AE2F" w14:textId="77777777" w:rsidR="003D1083" w:rsidRPr="00BE463D" w:rsidRDefault="003D1083" w:rsidP="006832FE">
            <w:pPr>
              <w:widowControl w:val="0"/>
              <w:tabs>
                <w:tab w:val="left" w:pos="993"/>
                <w:tab w:val="left" w:pos="1276"/>
              </w:tabs>
              <w:spacing w:before="20" w:after="0"/>
              <w:rPr>
                <w:rFonts w:eastAsia="Times New Roman"/>
                <w:sz w:val="28"/>
                <w:szCs w:val="28"/>
                <w:lang w:eastAsia="vi-VN"/>
              </w:rPr>
            </w:pPr>
            <w:r w:rsidRPr="00BE463D">
              <w:rPr>
                <w:rFonts w:eastAsia="Times New Roman"/>
                <w:sz w:val="28"/>
                <w:szCs w:val="28"/>
                <w:lang w:eastAsia="vi-VN"/>
              </w:rPr>
              <w:t>Nigeria</w:t>
            </w:r>
          </w:p>
        </w:tc>
        <w:tc>
          <w:tcPr>
            <w:tcW w:w="1899" w:type="dxa"/>
            <w:vAlign w:val="center"/>
          </w:tcPr>
          <w:p w14:paraId="7CF723C0"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2,3</w:t>
            </w:r>
          </w:p>
        </w:tc>
        <w:tc>
          <w:tcPr>
            <w:tcW w:w="1899" w:type="dxa"/>
            <w:vAlign w:val="center"/>
          </w:tcPr>
          <w:p w14:paraId="3023856C"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2,5</w:t>
            </w:r>
          </w:p>
        </w:tc>
        <w:tc>
          <w:tcPr>
            <w:tcW w:w="1899" w:type="dxa"/>
            <w:vAlign w:val="center"/>
          </w:tcPr>
          <w:p w14:paraId="5DC23FB2"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2,6</w:t>
            </w:r>
          </w:p>
        </w:tc>
      </w:tr>
      <w:tr w:rsidR="00BE463D" w:rsidRPr="00BE463D" w14:paraId="566355D5" w14:textId="77777777" w:rsidTr="006832FE">
        <w:trPr>
          <w:trHeight w:val="20"/>
        </w:trPr>
        <w:tc>
          <w:tcPr>
            <w:tcW w:w="3092" w:type="dxa"/>
            <w:vAlign w:val="center"/>
          </w:tcPr>
          <w:p w14:paraId="6248B347" w14:textId="77777777" w:rsidR="003D1083" w:rsidRPr="00BE463D" w:rsidRDefault="003D1083" w:rsidP="006832FE">
            <w:pPr>
              <w:widowControl w:val="0"/>
              <w:tabs>
                <w:tab w:val="left" w:pos="993"/>
                <w:tab w:val="left" w:pos="1276"/>
              </w:tabs>
              <w:spacing w:before="20" w:after="0"/>
              <w:rPr>
                <w:rFonts w:eastAsia="Times New Roman"/>
                <w:sz w:val="28"/>
                <w:szCs w:val="28"/>
                <w:lang w:eastAsia="vi-VN"/>
              </w:rPr>
            </w:pPr>
            <w:r w:rsidRPr="00BE463D">
              <w:rPr>
                <w:rFonts w:eastAsia="Times New Roman"/>
                <w:sz w:val="28"/>
                <w:szCs w:val="28"/>
                <w:lang w:eastAsia="vi-VN"/>
              </w:rPr>
              <w:t>EU</w:t>
            </w:r>
          </w:p>
        </w:tc>
        <w:tc>
          <w:tcPr>
            <w:tcW w:w="1899" w:type="dxa"/>
            <w:vAlign w:val="center"/>
          </w:tcPr>
          <w:p w14:paraId="1A128E9A"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1,8</w:t>
            </w:r>
          </w:p>
        </w:tc>
        <w:tc>
          <w:tcPr>
            <w:tcW w:w="1899" w:type="dxa"/>
            <w:vAlign w:val="center"/>
          </w:tcPr>
          <w:p w14:paraId="54F568F6"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1,9</w:t>
            </w:r>
          </w:p>
        </w:tc>
        <w:tc>
          <w:tcPr>
            <w:tcW w:w="1899" w:type="dxa"/>
            <w:vAlign w:val="center"/>
          </w:tcPr>
          <w:p w14:paraId="65C875FD"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2,0</w:t>
            </w:r>
          </w:p>
        </w:tc>
      </w:tr>
      <w:tr w:rsidR="00BE463D" w:rsidRPr="00BE463D" w14:paraId="3353316D" w14:textId="77777777" w:rsidTr="006832FE">
        <w:trPr>
          <w:trHeight w:val="20"/>
        </w:trPr>
        <w:tc>
          <w:tcPr>
            <w:tcW w:w="3092" w:type="dxa"/>
            <w:vAlign w:val="center"/>
          </w:tcPr>
          <w:p w14:paraId="3BE0ADF0" w14:textId="77777777" w:rsidR="003D1083" w:rsidRPr="00BE463D" w:rsidRDefault="003D1083" w:rsidP="006832FE">
            <w:pPr>
              <w:widowControl w:val="0"/>
              <w:tabs>
                <w:tab w:val="left" w:pos="993"/>
                <w:tab w:val="left" w:pos="1276"/>
              </w:tabs>
              <w:spacing w:before="20" w:after="0"/>
              <w:rPr>
                <w:rFonts w:eastAsia="Times New Roman"/>
                <w:sz w:val="28"/>
                <w:szCs w:val="28"/>
                <w:lang w:eastAsia="vi-VN"/>
              </w:rPr>
            </w:pPr>
            <w:r w:rsidRPr="00BE463D">
              <w:rPr>
                <w:rFonts w:eastAsia="Times New Roman"/>
                <w:sz w:val="28"/>
                <w:szCs w:val="28"/>
                <w:lang w:eastAsia="vi-VN"/>
              </w:rPr>
              <w:t>Bờ biển Ngà</w:t>
            </w:r>
          </w:p>
        </w:tc>
        <w:tc>
          <w:tcPr>
            <w:tcW w:w="1899" w:type="dxa"/>
            <w:vAlign w:val="center"/>
          </w:tcPr>
          <w:p w14:paraId="357D96B2"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1,4</w:t>
            </w:r>
          </w:p>
        </w:tc>
        <w:tc>
          <w:tcPr>
            <w:tcW w:w="1899" w:type="dxa"/>
            <w:vAlign w:val="center"/>
          </w:tcPr>
          <w:p w14:paraId="2E0B0195"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1,3</w:t>
            </w:r>
          </w:p>
        </w:tc>
        <w:tc>
          <w:tcPr>
            <w:tcW w:w="1899" w:type="dxa"/>
            <w:vAlign w:val="center"/>
          </w:tcPr>
          <w:p w14:paraId="77487F93"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1,4</w:t>
            </w:r>
          </w:p>
        </w:tc>
      </w:tr>
      <w:tr w:rsidR="00BE463D" w:rsidRPr="00BE463D" w14:paraId="0E99B1BA" w14:textId="77777777" w:rsidTr="006832FE">
        <w:trPr>
          <w:trHeight w:val="20"/>
        </w:trPr>
        <w:tc>
          <w:tcPr>
            <w:tcW w:w="3092" w:type="dxa"/>
            <w:vAlign w:val="center"/>
          </w:tcPr>
          <w:p w14:paraId="199BE25D" w14:textId="77777777" w:rsidR="003D1083" w:rsidRPr="00BE463D" w:rsidRDefault="003D1083" w:rsidP="006832FE">
            <w:pPr>
              <w:widowControl w:val="0"/>
              <w:tabs>
                <w:tab w:val="left" w:pos="993"/>
                <w:tab w:val="left" w:pos="1276"/>
              </w:tabs>
              <w:spacing w:before="20" w:after="0"/>
              <w:rPr>
                <w:rFonts w:eastAsia="Times New Roman"/>
                <w:sz w:val="28"/>
                <w:szCs w:val="28"/>
                <w:lang w:eastAsia="vi-VN"/>
              </w:rPr>
            </w:pPr>
            <w:r w:rsidRPr="00BE463D">
              <w:rPr>
                <w:rFonts w:eastAsia="Times New Roman"/>
                <w:sz w:val="28"/>
                <w:szCs w:val="28"/>
                <w:lang w:eastAsia="vi-VN"/>
              </w:rPr>
              <w:t>Ả Rập Xê Út</w:t>
            </w:r>
          </w:p>
        </w:tc>
        <w:tc>
          <w:tcPr>
            <w:tcW w:w="1899" w:type="dxa"/>
            <w:vAlign w:val="center"/>
          </w:tcPr>
          <w:p w14:paraId="0C47D35E"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1,3</w:t>
            </w:r>
          </w:p>
        </w:tc>
        <w:tc>
          <w:tcPr>
            <w:tcW w:w="1899" w:type="dxa"/>
            <w:vAlign w:val="center"/>
          </w:tcPr>
          <w:p w14:paraId="3A847EDC"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1,2</w:t>
            </w:r>
          </w:p>
        </w:tc>
        <w:tc>
          <w:tcPr>
            <w:tcW w:w="1899" w:type="dxa"/>
            <w:vAlign w:val="center"/>
          </w:tcPr>
          <w:p w14:paraId="0803A33B"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1,2</w:t>
            </w:r>
          </w:p>
        </w:tc>
      </w:tr>
      <w:tr w:rsidR="00BE463D" w:rsidRPr="00BE463D" w14:paraId="2B3121EC" w14:textId="77777777" w:rsidTr="006832FE">
        <w:trPr>
          <w:trHeight w:val="20"/>
        </w:trPr>
        <w:tc>
          <w:tcPr>
            <w:tcW w:w="3092" w:type="dxa"/>
            <w:vAlign w:val="center"/>
          </w:tcPr>
          <w:p w14:paraId="3943F540" w14:textId="77777777" w:rsidR="003D1083" w:rsidRPr="00BE463D" w:rsidRDefault="00EF4D16"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sz w:val="28"/>
                <w:szCs w:val="28"/>
                <w:lang w:eastAsia="vi-VN"/>
              </w:rPr>
              <w:t>Tổng</w:t>
            </w:r>
          </w:p>
        </w:tc>
        <w:tc>
          <w:tcPr>
            <w:tcW w:w="1899" w:type="dxa"/>
            <w:vAlign w:val="center"/>
          </w:tcPr>
          <w:p w14:paraId="7F24796E"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b/>
                <w:sz w:val="28"/>
                <w:szCs w:val="28"/>
                <w:lang w:eastAsia="vi-VN"/>
              </w:rPr>
              <w:t>13,2</w:t>
            </w:r>
          </w:p>
        </w:tc>
        <w:tc>
          <w:tcPr>
            <w:tcW w:w="1899" w:type="dxa"/>
            <w:vAlign w:val="center"/>
          </w:tcPr>
          <w:p w14:paraId="3553615B"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b/>
                <w:bCs/>
                <w:sz w:val="28"/>
                <w:szCs w:val="28"/>
                <w:lang w:eastAsia="vi-VN"/>
              </w:rPr>
              <w:t>12,9</w:t>
            </w:r>
          </w:p>
        </w:tc>
        <w:tc>
          <w:tcPr>
            <w:tcW w:w="1899" w:type="dxa"/>
            <w:vAlign w:val="center"/>
          </w:tcPr>
          <w:p w14:paraId="5ACAA537" w14:textId="77777777" w:rsidR="003D1083" w:rsidRPr="00BE463D" w:rsidRDefault="003D1083" w:rsidP="006832FE">
            <w:pPr>
              <w:widowControl w:val="0"/>
              <w:tabs>
                <w:tab w:val="left" w:pos="993"/>
                <w:tab w:val="left" w:pos="1276"/>
              </w:tabs>
              <w:spacing w:before="20" w:after="0"/>
              <w:jc w:val="center"/>
              <w:rPr>
                <w:rFonts w:eastAsia="Times New Roman"/>
                <w:sz w:val="28"/>
                <w:szCs w:val="28"/>
                <w:lang w:eastAsia="vi-VN"/>
              </w:rPr>
            </w:pPr>
            <w:r w:rsidRPr="00BE463D">
              <w:rPr>
                <w:rFonts w:eastAsia="Times New Roman"/>
                <w:b/>
                <w:bCs/>
                <w:sz w:val="28"/>
                <w:szCs w:val="28"/>
                <w:lang w:eastAsia="vi-VN"/>
              </w:rPr>
              <w:t>12,2</w:t>
            </w:r>
          </w:p>
        </w:tc>
      </w:tr>
    </w:tbl>
    <w:p w14:paraId="16EF26A4" w14:textId="77777777" w:rsidR="00F62881" w:rsidRPr="00BE463D" w:rsidRDefault="00F62881" w:rsidP="00DD66F6">
      <w:pPr>
        <w:widowControl w:val="0"/>
        <w:tabs>
          <w:tab w:val="left" w:pos="993"/>
          <w:tab w:val="left" w:pos="1276"/>
        </w:tabs>
        <w:spacing w:after="0"/>
        <w:ind w:firstLine="720"/>
        <w:jc w:val="both"/>
        <w:rPr>
          <w:sz w:val="28"/>
          <w:szCs w:val="28"/>
        </w:rPr>
      </w:pPr>
      <w:r w:rsidRPr="00BE463D">
        <w:rPr>
          <w:sz w:val="28"/>
          <w:szCs w:val="28"/>
        </w:rPr>
        <w:t>(iii) Giá gạo thế giới</w:t>
      </w:r>
    </w:p>
    <w:p w14:paraId="6FAA1520" w14:textId="77777777" w:rsidR="00F62881" w:rsidRPr="00BE463D" w:rsidRDefault="00F62881" w:rsidP="00E73868">
      <w:pPr>
        <w:pStyle w:val="5"/>
      </w:pPr>
      <w:r w:rsidRPr="00BE463D">
        <w:t>Bảng</w:t>
      </w:r>
      <w:r w:rsidR="007464BB" w:rsidRPr="00BE463D">
        <w:t xml:space="preserve"> 3</w:t>
      </w:r>
      <w:r w:rsidRPr="00BE463D">
        <w:t>: Biến động giá gạo một số năm gần đây</w:t>
      </w:r>
    </w:p>
    <w:tbl>
      <w:tblPr>
        <w:tblW w:w="90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1036"/>
        <w:gridCol w:w="853"/>
        <w:gridCol w:w="1165"/>
        <w:gridCol w:w="1043"/>
        <w:gridCol w:w="1036"/>
        <w:gridCol w:w="846"/>
        <w:gridCol w:w="1165"/>
        <w:gridCol w:w="1042"/>
      </w:tblGrid>
      <w:tr w:rsidR="00BE463D" w:rsidRPr="00BE463D" w14:paraId="501BA81A" w14:textId="77777777" w:rsidTr="006832FE">
        <w:trPr>
          <w:trHeight w:val="677"/>
        </w:trPr>
        <w:tc>
          <w:tcPr>
            <w:tcW w:w="860" w:type="dxa"/>
            <w:vMerge w:val="restart"/>
            <w:vAlign w:val="center"/>
          </w:tcPr>
          <w:p w14:paraId="6AF96BA0"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noProof/>
                <w:sz w:val="28"/>
                <w:szCs w:val="28"/>
                <w:lang w:eastAsia="vi-VN"/>
              </w:rPr>
              <w:lastRenderedPageBreak/>
              <w:t>Năm</w:t>
            </w:r>
          </w:p>
        </w:tc>
        <w:tc>
          <w:tcPr>
            <w:tcW w:w="4097" w:type="dxa"/>
            <w:gridSpan w:val="4"/>
            <w:vAlign w:val="center"/>
          </w:tcPr>
          <w:p w14:paraId="7DA2D4D4" w14:textId="77777777" w:rsidR="00F62881" w:rsidRPr="00BE463D" w:rsidRDefault="00F62881" w:rsidP="004123EC">
            <w:pPr>
              <w:widowControl w:val="0"/>
              <w:tabs>
                <w:tab w:val="left" w:pos="993"/>
                <w:tab w:val="left" w:pos="1276"/>
              </w:tabs>
              <w:spacing w:before="0" w:after="0" w:line="264" w:lineRule="auto"/>
              <w:jc w:val="center"/>
              <w:rPr>
                <w:rFonts w:eastAsia="Times New Roman"/>
                <w:sz w:val="28"/>
                <w:szCs w:val="28"/>
                <w:lang w:eastAsia="vi-VN"/>
              </w:rPr>
            </w:pPr>
            <w:r w:rsidRPr="00BE463D">
              <w:rPr>
                <w:rFonts w:eastAsia="Times New Roman"/>
                <w:sz w:val="28"/>
                <w:szCs w:val="28"/>
                <w:lang w:eastAsia="vi-VN"/>
              </w:rPr>
              <w:t>Giá gạo 5% tấm</w:t>
            </w:r>
          </w:p>
          <w:p w14:paraId="6ACBC505"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(USD/tấn)</w:t>
            </w:r>
          </w:p>
        </w:tc>
        <w:tc>
          <w:tcPr>
            <w:tcW w:w="4089" w:type="dxa"/>
            <w:gridSpan w:val="4"/>
            <w:vAlign w:val="center"/>
          </w:tcPr>
          <w:p w14:paraId="26524256" w14:textId="77777777" w:rsidR="00F62881" w:rsidRPr="00BE463D" w:rsidRDefault="00F62881" w:rsidP="004123EC">
            <w:pPr>
              <w:widowControl w:val="0"/>
              <w:tabs>
                <w:tab w:val="left" w:pos="993"/>
                <w:tab w:val="left" w:pos="1276"/>
              </w:tabs>
              <w:spacing w:before="0" w:after="0" w:line="264" w:lineRule="auto"/>
              <w:jc w:val="center"/>
              <w:rPr>
                <w:rFonts w:eastAsia="Times New Roman"/>
                <w:sz w:val="28"/>
                <w:szCs w:val="28"/>
                <w:lang w:eastAsia="vi-VN"/>
              </w:rPr>
            </w:pPr>
            <w:r w:rsidRPr="00BE463D">
              <w:rPr>
                <w:rFonts w:eastAsia="Times New Roman"/>
                <w:sz w:val="28"/>
                <w:szCs w:val="28"/>
                <w:lang w:eastAsia="vi-VN"/>
              </w:rPr>
              <w:t>Giá gạo 25% tấm</w:t>
            </w:r>
          </w:p>
          <w:p w14:paraId="3CC797E9"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(USD/tấn)</w:t>
            </w:r>
          </w:p>
        </w:tc>
      </w:tr>
      <w:tr w:rsidR="00BE463D" w:rsidRPr="00BE463D" w14:paraId="68AC3BEB" w14:textId="77777777" w:rsidTr="006832FE">
        <w:trPr>
          <w:trHeight w:val="288"/>
        </w:trPr>
        <w:tc>
          <w:tcPr>
            <w:tcW w:w="860" w:type="dxa"/>
            <w:vMerge/>
            <w:vAlign w:val="center"/>
          </w:tcPr>
          <w:p w14:paraId="500CBAD8" w14:textId="77777777" w:rsidR="00F62881" w:rsidRPr="00BE463D" w:rsidRDefault="00F62881" w:rsidP="004123EC">
            <w:pPr>
              <w:widowControl w:val="0"/>
              <w:tabs>
                <w:tab w:val="left" w:pos="993"/>
                <w:tab w:val="left" w:pos="1276"/>
              </w:tabs>
              <w:spacing w:before="0" w:after="0" w:line="264" w:lineRule="auto"/>
              <w:jc w:val="center"/>
              <w:rPr>
                <w:rFonts w:eastAsia="Times New Roman"/>
                <w:sz w:val="28"/>
                <w:szCs w:val="28"/>
                <w:lang w:eastAsia="vi-VN"/>
              </w:rPr>
            </w:pPr>
          </w:p>
        </w:tc>
        <w:tc>
          <w:tcPr>
            <w:tcW w:w="1036" w:type="dxa"/>
            <w:vAlign w:val="center"/>
          </w:tcPr>
          <w:p w14:paraId="1368E2AA"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noProof/>
                <w:sz w:val="28"/>
                <w:szCs w:val="28"/>
                <w:lang w:eastAsia="vi-VN"/>
              </w:rPr>
              <w:t>Thái Lan</w:t>
            </w:r>
          </w:p>
        </w:tc>
        <w:tc>
          <w:tcPr>
            <w:tcW w:w="853" w:type="dxa"/>
            <w:vAlign w:val="center"/>
          </w:tcPr>
          <w:p w14:paraId="39CC4057"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noProof/>
                <w:sz w:val="28"/>
                <w:szCs w:val="28"/>
                <w:lang w:eastAsia="vi-VN"/>
              </w:rPr>
              <w:t>Ấn Độ</w:t>
            </w:r>
          </w:p>
        </w:tc>
        <w:tc>
          <w:tcPr>
            <w:tcW w:w="1165" w:type="dxa"/>
            <w:vAlign w:val="center"/>
          </w:tcPr>
          <w:p w14:paraId="6BCD265D"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noProof/>
                <w:sz w:val="28"/>
                <w:szCs w:val="28"/>
                <w:lang w:eastAsia="vi-VN"/>
              </w:rPr>
              <w:t>Pakistan</w:t>
            </w:r>
          </w:p>
        </w:tc>
        <w:tc>
          <w:tcPr>
            <w:tcW w:w="1043" w:type="dxa"/>
            <w:vAlign w:val="center"/>
          </w:tcPr>
          <w:p w14:paraId="3845B90B" w14:textId="77777777" w:rsidR="00F62881" w:rsidRPr="00BE463D" w:rsidRDefault="006832FE"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noProof/>
                <w:sz w:val="28"/>
                <w:szCs w:val="28"/>
                <w:lang w:eastAsia="vi-VN"/>
              </w:rPr>
              <w:t>Việt Nam</w:t>
            </w:r>
          </w:p>
        </w:tc>
        <w:tc>
          <w:tcPr>
            <w:tcW w:w="1036" w:type="dxa"/>
            <w:vAlign w:val="center"/>
          </w:tcPr>
          <w:p w14:paraId="65D8AD31"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noProof/>
                <w:sz w:val="28"/>
                <w:szCs w:val="28"/>
                <w:lang w:eastAsia="vi-VN"/>
              </w:rPr>
              <w:t>Thái Lan</w:t>
            </w:r>
          </w:p>
        </w:tc>
        <w:tc>
          <w:tcPr>
            <w:tcW w:w="846" w:type="dxa"/>
            <w:vAlign w:val="center"/>
          </w:tcPr>
          <w:p w14:paraId="4479149B"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noProof/>
                <w:sz w:val="28"/>
                <w:szCs w:val="28"/>
                <w:lang w:eastAsia="vi-VN"/>
              </w:rPr>
              <w:t>Ấn Độ</w:t>
            </w:r>
          </w:p>
        </w:tc>
        <w:tc>
          <w:tcPr>
            <w:tcW w:w="1165" w:type="dxa"/>
            <w:vAlign w:val="center"/>
          </w:tcPr>
          <w:p w14:paraId="7418560C"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noProof/>
                <w:sz w:val="28"/>
                <w:szCs w:val="28"/>
                <w:lang w:eastAsia="vi-VN"/>
              </w:rPr>
              <w:t>Pakistan</w:t>
            </w:r>
          </w:p>
        </w:tc>
        <w:tc>
          <w:tcPr>
            <w:tcW w:w="1042" w:type="dxa"/>
            <w:vAlign w:val="center"/>
          </w:tcPr>
          <w:p w14:paraId="64A9FF19" w14:textId="77777777" w:rsidR="00F62881" w:rsidRPr="00BE463D" w:rsidRDefault="006832FE"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noProof/>
                <w:sz w:val="28"/>
                <w:szCs w:val="28"/>
                <w:lang w:eastAsia="vi-VN"/>
              </w:rPr>
              <w:t>Việt Nam</w:t>
            </w:r>
          </w:p>
        </w:tc>
      </w:tr>
      <w:tr w:rsidR="00BE463D" w:rsidRPr="00BE463D" w14:paraId="1D8A9160" w14:textId="77777777" w:rsidTr="006832FE">
        <w:trPr>
          <w:trHeight w:val="337"/>
        </w:trPr>
        <w:tc>
          <w:tcPr>
            <w:tcW w:w="860" w:type="dxa"/>
            <w:vAlign w:val="center"/>
          </w:tcPr>
          <w:p w14:paraId="32839E68"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2012</w:t>
            </w:r>
          </w:p>
        </w:tc>
        <w:tc>
          <w:tcPr>
            <w:tcW w:w="1036" w:type="dxa"/>
            <w:vAlign w:val="center"/>
          </w:tcPr>
          <w:p w14:paraId="7E60D52B"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570-575</w:t>
            </w:r>
          </w:p>
        </w:tc>
        <w:tc>
          <w:tcPr>
            <w:tcW w:w="853" w:type="dxa"/>
            <w:vAlign w:val="center"/>
          </w:tcPr>
          <w:p w14:paraId="63DEC735"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434</w:t>
            </w:r>
          </w:p>
        </w:tc>
        <w:tc>
          <w:tcPr>
            <w:tcW w:w="1165" w:type="dxa"/>
            <w:vAlign w:val="center"/>
          </w:tcPr>
          <w:p w14:paraId="748D2E5E"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454</w:t>
            </w:r>
          </w:p>
        </w:tc>
        <w:tc>
          <w:tcPr>
            <w:tcW w:w="1043" w:type="dxa"/>
            <w:vAlign w:val="center"/>
          </w:tcPr>
          <w:p w14:paraId="6738BE7D"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430-435</w:t>
            </w:r>
          </w:p>
        </w:tc>
        <w:tc>
          <w:tcPr>
            <w:tcW w:w="1036" w:type="dxa"/>
            <w:vAlign w:val="center"/>
          </w:tcPr>
          <w:p w14:paraId="06F0A272"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560-565</w:t>
            </w:r>
          </w:p>
        </w:tc>
        <w:tc>
          <w:tcPr>
            <w:tcW w:w="846" w:type="dxa"/>
            <w:vAlign w:val="center"/>
          </w:tcPr>
          <w:p w14:paraId="5894AB81"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391</w:t>
            </w:r>
          </w:p>
        </w:tc>
        <w:tc>
          <w:tcPr>
            <w:tcW w:w="1165" w:type="dxa"/>
            <w:vAlign w:val="center"/>
          </w:tcPr>
          <w:p w14:paraId="5A8467A0"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396</w:t>
            </w:r>
          </w:p>
        </w:tc>
        <w:tc>
          <w:tcPr>
            <w:tcW w:w="1042" w:type="dxa"/>
            <w:vAlign w:val="center"/>
          </w:tcPr>
          <w:p w14:paraId="24885751"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395-400</w:t>
            </w:r>
          </w:p>
        </w:tc>
      </w:tr>
      <w:tr w:rsidR="00BE463D" w:rsidRPr="00BE463D" w14:paraId="76F04E29" w14:textId="77777777" w:rsidTr="006832FE">
        <w:trPr>
          <w:trHeight w:val="337"/>
        </w:trPr>
        <w:tc>
          <w:tcPr>
            <w:tcW w:w="860" w:type="dxa"/>
            <w:vAlign w:val="center"/>
          </w:tcPr>
          <w:p w14:paraId="67F7C645"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2013</w:t>
            </w:r>
          </w:p>
        </w:tc>
        <w:tc>
          <w:tcPr>
            <w:tcW w:w="1036" w:type="dxa"/>
            <w:vAlign w:val="center"/>
          </w:tcPr>
          <w:p w14:paraId="277E4053"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515-520</w:t>
            </w:r>
          </w:p>
        </w:tc>
        <w:tc>
          <w:tcPr>
            <w:tcW w:w="853" w:type="dxa"/>
            <w:vAlign w:val="center"/>
          </w:tcPr>
          <w:p w14:paraId="31768246"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432</w:t>
            </w:r>
          </w:p>
        </w:tc>
        <w:tc>
          <w:tcPr>
            <w:tcW w:w="1165" w:type="dxa"/>
            <w:vAlign w:val="center"/>
          </w:tcPr>
          <w:p w14:paraId="2A709444"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415</w:t>
            </w:r>
          </w:p>
        </w:tc>
        <w:tc>
          <w:tcPr>
            <w:tcW w:w="1043" w:type="dxa"/>
            <w:vAlign w:val="center"/>
          </w:tcPr>
          <w:p w14:paraId="3BF4D091"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390-395</w:t>
            </w:r>
          </w:p>
        </w:tc>
        <w:tc>
          <w:tcPr>
            <w:tcW w:w="1036" w:type="dxa"/>
            <w:vAlign w:val="center"/>
          </w:tcPr>
          <w:p w14:paraId="39F218AD"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500-505</w:t>
            </w:r>
          </w:p>
        </w:tc>
        <w:tc>
          <w:tcPr>
            <w:tcW w:w="846" w:type="dxa"/>
            <w:vAlign w:val="center"/>
          </w:tcPr>
          <w:p w14:paraId="17A98210"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402</w:t>
            </w:r>
          </w:p>
        </w:tc>
        <w:tc>
          <w:tcPr>
            <w:tcW w:w="1165" w:type="dxa"/>
            <w:vAlign w:val="center"/>
          </w:tcPr>
          <w:p w14:paraId="5CEF51CA"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371</w:t>
            </w:r>
          </w:p>
        </w:tc>
        <w:tc>
          <w:tcPr>
            <w:tcW w:w="1042" w:type="dxa"/>
            <w:vAlign w:val="center"/>
          </w:tcPr>
          <w:p w14:paraId="64219224"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360-365</w:t>
            </w:r>
          </w:p>
        </w:tc>
      </w:tr>
      <w:tr w:rsidR="00BE463D" w:rsidRPr="00BE463D" w14:paraId="060A4795" w14:textId="77777777" w:rsidTr="006832FE">
        <w:trPr>
          <w:trHeight w:val="326"/>
        </w:trPr>
        <w:tc>
          <w:tcPr>
            <w:tcW w:w="860" w:type="dxa"/>
            <w:vAlign w:val="center"/>
          </w:tcPr>
          <w:p w14:paraId="7BF367FD"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2014</w:t>
            </w:r>
          </w:p>
        </w:tc>
        <w:tc>
          <w:tcPr>
            <w:tcW w:w="1036" w:type="dxa"/>
            <w:vAlign w:val="center"/>
          </w:tcPr>
          <w:p w14:paraId="43E940BB"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420-425</w:t>
            </w:r>
          </w:p>
        </w:tc>
        <w:tc>
          <w:tcPr>
            <w:tcW w:w="853" w:type="dxa"/>
            <w:vAlign w:val="center"/>
          </w:tcPr>
          <w:p w14:paraId="66652E75"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419</w:t>
            </w:r>
          </w:p>
        </w:tc>
        <w:tc>
          <w:tcPr>
            <w:tcW w:w="1165" w:type="dxa"/>
            <w:vAlign w:val="center"/>
          </w:tcPr>
          <w:p w14:paraId="52B42741"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413</w:t>
            </w:r>
          </w:p>
        </w:tc>
        <w:tc>
          <w:tcPr>
            <w:tcW w:w="1043" w:type="dxa"/>
            <w:vAlign w:val="center"/>
          </w:tcPr>
          <w:p w14:paraId="6452BFE7"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410-415</w:t>
            </w:r>
          </w:p>
        </w:tc>
        <w:tc>
          <w:tcPr>
            <w:tcW w:w="1036" w:type="dxa"/>
            <w:vAlign w:val="center"/>
          </w:tcPr>
          <w:p w14:paraId="5598F235"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380-385</w:t>
            </w:r>
          </w:p>
        </w:tc>
        <w:tc>
          <w:tcPr>
            <w:tcW w:w="846" w:type="dxa"/>
            <w:vAlign w:val="center"/>
          </w:tcPr>
          <w:p w14:paraId="6790CDAB"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377</w:t>
            </w:r>
          </w:p>
        </w:tc>
        <w:tc>
          <w:tcPr>
            <w:tcW w:w="1165" w:type="dxa"/>
            <w:vAlign w:val="center"/>
          </w:tcPr>
          <w:p w14:paraId="392F00F9"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366</w:t>
            </w:r>
          </w:p>
        </w:tc>
        <w:tc>
          <w:tcPr>
            <w:tcW w:w="1042" w:type="dxa"/>
            <w:vAlign w:val="center"/>
          </w:tcPr>
          <w:p w14:paraId="5B4520DB"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375-380</w:t>
            </w:r>
          </w:p>
        </w:tc>
      </w:tr>
      <w:tr w:rsidR="00BE463D" w:rsidRPr="00BE463D" w14:paraId="5364E24B" w14:textId="77777777" w:rsidTr="006832FE">
        <w:trPr>
          <w:trHeight w:val="337"/>
        </w:trPr>
        <w:tc>
          <w:tcPr>
            <w:tcW w:w="860" w:type="dxa"/>
            <w:vAlign w:val="center"/>
          </w:tcPr>
          <w:p w14:paraId="5368C052"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2015</w:t>
            </w:r>
          </w:p>
        </w:tc>
        <w:tc>
          <w:tcPr>
            <w:tcW w:w="1036" w:type="dxa"/>
            <w:vAlign w:val="center"/>
          </w:tcPr>
          <w:p w14:paraId="74A6F588"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385-390</w:t>
            </w:r>
          </w:p>
        </w:tc>
        <w:tc>
          <w:tcPr>
            <w:tcW w:w="853" w:type="dxa"/>
            <w:vAlign w:val="center"/>
          </w:tcPr>
          <w:p w14:paraId="44266A40"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373</w:t>
            </w:r>
          </w:p>
        </w:tc>
        <w:tc>
          <w:tcPr>
            <w:tcW w:w="1165" w:type="dxa"/>
            <w:vAlign w:val="center"/>
          </w:tcPr>
          <w:p w14:paraId="10C6FF3B"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354</w:t>
            </w:r>
          </w:p>
        </w:tc>
        <w:tc>
          <w:tcPr>
            <w:tcW w:w="1043" w:type="dxa"/>
            <w:vAlign w:val="center"/>
          </w:tcPr>
          <w:p w14:paraId="3D3A3614"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350-355</w:t>
            </w:r>
          </w:p>
        </w:tc>
        <w:tc>
          <w:tcPr>
            <w:tcW w:w="1036" w:type="dxa"/>
            <w:vAlign w:val="center"/>
          </w:tcPr>
          <w:p w14:paraId="7D396737"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370-375</w:t>
            </w:r>
          </w:p>
        </w:tc>
        <w:tc>
          <w:tcPr>
            <w:tcW w:w="846" w:type="dxa"/>
            <w:vAlign w:val="center"/>
          </w:tcPr>
          <w:p w14:paraId="1E39B3E6"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337</w:t>
            </w:r>
          </w:p>
        </w:tc>
        <w:tc>
          <w:tcPr>
            <w:tcW w:w="1165" w:type="dxa"/>
            <w:vAlign w:val="center"/>
          </w:tcPr>
          <w:p w14:paraId="26B74F67"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318</w:t>
            </w:r>
          </w:p>
        </w:tc>
        <w:tc>
          <w:tcPr>
            <w:tcW w:w="1042" w:type="dxa"/>
            <w:vAlign w:val="center"/>
          </w:tcPr>
          <w:p w14:paraId="616DFBE1"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330-335</w:t>
            </w:r>
          </w:p>
        </w:tc>
      </w:tr>
      <w:tr w:rsidR="00BE463D" w:rsidRPr="00BE463D" w14:paraId="3FE5384E" w14:textId="77777777" w:rsidTr="006832FE">
        <w:trPr>
          <w:trHeight w:val="337"/>
        </w:trPr>
        <w:tc>
          <w:tcPr>
            <w:tcW w:w="860" w:type="dxa"/>
            <w:vAlign w:val="center"/>
          </w:tcPr>
          <w:p w14:paraId="604A453D"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2016</w:t>
            </w:r>
          </w:p>
        </w:tc>
        <w:tc>
          <w:tcPr>
            <w:tcW w:w="1036" w:type="dxa"/>
            <w:vAlign w:val="center"/>
          </w:tcPr>
          <w:p w14:paraId="1C4F27E1"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395-400</w:t>
            </w:r>
          </w:p>
        </w:tc>
        <w:tc>
          <w:tcPr>
            <w:tcW w:w="853" w:type="dxa"/>
            <w:vAlign w:val="center"/>
          </w:tcPr>
          <w:p w14:paraId="23B999BD"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N/A</w:t>
            </w:r>
          </w:p>
        </w:tc>
        <w:tc>
          <w:tcPr>
            <w:tcW w:w="1165" w:type="dxa"/>
            <w:vAlign w:val="center"/>
          </w:tcPr>
          <w:p w14:paraId="224BA793"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N/A</w:t>
            </w:r>
          </w:p>
        </w:tc>
        <w:tc>
          <w:tcPr>
            <w:tcW w:w="1043" w:type="dxa"/>
            <w:vAlign w:val="center"/>
          </w:tcPr>
          <w:p w14:paraId="4B6889EB"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345-350</w:t>
            </w:r>
          </w:p>
        </w:tc>
        <w:tc>
          <w:tcPr>
            <w:tcW w:w="1036" w:type="dxa"/>
            <w:vAlign w:val="center"/>
          </w:tcPr>
          <w:p w14:paraId="047FDC35"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385-390</w:t>
            </w:r>
          </w:p>
        </w:tc>
        <w:tc>
          <w:tcPr>
            <w:tcW w:w="846" w:type="dxa"/>
            <w:vAlign w:val="center"/>
          </w:tcPr>
          <w:p w14:paraId="382F9CF2"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333</w:t>
            </w:r>
          </w:p>
        </w:tc>
        <w:tc>
          <w:tcPr>
            <w:tcW w:w="1165" w:type="dxa"/>
            <w:vAlign w:val="center"/>
          </w:tcPr>
          <w:p w14:paraId="15A4B287"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327</w:t>
            </w:r>
          </w:p>
        </w:tc>
        <w:tc>
          <w:tcPr>
            <w:tcW w:w="1042" w:type="dxa"/>
            <w:vAlign w:val="center"/>
          </w:tcPr>
          <w:p w14:paraId="6A61AAE0"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330-335</w:t>
            </w:r>
          </w:p>
        </w:tc>
      </w:tr>
      <w:tr w:rsidR="00BE463D" w:rsidRPr="00BE463D" w14:paraId="6EE58074" w14:textId="77777777" w:rsidTr="006832FE">
        <w:trPr>
          <w:trHeight w:val="337"/>
        </w:trPr>
        <w:tc>
          <w:tcPr>
            <w:tcW w:w="860" w:type="dxa"/>
            <w:vAlign w:val="center"/>
          </w:tcPr>
          <w:p w14:paraId="57ADD583"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noProof/>
                <w:sz w:val="28"/>
                <w:szCs w:val="28"/>
                <w:lang w:eastAsia="vi-VN"/>
              </w:rPr>
              <w:t>2017</w:t>
            </w:r>
          </w:p>
        </w:tc>
        <w:tc>
          <w:tcPr>
            <w:tcW w:w="1036" w:type="dxa"/>
            <w:vAlign w:val="center"/>
          </w:tcPr>
          <w:p w14:paraId="42E4DFE0"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393,7</w:t>
            </w:r>
          </w:p>
        </w:tc>
        <w:tc>
          <w:tcPr>
            <w:tcW w:w="853" w:type="dxa"/>
            <w:vAlign w:val="center"/>
          </w:tcPr>
          <w:p w14:paraId="616D73AF"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385,6</w:t>
            </w:r>
          </w:p>
        </w:tc>
        <w:tc>
          <w:tcPr>
            <w:tcW w:w="1165" w:type="dxa"/>
            <w:vAlign w:val="center"/>
          </w:tcPr>
          <w:p w14:paraId="3EFBDC36"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394,6</w:t>
            </w:r>
          </w:p>
        </w:tc>
        <w:tc>
          <w:tcPr>
            <w:tcW w:w="1043" w:type="dxa"/>
            <w:vAlign w:val="center"/>
          </w:tcPr>
          <w:p w14:paraId="5F3BE313"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394,1</w:t>
            </w:r>
          </w:p>
        </w:tc>
        <w:tc>
          <w:tcPr>
            <w:tcW w:w="1036" w:type="dxa"/>
            <w:vAlign w:val="center"/>
          </w:tcPr>
          <w:p w14:paraId="1783397B"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362,2</w:t>
            </w:r>
          </w:p>
        </w:tc>
        <w:tc>
          <w:tcPr>
            <w:tcW w:w="846" w:type="dxa"/>
            <w:vAlign w:val="center"/>
          </w:tcPr>
          <w:p w14:paraId="2040D48A"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361,6</w:t>
            </w:r>
          </w:p>
        </w:tc>
        <w:tc>
          <w:tcPr>
            <w:tcW w:w="1165" w:type="dxa"/>
            <w:vAlign w:val="center"/>
          </w:tcPr>
          <w:p w14:paraId="72267617"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354,6</w:t>
            </w:r>
          </w:p>
        </w:tc>
        <w:tc>
          <w:tcPr>
            <w:tcW w:w="1042" w:type="dxa"/>
            <w:vAlign w:val="center"/>
          </w:tcPr>
          <w:p w14:paraId="488D46E4"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357,2</w:t>
            </w:r>
          </w:p>
        </w:tc>
      </w:tr>
      <w:tr w:rsidR="00BE463D" w:rsidRPr="00BE463D" w14:paraId="1AE5D5C7" w14:textId="77777777" w:rsidTr="006832FE">
        <w:trPr>
          <w:trHeight w:val="337"/>
        </w:trPr>
        <w:tc>
          <w:tcPr>
            <w:tcW w:w="860" w:type="dxa"/>
            <w:vAlign w:val="center"/>
          </w:tcPr>
          <w:p w14:paraId="757DC3FE"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noProof/>
                <w:sz w:val="28"/>
                <w:szCs w:val="28"/>
                <w:lang w:eastAsia="vi-VN"/>
              </w:rPr>
              <w:t>2018</w:t>
            </w:r>
          </w:p>
        </w:tc>
        <w:tc>
          <w:tcPr>
            <w:tcW w:w="1036" w:type="dxa"/>
            <w:vAlign w:val="center"/>
          </w:tcPr>
          <w:p w14:paraId="74D4F02A"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418,7</w:t>
            </w:r>
          </w:p>
        </w:tc>
        <w:tc>
          <w:tcPr>
            <w:tcW w:w="853" w:type="dxa"/>
            <w:vAlign w:val="center"/>
          </w:tcPr>
          <w:p w14:paraId="280E7611"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400,7</w:t>
            </w:r>
          </w:p>
        </w:tc>
        <w:tc>
          <w:tcPr>
            <w:tcW w:w="1165" w:type="dxa"/>
            <w:vAlign w:val="center"/>
          </w:tcPr>
          <w:p w14:paraId="4DD438ED"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402,4</w:t>
            </w:r>
          </w:p>
        </w:tc>
        <w:tc>
          <w:tcPr>
            <w:tcW w:w="1043" w:type="dxa"/>
            <w:vAlign w:val="center"/>
          </w:tcPr>
          <w:p w14:paraId="6198B243"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418,1</w:t>
            </w:r>
          </w:p>
        </w:tc>
        <w:tc>
          <w:tcPr>
            <w:tcW w:w="1036" w:type="dxa"/>
            <w:vAlign w:val="center"/>
          </w:tcPr>
          <w:p w14:paraId="39FBB032"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407,2</w:t>
            </w:r>
          </w:p>
        </w:tc>
        <w:tc>
          <w:tcPr>
            <w:tcW w:w="846" w:type="dxa"/>
            <w:vAlign w:val="center"/>
          </w:tcPr>
          <w:p w14:paraId="07A351AC"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353,6</w:t>
            </w:r>
          </w:p>
        </w:tc>
        <w:tc>
          <w:tcPr>
            <w:tcW w:w="1165" w:type="dxa"/>
            <w:vAlign w:val="center"/>
          </w:tcPr>
          <w:p w14:paraId="1F80EF5B"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361,9</w:t>
            </w:r>
          </w:p>
        </w:tc>
        <w:tc>
          <w:tcPr>
            <w:tcW w:w="1042" w:type="dxa"/>
            <w:vAlign w:val="center"/>
          </w:tcPr>
          <w:p w14:paraId="306B2E8E" w14:textId="77777777" w:rsidR="00F62881" w:rsidRPr="00BE463D" w:rsidRDefault="00F62881" w:rsidP="004123EC">
            <w:pPr>
              <w:widowControl w:val="0"/>
              <w:tabs>
                <w:tab w:val="left" w:pos="993"/>
                <w:tab w:val="left" w:pos="1276"/>
              </w:tabs>
              <w:spacing w:before="0" w:after="0" w:line="264" w:lineRule="auto"/>
              <w:jc w:val="center"/>
              <w:rPr>
                <w:rFonts w:eastAsia="Times New Roman"/>
                <w:noProof/>
                <w:sz w:val="28"/>
                <w:szCs w:val="28"/>
                <w:lang w:eastAsia="vi-VN"/>
              </w:rPr>
            </w:pPr>
            <w:r w:rsidRPr="00BE463D">
              <w:rPr>
                <w:rFonts w:eastAsia="Times New Roman"/>
                <w:sz w:val="28"/>
                <w:szCs w:val="28"/>
                <w:lang w:eastAsia="vi-VN"/>
              </w:rPr>
              <w:t>390,7</w:t>
            </w:r>
          </w:p>
        </w:tc>
      </w:tr>
    </w:tbl>
    <w:p w14:paraId="7E47051C" w14:textId="77777777" w:rsidR="00F62881" w:rsidRPr="00BE463D" w:rsidRDefault="00F62881" w:rsidP="004123EC">
      <w:pPr>
        <w:widowControl w:val="0"/>
        <w:tabs>
          <w:tab w:val="left" w:pos="993"/>
          <w:tab w:val="left" w:pos="1276"/>
        </w:tabs>
        <w:spacing w:after="0" w:line="264" w:lineRule="auto"/>
        <w:ind w:firstLine="720"/>
        <w:jc w:val="both"/>
        <w:rPr>
          <w:rFonts w:eastAsia="Times New Roman"/>
          <w:noProof/>
          <w:sz w:val="28"/>
          <w:szCs w:val="28"/>
        </w:rPr>
      </w:pPr>
      <w:r w:rsidRPr="00BE463D">
        <w:rPr>
          <w:rFonts w:eastAsia="Times New Roman"/>
          <w:noProof/>
          <w:sz w:val="28"/>
          <w:szCs w:val="28"/>
        </w:rPr>
        <w:t xml:space="preserve">Đối với dòng gạo 5% và 25% tấm, giá xuất khẩu gạo của </w:t>
      </w:r>
      <w:r w:rsidR="006832FE" w:rsidRPr="00BE463D">
        <w:rPr>
          <w:rFonts w:eastAsia="Times New Roman"/>
          <w:noProof/>
          <w:sz w:val="28"/>
          <w:szCs w:val="28"/>
        </w:rPr>
        <w:t>Việt Nam</w:t>
      </w:r>
      <w:r w:rsidRPr="00BE463D">
        <w:rPr>
          <w:rFonts w:eastAsia="Times New Roman"/>
          <w:noProof/>
          <w:sz w:val="28"/>
          <w:szCs w:val="28"/>
        </w:rPr>
        <w:t xml:space="preserve"> đã có sự gia tăng, rút ngắn sự chênh lệch giá xuất với các nước, thậm chí có lúc giá cao hơn do tỉ lệ của các loại gạo thơm, chất lượng cao gia tăng trong cơ cấu gạo xuất khẩu.</w:t>
      </w:r>
    </w:p>
    <w:p w14:paraId="059C10DD" w14:textId="77777777" w:rsidR="006832FE" w:rsidRPr="00BE463D" w:rsidRDefault="006832FE" w:rsidP="004123EC">
      <w:pPr>
        <w:widowControl w:val="0"/>
        <w:tabs>
          <w:tab w:val="left" w:pos="993"/>
          <w:tab w:val="left" w:pos="1276"/>
        </w:tabs>
        <w:spacing w:after="0" w:line="264" w:lineRule="auto"/>
        <w:ind w:firstLine="720"/>
        <w:jc w:val="both"/>
        <w:rPr>
          <w:i/>
          <w:sz w:val="28"/>
          <w:szCs w:val="28"/>
        </w:rPr>
      </w:pPr>
      <w:r w:rsidRPr="00BE463D">
        <w:rPr>
          <w:i/>
          <w:sz w:val="28"/>
          <w:szCs w:val="28"/>
        </w:rPr>
        <w:t>(Báo cáo 10 năm an ninh lương thực-Bộ NNPTNT).</w:t>
      </w:r>
    </w:p>
    <w:p w14:paraId="4F3FB458" w14:textId="77777777" w:rsidR="00F62881" w:rsidRPr="00BE463D" w:rsidRDefault="00F70446" w:rsidP="006832FE">
      <w:pPr>
        <w:pStyle w:val="2"/>
        <w:rPr>
          <w:color w:val="auto"/>
        </w:rPr>
      </w:pPr>
      <w:bookmarkStart w:id="23" w:name="_Toc62027257"/>
      <w:r>
        <w:rPr>
          <w:color w:val="auto"/>
        </w:rPr>
        <w:t>4.</w:t>
      </w:r>
      <w:r w:rsidR="0023686E" w:rsidRPr="00BE463D">
        <w:rPr>
          <w:color w:val="auto"/>
        </w:rPr>
        <w:t>1.3</w:t>
      </w:r>
      <w:r w:rsidR="00F62881" w:rsidRPr="00BE463D">
        <w:rPr>
          <w:color w:val="auto"/>
        </w:rPr>
        <w:t>. Tác động của dịch bệnh và những vấn đề khác</w:t>
      </w:r>
      <w:bookmarkEnd w:id="23"/>
    </w:p>
    <w:p w14:paraId="59F66770" w14:textId="77777777" w:rsidR="009608F4" w:rsidRPr="00BE463D" w:rsidRDefault="002949FD" w:rsidP="004123EC">
      <w:pPr>
        <w:widowControl w:val="0"/>
        <w:tabs>
          <w:tab w:val="left" w:pos="993"/>
          <w:tab w:val="left" w:pos="1276"/>
        </w:tabs>
        <w:spacing w:after="0" w:line="264" w:lineRule="auto"/>
        <w:ind w:firstLine="720"/>
        <w:jc w:val="both"/>
        <w:rPr>
          <w:sz w:val="28"/>
          <w:szCs w:val="28"/>
        </w:rPr>
      </w:pPr>
      <w:r w:rsidRPr="00BE463D">
        <w:rPr>
          <w:sz w:val="28"/>
          <w:szCs w:val="28"/>
        </w:rPr>
        <w:t xml:space="preserve">Khi </w:t>
      </w:r>
      <w:r w:rsidR="006832FE" w:rsidRPr="00BE463D">
        <w:rPr>
          <w:sz w:val="28"/>
          <w:szCs w:val="28"/>
        </w:rPr>
        <w:t>Việt Nam</w:t>
      </w:r>
      <w:r w:rsidRPr="00BE463D">
        <w:rPr>
          <w:sz w:val="28"/>
          <w:szCs w:val="28"/>
        </w:rPr>
        <w:t xml:space="preserve"> hội nhập sâu rộng, đặc biệt là quốc gia xuất khẩu nông sản, chúng ta cũng đối mặt với các thách thức về hàng rào kỹ thuật, mặc dù các hiệp định FTA đã ký kết với các chính sách thuế có lợi cho cạnh tranh của </w:t>
      </w:r>
      <w:r w:rsidR="006832FE" w:rsidRPr="00BE463D">
        <w:rPr>
          <w:sz w:val="28"/>
          <w:szCs w:val="28"/>
        </w:rPr>
        <w:t>Việt Nam</w:t>
      </w:r>
      <w:r w:rsidRPr="00BE463D">
        <w:rPr>
          <w:sz w:val="28"/>
          <w:szCs w:val="28"/>
        </w:rPr>
        <w:t xml:space="preserve"> nhiều hơn. Những nhà nhập khẩu lớn như Trung Quốc, nếu trước đây </w:t>
      </w:r>
      <w:r w:rsidR="00437E42" w:rsidRPr="00BE463D">
        <w:rPr>
          <w:sz w:val="28"/>
          <w:szCs w:val="28"/>
        </w:rPr>
        <w:t xml:space="preserve">việc xuất khẩu gạo phần lớn được thực hiện theo con đường “tiểu ngạch” qua đường mòn, lối mở thì kể từ 2017, Trung Quốc đã hạn chế tối đa tiểu ngạch, việc xuất khẩu gạo đi nước này phải đáp ứng các yêu cầu kỹ thuật như hạ tầng chế biến, công suất và vùng nguyên liệu, chỉ hơn 20 doanh nghiệp được kiểm tra do phía Trung quốc thực hiện đủ điều kiện và được phép xuất khẩu gạo chính ngạch sang Trung Quốc. Các quốc gia nhập khẩu truyền thống, bạn hàng của </w:t>
      </w:r>
      <w:r w:rsidR="006832FE" w:rsidRPr="00BE463D">
        <w:rPr>
          <w:sz w:val="28"/>
          <w:szCs w:val="28"/>
        </w:rPr>
        <w:t>Việt Nam</w:t>
      </w:r>
      <w:r w:rsidR="00437E42" w:rsidRPr="00BE463D">
        <w:rPr>
          <w:sz w:val="28"/>
          <w:szCs w:val="28"/>
        </w:rPr>
        <w:t xml:space="preserve"> cũng có những thay đổi về phương thức</w:t>
      </w:r>
      <w:r w:rsidR="009608F4" w:rsidRPr="00BE463D">
        <w:rPr>
          <w:sz w:val="28"/>
          <w:szCs w:val="28"/>
        </w:rPr>
        <w:t xml:space="preserve"> từ bán hàng chính phủ “G2G” sang cơ chế thầu và yêu cầu về chất lượng, an toàn thực phẩm được đưa ra.</w:t>
      </w:r>
      <w:r w:rsidR="00D7212A" w:rsidRPr="00BE463D">
        <w:rPr>
          <w:sz w:val="28"/>
          <w:szCs w:val="28"/>
        </w:rPr>
        <w:t xml:space="preserve"> Indonesia đa dạng hóa, mở rộng nguồn cung từ các nước khác, các nước khu vực Châu Phi quyết liệt triển khai các giải pháp sản xuất để tăng nguồn cung trong nước.</w:t>
      </w:r>
    </w:p>
    <w:p w14:paraId="5CEB1ADD" w14:textId="77777777" w:rsidR="009608F4" w:rsidRPr="00BE463D" w:rsidRDefault="009608F4" w:rsidP="004123EC">
      <w:pPr>
        <w:widowControl w:val="0"/>
        <w:tabs>
          <w:tab w:val="left" w:pos="993"/>
          <w:tab w:val="left" w:pos="1276"/>
        </w:tabs>
        <w:spacing w:after="0" w:line="264" w:lineRule="auto"/>
        <w:ind w:firstLine="720"/>
        <w:jc w:val="both"/>
        <w:rPr>
          <w:sz w:val="28"/>
          <w:szCs w:val="28"/>
        </w:rPr>
      </w:pPr>
      <w:r w:rsidRPr="00BE463D">
        <w:rPr>
          <w:sz w:val="28"/>
          <w:szCs w:val="28"/>
        </w:rPr>
        <w:t xml:space="preserve">Trong 4 năm qua cũng có những giai đoạn chúng ta phải cạnh tranh gay </w:t>
      </w:r>
      <w:r w:rsidRPr="00BE463D">
        <w:rPr>
          <w:sz w:val="28"/>
          <w:szCs w:val="28"/>
        </w:rPr>
        <w:lastRenderedPageBreak/>
        <w:t xml:space="preserve">gắt với các quốc gia mới nổi, việc xả kho dự trữ của Trung Quốc và Thái land cũng làm giá gạo cấp trung bình thế giới đi xuống, ảnh hưởng không nhỏ đến xuất khẩu gạo của </w:t>
      </w:r>
      <w:r w:rsidR="006832FE" w:rsidRPr="00BE463D">
        <w:rPr>
          <w:sz w:val="28"/>
          <w:szCs w:val="28"/>
        </w:rPr>
        <w:t>Việt Nam</w:t>
      </w:r>
      <w:r w:rsidRPr="00BE463D">
        <w:rPr>
          <w:sz w:val="28"/>
          <w:szCs w:val="28"/>
        </w:rPr>
        <w:t>.</w:t>
      </w:r>
    </w:p>
    <w:p w14:paraId="42726EB2" w14:textId="77777777" w:rsidR="006B4DF7" w:rsidRPr="00BE463D" w:rsidRDefault="009608F4" w:rsidP="004123EC">
      <w:pPr>
        <w:widowControl w:val="0"/>
        <w:tabs>
          <w:tab w:val="left" w:pos="993"/>
          <w:tab w:val="left" w:pos="1276"/>
        </w:tabs>
        <w:spacing w:after="0" w:line="264" w:lineRule="auto"/>
        <w:ind w:firstLine="720"/>
        <w:jc w:val="both"/>
        <w:rPr>
          <w:sz w:val="28"/>
          <w:szCs w:val="28"/>
        </w:rPr>
      </w:pPr>
      <w:r w:rsidRPr="00BE463D">
        <w:rPr>
          <w:sz w:val="28"/>
          <w:szCs w:val="28"/>
        </w:rPr>
        <w:t>Đầu 2020,</w:t>
      </w:r>
      <w:r w:rsidRPr="00BE463D">
        <w:rPr>
          <w:spacing w:val="-2"/>
          <w:sz w:val="28"/>
          <w:szCs w:val="28"/>
        </w:rPr>
        <w:t xml:space="preserve"> dịch Covid 19 lan rộng, kinh tế toàn cầu chao đảo, chuỗi cung ứng bị gián đoạn, hàng loạt quốc gia đóng cửa bi</w:t>
      </w:r>
      <w:r w:rsidR="00095751" w:rsidRPr="00BE463D">
        <w:rPr>
          <w:spacing w:val="-2"/>
          <w:sz w:val="28"/>
          <w:szCs w:val="28"/>
        </w:rPr>
        <w:t>ê</w:t>
      </w:r>
      <w:r w:rsidRPr="00BE463D">
        <w:rPr>
          <w:spacing w:val="-2"/>
          <w:sz w:val="28"/>
          <w:szCs w:val="28"/>
        </w:rPr>
        <w:t>n giới</w:t>
      </w:r>
      <w:r w:rsidR="006B4DF7" w:rsidRPr="00BE463D">
        <w:rPr>
          <w:spacing w:val="-2"/>
          <w:sz w:val="28"/>
          <w:szCs w:val="28"/>
        </w:rPr>
        <w:t xml:space="preserve">, giao thương đình trệ, khi dịch bệnh có nguy cơ đe dọa trầm trọng, một số nước xuất khẩu gạo chính đã quyết định tạm ngưng xuất khẩu (Ấn Độ và cả </w:t>
      </w:r>
      <w:r w:rsidR="006832FE" w:rsidRPr="00BE463D">
        <w:rPr>
          <w:spacing w:val="-2"/>
          <w:sz w:val="28"/>
          <w:szCs w:val="28"/>
        </w:rPr>
        <w:t>Việt Nam</w:t>
      </w:r>
      <w:r w:rsidR="006B4DF7" w:rsidRPr="00BE463D">
        <w:rPr>
          <w:spacing w:val="-2"/>
          <w:sz w:val="28"/>
          <w:szCs w:val="28"/>
        </w:rPr>
        <w:t xml:space="preserve">), giá gạo thê giới tăng nhanh. Mặc dù </w:t>
      </w:r>
      <w:r w:rsidR="006832FE" w:rsidRPr="00BE463D">
        <w:rPr>
          <w:spacing w:val="-2"/>
          <w:sz w:val="28"/>
          <w:szCs w:val="28"/>
        </w:rPr>
        <w:t>Việt Nam</w:t>
      </w:r>
      <w:r w:rsidR="006B4DF7" w:rsidRPr="00BE463D">
        <w:rPr>
          <w:spacing w:val="-2"/>
          <w:sz w:val="28"/>
          <w:szCs w:val="28"/>
        </w:rPr>
        <w:t xml:space="preserve"> đã khống chế thành công hai cao điểm Covid 19, song dịch bệnh cũng tác động không nhỏ đến sản xuất nông nghiệp nói chung và sản xuất lúa gạo nói riêng, đặc biệt lao động và vận chuyển.</w:t>
      </w:r>
    </w:p>
    <w:p w14:paraId="3B0D7769" w14:textId="77777777" w:rsidR="00047644" w:rsidRPr="00BE463D" w:rsidRDefault="00F70446" w:rsidP="006832FE">
      <w:pPr>
        <w:pStyle w:val="2"/>
        <w:rPr>
          <w:color w:val="auto"/>
        </w:rPr>
      </w:pPr>
      <w:bookmarkStart w:id="24" w:name="_Toc62027258"/>
      <w:r>
        <w:rPr>
          <w:color w:val="auto"/>
        </w:rPr>
        <w:t>4.</w:t>
      </w:r>
      <w:r w:rsidR="006B4DF7" w:rsidRPr="00BE463D">
        <w:rPr>
          <w:color w:val="auto"/>
        </w:rPr>
        <w:t>1.4.</w:t>
      </w:r>
      <w:r w:rsidR="00047644" w:rsidRPr="00BE463D">
        <w:rPr>
          <w:color w:val="auto"/>
        </w:rPr>
        <w:t xml:space="preserve"> Cung cầu gạo ở </w:t>
      </w:r>
      <w:r w:rsidR="006832FE" w:rsidRPr="00BE463D">
        <w:rPr>
          <w:color w:val="auto"/>
        </w:rPr>
        <w:t>Việt Nam</w:t>
      </w:r>
      <w:r w:rsidR="00047644" w:rsidRPr="00BE463D">
        <w:rPr>
          <w:color w:val="auto"/>
        </w:rPr>
        <w:t>-Sự chuyển dịch mạnh mẽ trong tiêu dùng.</w:t>
      </w:r>
      <w:bookmarkEnd w:id="24"/>
    </w:p>
    <w:p w14:paraId="0EAABB55" w14:textId="77777777" w:rsidR="00047644" w:rsidRPr="00BE463D" w:rsidRDefault="00F70446" w:rsidP="0056036F">
      <w:pPr>
        <w:pStyle w:val="3"/>
        <w:rPr>
          <w:color w:val="auto"/>
        </w:rPr>
      </w:pPr>
      <w:bookmarkStart w:id="25" w:name="_Toc62027259"/>
      <w:r>
        <w:rPr>
          <w:color w:val="auto"/>
        </w:rPr>
        <w:t>4.</w:t>
      </w:r>
      <w:r w:rsidR="00047644" w:rsidRPr="00BE463D">
        <w:rPr>
          <w:color w:val="auto"/>
        </w:rPr>
        <w:t>1.4.1.</w:t>
      </w:r>
      <w:r w:rsidR="00A117FA" w:rsidRPr="00BE463D">
        <w:rPr>
          <w:color w:val="auto"/>
        </w:rPr>
        <w:t xml:space="preserve"> </w:t>
      </w:r>
      <w:r w:rsidR="00047644" w:rsidRPr="00BE463D">
        <w:rPr>
          <w:color w:val="auto"/>
        </w:rPr>
        <w:t xml:space="preserve">Cân đối cung cầu gạo ở </w:t>
      </w:r>
      <w:r w:rsidR="006832FE" w:rsidRPr="00BE463D">
        <w:rPr>
          <w:color w:val="auto"/>
        </w:rPr>
        <w:t>Việt Nam</w:t>
      </w:r>
      <w:bookmarkEnd w:id="25"/>
    </w:p>
    <w:p w14:paraId="46E16A98" w14:textId="77777777" w:rsidR="00047644" w:rsidRPr="00BE463D" w:rsidRDefault="00047644" w:rsidP="004123EC">
      <w:pPr>
        <w:widowControl w:val="0"/>
        <w:tabs>
          <w:tab w:val="left" w:pos="993"/>
          <w:tab w:val="left" w:pos="1276"/>
        </w:tabs>
        <w:spacing w:after="0" w:line="264" w:lineRule="auto"/>
        <w:ind w:firstLine="720"/>
        <w:jc w:val="both"/>
        <w:rPr>
          <w:sz w:val="28"/>
          <w:szCs w:val="28"/>
          <w:lang w:val="nl-NL"/>
        </w:rPr>
      </w:pPr>
      <w:r w:rsidRPr="00BE463D">
        <w:rPr>
          <w:sz w:val="28"/>
          <w:szCs w:val="28"/>
          <w:lang w:val="nl-NL"/>
        </w:rPr>
        <w:t xml:space="preserve">Việc </w:t>
      </w:r>
      <w:r w:rsidRPr="00BE463D">
        <w:rPr>
          <w:spacing w:val="-4"/>
          <w:sz w:val="28"/>
          <w:szCs w:val="28"/>
          <w:lang w:val="nl-NL"/>
        </w:rPr>
        <w:t>tính toán nhằm cân đối giữa sản lượng gạo sản xuất được hàng năm với nhu cầu sử dụng trong nước gồm tất cả các nhu cầu sử dụng từ việc dùng làm lương thực cho gần 100 triệu người, lượng cho chế biến, cho chăn nuôi, cho dự trữ quốc gia theo luật định, nhu cầu hạt giống...và còn lượng dư thừa dành cho xuất khẩu; Kết quả tính toán của các cơ quan chức năng cho thấy như sau:</w:t>
      </w:r>
    </w:p>
    <w:p w14:paraId="50C32455" w14:textId="77777777" w:rsidR="00047644" w:rsidRPr="00BE463D" w:rsidRDefault="00047644" w:rsidP="00E73868">
      <w:pPr>
        <w:pStyle w:val="5"/>
      </w:pPr>
      <w:r w:rsidRPr="00BE463D">
        <w:t>Bảng</w:t>
      </w:r>
      <w:r w:rsidR="007464BB" w:rsidRPr="00BE463D">
        <w:t xml:space="preserve"> 4. Cân đối cung cầu gạo ở </w:t>
      </w:r>
      <w:r w:rsidR="006832FE" w:rsidRPr="00BE463D">
        <w:t>Việt Nam</w:t>
      </w:r>
    </w:p>
    <w:tbl>
      <w:tblPr>
        <w:tblW w:w="9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603"/>
        <w:gridCol w:w="3860"/>
        <w:gridCol w:w="2681"/>
      </w:tblGrid>
      <w:tr w:rsidR="00BE463D" w:rsidRPr="00BE463D" w14:paraId="61BEDF4D" w14:textId="77777777" w:rsidTr="003D7B0F">
        <w:trPr>
          <w:trHeight w:val="109"/>
        </w:trPr>
        <w:tc>
          <w:tcPr>
            <w:tcW w:w="916" w:type="dxa"/>
            <w:shd w:val="clear" w:color="auto" w:fill="auto"/>
            <w:vAlign w:val="center"/>
            <w:hideMark/>
          </w:tcPr>
          <w:p w14:paraId="6955A5EC" w14:textId="77777777" w:rsidR="008F5976" w:rsidRPr="00BE463D" w:rsidRDefault="008F5976" w:rsidP="003D7B0F">
            <w:pPr>
              <w:widowControl w:val="0"/>
              <w:tabs>
                <w:tab w:val="left" w:pos="993"/>
                <w:tab w:val="left" w:pos="1276"/>
              </w:tabs>
              <w:spacing w:before="20" w:after="0" w:line="264" w:lineRule="auto"/>
              <w:jc w:val="center"/>
              <w:rPr>
                <w:rFonts w:eastAsia="Times New Roman"/>
                <w:b/>
                <w:bCs/>
                <w:sz w:val="28"/>
                <w:szCs w:val="28"/>
              </w:rPr>
            </w:pPr>
            <w:r w:rsidRPr="00BE463D">
              <w:rPr>
                <w:rFonts w:eastAsia="Times New Roman"/>
                <w:b/>
                <w:bCs/>
                <w:sz w:val="28"/>
                <w:szCs w:val="28"/>
              </w:rPr>
              <w:t>Năm</w:t>
            </w:r>
          </w:p>
        </w:tc>
        <w:tc>
          <w:tcPr>
            <w:tcW w:w="1603" w:type="dxa"/>
            <w:shd w:val="clear" w:color="auto" w:fill="auto"/>
            <w:vAlign w:val="center"/>
            <w:hideMark/>
          </w:tcPr>
          <w:p w14:paraId="15CB2ECC" w14:textId="77777777" w:rsidR="008F5976" w:rsidRPr="00BE463D" w:rsidRDefault="008F5976" w:rsidP="003D7B0F">
            <w:pPr>
              <w:widowControl w:val="0"/>
              <w:tabs>
                <w:tab w:val="left" w:pos="993"/>
                <w:tab w:val="left" w:pos="1276"/>
              </w:tabs>
              <w:spacing w:before="20" w:after="0" w:line="264" w:lineRule="auto"/>
              <w:jc w:val="center"/>
              <w:rPr>
                <w:rFonts w:eastAsia="Times New Roman"/>
                <w:b/>
                <w:bCs/>
                <w:sz w:val="28"/>
                <w:szCs w:val="28"/>
              </w:rPr>
            </w:pPr>
            <w:r w:rsidRPr="00BE463D">
              <w:rPr>
                <w:rFonts w:eastAsia="Times New Roman"/>
                <w:b/>
                <w:bCs/>
                <w:sz w:val="28"/>
                <w:szCs w:val="28"/>
              </w:rPr>
              <w:t>Sản lượng quy gạo (triệu tấn)</w:t>
            </w:r>
          </w:p>
        </w:tc>
        <w:tc>
          <w:tcPr>
            <w:tcW w:w="3860" w:type="dxa"/>
            <w:shd w:val="clear" w:color="auto" w:fill="auto"/>
            <w:vAlign w:val="center"/>
            <w:hideMark/>
          </w:tcPr>
          <w:p w14:paraId="2ECEF657" w14:textId="77777777" w:rsidR="008F5976" w:rsidRPr="00BE463D" w:rsidRDefault="008F5976" w:rsidP="003D7B0F">
            <w:pPr>
              <w:widowControl w:val="0"/>
              <w:tabs>
                <w:tab w:val="left" w:pos="993"/>
                <w:tab w:val="left" w:pos="1276"/>
              </w:tabs>
              <w:spacing w:before="20" w:after="0" w:line="264" w:lineRule="auto"/>
              <w:jc w:val="center"/>
              <w:rPr>
                <w:rFonts w:eastAsia="Times New Roman"/>
                <w:b/>
                <w:bCs/>
                <w:sz w:val="28"/>
                <w:szCs w:val="28"/>
              </w:rPr>
            </w:pPr>
            <w:r w:rsidRPr="00BE463D">
              <w:rPr>
                <w:rFonts w:eastAsia="Times New Roman"/>
                <w:b/>
                <w:bCs/>
                <w:sz w:val="28"/>
                <w:szCs w:val="28"/>
              </w:rPr>
              <w:t>Tổng lượng tiêu dùng (để ăn, chăn nuô</w:t>
            </w:r>
            <w:r w:rsidR="00BA6013" w:rsidRPr="00BE463D">
              <w:rPr>
                <w:rFonts w:eastAsia="Times New Roman"/>
                <w:b/>
                <w:bCs/>
                <w:sz w:val="28"/>
                <w:szCs w:val="28"/>
              </w:rPr>
              <w:t>i, dự trữ, làm giống, hao hụt..</w:t>
            </w:r>
            <w:r w:rsidRPr="00BE463D">
              <w:rPr>
                <w:rFonts w:eastAsia="Times New Roman"/>
                <w:b/>
                <w:bCs/>
                <w:sz w:val="28"/>
                <w:szCs w:val="28"/>
              </w:rPr>
              <w:t>quy gạo)(triệu tấn)</w:t>
            </w:r>
          </w:p>
        </w:tc>
        <w:tc>
          <w:tcPr>
            <w:tcW w:w="2681" w:type="dxa"/>
            <w:shd w:val="clear" w:color="auto" w:fill="auto"/>
            <w:vAlign w:val="center"/>
            <w:hideMark/>
          </w:tcPr>
          <w:p w14:paraId="54CD4437" w14:textId="77777777" w:rsidR="008F5976" w:rsidRPr="00BE463D" w:rsidRDefault="007464BB" w:rsidP="003D7B0F">
            <w:pPr>
              <w:widowControl w:val="0"/>
              <w:tabs>
                <w:tab w:val="left" w:pos="993"/>
                <w:tab w:val="left" w:pos="1276"/>
              </w:tabs>
              <w:spacing w:before="20" w:after="0" w:line="264" w:lineRule="auto"/>
              <w:jc w:val="center"/>
              <w:rPr>
                <w:rFonts w:eastAsia="Times New Roman"/>
                <w:b/>
                <w:bCs/>
                <w:sz w:val="28"/>
                <w:szCs w:val="28"/>
              </w:rPr>
            </w:pPr>
            <w:r w:rsidRPr="00BE463D">
              <w:rPr>
                <w:rFonts w:eastAsia="Times New Roman"/>
                <w:b/>
                <w:bCs/>
                <w:sz w:val="28"/>
                <w:szCs w:val="28"/>
              </w:rPr>
              <w:t>Lượng còn cho x</w:t>
            </w:r>
            <w:r w:rsidR="008F5976" w:rsidRPr="00BE463D">
              <w:rPr>
                <w:rFonts w:eastAsia="Times New Roman"/>
                <w:b/>
                <w:bCs/>
                <w:sz w:val="28"/>
                <w:szCs w:val="28"/>
              </w:rPr>
              <w:t>uất khẩu</w:t>
            </w:r>
            <w:r w:rsidR="001E10D1" w:rsidRPr="00BE463D">
              <w:rPr>
                <w:rFonts w:eastAsia="Times New Roman"/>
                <w:b/>
                <w:sz w:val="28"/>
                <w:szCs w:val="28"/>
              </w:rPr>
              <w:t>/</w:t>
            </w:r>
            <w:r w:rsidR="008F5976" w:rsidRPr="00BE463D">
              <w:rPr>
                <w:rFonts w:eastAsia="Times New Roman"/>
                <w:b/>
                <w:sz w:val="28"/>
                <w:szCs w:val="28"/>
              </w:rPr>
              <w:t>Số lượng xuất (triệu tấn)</w:t>
            </w:r>
          </w:p>
        </w:tc>
      </w:tr>
      <w:tr w:rsidR="00BE463D" w:rsidRPr="00BE463D" w14:paraId="498B3BFC" w14:textId="77777777" w:rsidTr="003D7B0F">
        <w:trPr>
          <w:trHeight w:val="363"/>
        </w:trPr>
        <w:tc>
          <w:tcPr>
            <w:tcW w:w="916" w:type="dxa"/>
            <w:shd w:val="clear" w:color="auto" w:fill="auto"/>
            <w:vAlign w:val="center"/>
            <w:hideMark/>
          </w:tcPr>
          <w:p w14:paraId="72896755" w14:textId="77777777" w:rsidR="008F5976" w:rsidRPr="00BE463D" w:rsidRDefault="008F5976" w:rsidP="003D7B0F">
            <w:pPr>
              <w:widowControl w:val="0"/>
              <w:tabs>
                <w:tab w:val="left" w:pos="993"/>
                <w:tab w:val="left" w:pos="1276"/>
              </w:tabs>
              <w:spacing w:before="20" w:after="0" w:line="264" w:lineRule="auto"/>
              <w:jc w:val="both"/>
              <w:rPr>
                <w:rFonts w:eastAsia="Times New Roman"/>
                <w:sz w:val="28"/>
                <w:szCs w:val="28"/>
              </w:rPr>
            </w:pPr>
            <w:r w:rsidRPr="00BE463D">
              <w:rPr>
                <w:rFonts w:eastAsia="Times New Roman"/>
                <w:sz w:val="28"/>
                <w:szCs w:val="28"/>
              </w:rPr>
              <w:t>2010</w:t>
            </w:r>
          </w:p>
        </w:tc>
        <w:tc>
          <w:tcPr>
            <w:tcW w:w="1603" w:type="dxa"/>
            <w:shd w:val="clear" w:color="auto" w:fill="auto"/>
            <w:vAlign w:val="center"/>
            <w:hideMark/>
          </w:tcPr>
          <w:p w14:paraId="1C4E2A55"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26,40</w:t>
            </w:r>
          </w:p>
        </w:tc>
        <w:tc>
          <w:tcPr>
            <w:tcW w:w="3860" w:type="dxa"/>
            <w:shd w:val="clear" w:color="auto" w:fill="auto"/>
            <w:vAlign w:val="center"/>
            <w:hideMark/>
          </w:tcPr>
          <w:p w14:paraId="7DBABB7E"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19,65</w:t>
            </w:r>
          </w:p>
        </w:tc>
        <w:tc>
          <w:tcPr>
            <w:tcW w:w="2681" w:type="dxa"/>
            <w:shd w:val="clear" w:color="auto" w:fill="auto"/>
            <w:vAlign w:val="center"/>
            <w:hideMark/>
          </w:tcPr>
          <w:p w14:paraId="7FB7CEF3" w14:textId="77777777" w:rsidR="008F5976" w:rsidRPr="00BE463D" w:rsidRDefault="007464BB"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6,75/</w:t>
            </w:r>
            <w:r w:rsidR="008F5976" w:rsidRPr="00BE463D">
              <w:rPr>
                <w:rFonts w:eastAsia="Times New Roman"/>
                <w:sz w:val="28"/>
                <w:szCs w:val="28"/>
              </w:rPr>
              <w:t>6,75</w:t>
            </w:r>
          </w:p>
        </w:tc>
      </w:tr>
      <w:tr w:rsidR="00BE463D" w:rsidRPr="00BE463D" w14:paraId="3070F7A4" w14:textId="77777777" w:rsidTr="003D7B0F">
        <w:trPr>
          <w:trHeight w:val="363"/>
        </w:trPr>
        <w:tc>
          <w:tcPr>
            <w:tcW w:w="916" w:type="dxa"/>
            <w:shd w:val="clear" w:color="auto" w:fill="auto"/>
            <w:vAlign w:val="center"/>
            <w:hideMark/>
          </w:tcPr>
          <w:p w14:paraId="7D890830" w14:textId="77777777" w:rsidR="008F5976" w:rsidRPr="00BE463D" w:rsidRDefault="008F5976" w:rsidP="003D7B0F">
            <w:pPr>
              <w:widowControl w:val="0"/>
              <w:tabs>
                <w:tab w:val="left" w:pos="993"/>
                <w:tab w:val="left" w:pos="1276"/>
              </w:tabs>
              <w:spacing w:before="20" w:after="0" w:line="264" w:lineRule="auto"/>
              <w:jc w:val="both"/>
              <w:rPr>
                <w:rFonts w:eastAsia="Times New Roman"/>
                <w:sz w:val="28"/>
                <w:szCs w:val="28"/>
              </w:rPr>
            </w:pPr>
            <w:r w:rsidRPr="00BE463D">
              <w:rPr>
                <w:rFonts w:eastAsia="Times New Roman"/>
                <w:sz w:val="28"/>
                <w:szCs w:val="28"/>
              </w:rPr>
              <w:t>2011</w:t>
            </w:r>
          </w:p>
        </w:tc>
        <w:tc>
          <w:tcPr>
            <w:tcW w:w="1603" w:type="dxa"/>
            <w:shd w:val="clear" w:color="auto" w:fill="auto"/>
            <w:vAlign w:val="center"/>
            <w:hideMark/>
          </w:tcPr>
          <w:p w14:paraId="0D0C0AE2"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27,98</w:t>
            </w:r>
          </w:p>
        </w:tc>
        <w:tc>
          <w:tcPr>
            <w:tcW w:w="3860" w:type="dxa"/>
            <w:shd w:val="clear" w:color="auto" w:fill="auto"/>
            <w:vAlign w:val="center"/>
            <w:hideMark/>
          </w:tcPr>
          <w:p w14:paraId="220A33E1"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20,85</w:t>
            </w:r>
          </w:p>
        </w:tc>
        <w:tc>
          <w:tcPr>
            <w:tcW w:w="2681" w:type="dxa"/>
            <w:shd w:val="clear" w:color="auto" w:fill="auto"/>
            <w:vAlign w:val="center"/>
            <w:hideMark/>
          </w:tcPr>
          <w:p w14:paraId="7C7505EB" w14:textId="77777777" w:rsidR="008F5976" w:rsidRPr="00BE463D" w:rsidRDefault="007464BB"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7,13/</w:t>
            </w:r>
            <w:r w:rsidR="008F5976" w:rsidRPr="00BE463D">
              <w:rPr>
                <w:rFonts w:eastAsia="Times New Roman"/>
                <w:sz w:val="28"/>
                <w:szCs w:val="28"/>
              </w:rPr>
              <w:t>7,13</w:t>
            </w:r>
          </w:p>
        </w:tc>
      </w:tr>
      <w:tr w:rsidR="00BE463D" w:rsidRPr="00BE463D" w14:paraId="7B909F9B" w14:textId="77777777" w:rsidTr="003D7B0F">
        <w:trPr>
          <w:trHeight w:val="363"/>
        </w:trPr>
        <w:tc>
          <w:tcPr>
            <w:tcW w:w="916" w:type="dxa"/>
            <w:shd w:val="clear" w:color="auto" w:fill="auto"/>
            <w:vAlign w:val="center"/>
            <w:hideMark/>
          </w:tcPr>
          <w:p w14:paraId="78D91E60" w14:textId="77777777" w:rsidR="008F5976" w:rsidRPr="00BE463D" w:rsidRDefault="008F5976" w:rsidP="003D7B0F">
            <w:pPr>
              <w:widowControl w:val="0"/>
              <w:tabs>
                <w:tab w:val="left" w:pos="993"/>
                <w:tab w:val="left" w:pos="1276"/>
              </w:tabs>
              <w:spacing w:before="20" w:after="0" w:line="264" w:lineRule="auto"/>
              <w:jc w:val="both"/>
              <w:rPr>
                <w:rFonts w:eastAsia="Times New Roman"/>
                <w:sz w:val="28"/>
                <w:szCs w:val="28"/>
              </w:rPr>
            </w:pPr>
            <w:r w:rsidRPr="00BE463D">
              <w:rPr>
                <w:rFonts w:eastAsia="Times New Roman"/>
                <w:sz w:val="28"/>
                <w:szCs w:val="28"/>
              </w:rPr>
              <w:t>2012</w:t>
            </w:r>
          </w:p>
        </w:tc>
        <w:tc>
          <w:tcPr>
            <w:tcW w:w="1603" w:type="dxa"/>
            <w:shd w:val="clear" w:color="auto" w:fill="auto"/>
            <w:vAlign w:val="center"/>
            <w:hideMark/>
          </w:tcPr>
          <w:p w14:paraId="3C6F33E0"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28,87</w:t>
            </w:r>
          </w:p>
        </w:tc>
        <w:tc>
          <w:tcPr>
            <w:tcW w:w="3860" w:type="dxa"/>
            <w:shd w:val="clear" w:color="auto" w:fill="auto"/>
            <w:vAlign w:val="center"/>
            <w:hideMark/>
          </w:tcPr>
          <w:p w14:paraId="1125DA8A"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21,15</w:t>
            </w:r>
          </w:p>
        </w:tc>
        <w:tc>
          <w:tcPr>
            <w:tcW w:w="2681" w:type="dxa"/>
            <w:shd w:val="clear" w:color="auto" w:fill="auto"/>
            <w:vAlign w:val="center"/>
            <w:hideMark/>
          </w:tcPr>
          <w:p w14:paraId="743DA284" w14:textId="77777777" w:rsidR="008F5976" w:rsidRPr="00BE463D" w:rsidRDefault="00C32117"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7,72/</w:t>
            </w:r>
            <w:r w:rsidR="008F5976" w:rsidRPr="00BE463D">
              <w:rPr>
                <w:rFonts w:eastAsia="Times New Roman"/>
                <w:sz w:val="28"/>
                <w:szCs w:val="28"/>
              </w:rPr>
              <w:t>7,72</w:t>
            </w:r>
          </w:p>
        </w:tc>
      </w:tr>
      <w:tr w:rsidR="00BE463D" w:rsidRPr="00BE463D" w14:paraId="332622AE" w14:textId="77777777" w:rsidTr="003D7B0F">
        <w:trPr>
          <w:trHeight w:val="363"/>
        </w:trPr>
        <w:tc>
          <w:tcPr>
            <w:tcW w:w="916" w:type="dxa"/>
            <w:shd w:val="clear" w:color="auto" w:fill="auto"/>
            <w:vAlign w:val="center"/>
            <w:hideMark/>
          </w:tcPr>
          <w:p w14:paraId="7647EEAC" w14:textId="77777777" w:rsidR="008F5976" w:rsidRPr="00BE463D" w:rsidRDefault="008F5976" w:rsidP="003D7B0F">
            <w:pPr>
              <w:widowControl w:val="0"/>
              <w:tabs>
                <w:tab w:val="left" w:pos="993"/>
                <w:tab w:val="left" w:pos="1276"/>
              </w:tabs>
              <w:spacing w:before="20" w:after="0" w:line="264" w:lineRule="auto"/>
              <w:jc w:val="both"/>
              <w:rPr>
                <w:rFonts w:eastAsia="Times New Roman"/>
                <w:sz w:val="28"/>
                <w:szCs w:val="28"/>
              </w:rPr>
            </w:pPr>
            <w:r w:rsidRPr="00BE463D">
              <w:rPr>
                <w:rFonts w:eastAsia="Times New Roman"/>
                <w:sz w:val="28"/>
                <w:szCs w:val="28"/>
              </w:rPr>
              <w:t>2013</w:t>
            </w:r>
          </w:p>
        </w:tc>
        <w:tc>
          <w:tcPr>
            <w:tcW w:w="1603" w:type="dxa"/>
            <w:shd w:val="clear" w:color="auto" w:fill="auto"/>
            <w:vAlign w:val="center"/>
            <w:hideMark/>
          </w:tcPr>
          <w:p w14:paraId="409C35F2"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29,07</w:t>
            </w:r>
          </w:p>
        </w:tc>
        <w:tc>
          <w:tcPr>
            <w:tcW w:w="3860" w:type="dxa"/>
            <w:shd w:val="clear" w:color="auto" w:fill="auto"/>
            <w:vAlign w:val="center"/>
            <w:hideMark/>
          </w:tcPr>
          <w:p w14:paraId="43CE4953"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22,39</w:t>
            </w:r>
          </w:p>
        </w:tc>
        <w:tc>
          <w:tcPr>
            <w:tcW w:w="2681" w:type="dxa"/>
            <w:shd w:val="clear" w:color="auto" w:fill="auto"/>
            <w:vAlign w:val="center"/>
            <w:hideMark/>
          </w:tcPr>
          <w:p w14:paraId="5BDFC8C5" w14:textId="77777777" w:rsidR="008F5976" w:rsidRPr="00BE463D" w:rsidRDefault="00C32117"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6,68/</w:t>
            </w:r>
            <w:r w:rsidR="008F5976" w:rsidRPr="00BE463D">
              <w:rPr>
                <w:rFonts w:eastAsia="Times New Roman"/>
                <w:sz w:val="28"/>
                <w:szCs w:val="28"/>
              </w:rPr>
              <w:t>6,68</w:t>
            </w:r>
          </w:p>
        </w:tc>
      </w:tr>
      <w:tr w:rsidR="00BE463D" w:rsidRPr="00BE463D" w14:paraId="0718523C" w14:textId="77777777" w:rsidTr="003D7B0F">
        <w:trPr>
          <w:trHeight w:val="363"/>
        </w:trPr>
        <w:tc>
          <w:tcPr>
            <w:tcW w:w="916" w:type="dxa"/>
            <w:shd w:val="clear" w:color="auto" w:fill="auto"/>
            <w:vAlign w:val="center"/>
            <w:hideMark/>
          </w:tcPr>
          <w:p w14:paraId="590D4361" w14:textId="77777777" w:rsidR="008F5976" w:rsidRPr="00BE463D" w:rsidRDefault="008F5976" w:rsidP="003D7B0F">
            <w:pPr>
              <w:widowControl w:val="0"/>
              <w:tabs>
                <w:tab w:val="left" w:pos="993"/>
                <w:tab w:val="left" w:pos="1276"/>
              </w:tabs>
              <w:spacing w:before="20" w:after="0" w:line="264" w:lineRule="auto"/>
              <w:jc w:val="both"/>
              <w:rPr>
                <w:rFonts w:eastAsia="Times New Roman"/>
                <w:sz w:val="28"/>
                <w:szCs w:val="28"/>
              </w:rPr>
            </w:pPr>
            <w:r w:rsidRPr="00BE463D">
              <w:rPr>
                <w:rFonts w:eastAsia="Times New Roman"/>
                <w:sz w:val="28"/>
                <w:szCs w:val="28"/>
              </w:rPr>
              <w:t>2014</w:t>
            </w:r>
          </w:p>
        </w:tc>
        <w:tc>
          <w:tcPr>
            <w:tcW w:w="1603" w:type="dxa"/>
            <w:shd w:val="clear" w:color="auto" w:fill="auto"/>
            <w:vAlign w:val="center"/>
            <w:hideMark/>
          </w:tcPr>
          <w:p w14:paraId="6CDEB5BB"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29,68</w:t>
            </w:r>
          </w:p>
        </w:tc>
        <w:tc>
          <w:tcPr>
            <w:tcW w:w="3860" w:type="dxa"/>
            <w:shd w:val="clear" w:color="auto" w:fill="auto"/>
            <w:vAlign w:val="center"/>
            <w:hideMark/>
          </w:tcPr>
          <w:p w14:paraId="36EEAA70"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23,36</w:t>
            </w:r>
          </w:p>
        </w:tc>
        <w:tc>
          <w:tcPr>
            <w:tcW w:w="2681" w:type="dxa"/>
            <w:shd w:val="clear" w:color="auto" w:fill="auto"/>
            <w:vAlign w:val="center"/>
            <w:hideMark/>
          </w:tcPr>
          <w:p w14:paraId="7D0D6CEA" w14:textId="77777777" w:rsidR="008F5976" w:rsidRPr="00BE463D" w:rsidRDefault="00C32117"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6,32/</w:t>
            </w:r>
            <w:r w:rsidR="008F5976" w:rsidRPr="00BE463D">
              <w:rPr>
                <w:rFonts w:eastAsia="Times New Roman"/>
                <w:sz w:val="28"/>
                <w:szCs w:val="28"/>
              </w:rPr>
              <w:t>6,32</w:t>
            </w:r>
          </w:p>
        </w:tc>
      </w:tr>
      <w:tr w:rsidR="00BE463D" w:rsidRPr="00BE463D" w14:paraId="78484977" w14:textId="77777777" w:rsidTr="003D7B0F">
        <w:trPr>
          <w:trHeight w:val="363"/>
        </w:trPr>
        <w:tc>
          <w:tcPr>
            <w:tcW w:w="916" w:type="dxa"/>
            <w:shd w:val="clear" w:color="auto" w:fill="auto"/>
            <w:vAlign w:val="center"/>
            <w:hideMark/>
          </w:tcPr>
          <w:p w14:paraId="4B1779C6" w14:textId="77777777" w:rsidR="008F5976" w:rsidRPr="00BE463D" w:rsidRDefault="008F5976" w:rsidP="003D7B0F">
            <w:pPr>
              <w:widowControl w:val="0"/>
              <w:tabs>
                <w:tab w:val="left" w:pos="993"/>
                <w:tab w:val="left" w:pos="1276"/>
              </w:tabs>
              <w:spacing w:before="20" w:after="0" w:line="264" w:lineRule="auto"/>
              <w:jc w:val="both"/>
              <w:rPr>
                <w:rFonts w:eastAsia="Times New Roman"/>
                <w:sz w:val="28"/>
                <w:szCs w:val="28"/>
              </w:rPr>
            </w:pPr>
            <w:r w:rsidRPr="00BE463D">
              <w:rPr>
                <w:rFonts w:eastAsia="Times New Roman"/>
                <w:sz w:val="28"/>
                <w:szCs w:val="28"/>
              </w:rPr>
              <w:t>2015</w:t>
            </w:r>
          </w:p>
        </w:tc>
        <w:tc>
          <w:tcPr>
            <w:tcW w:w="1603" w:type="dxa"/>
            <w:shd w:val="clear" w:color="auto" w:fill="auto"/>
            <w:vAlign w:val="center"/>
            <w:hideMark/>
          </w:tcPr>
          <w:p w14:paraId="5EA780B0"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29,76</w:t>
            </w:r>
          </w:p>
        </w:tc>
        <w:tc>
          <w:tcPr>
            <w:tcW w:w="3860" w:type="dxa"/>
            <w:shd w:val="clear" w:color="auto" w:fill="auto"/>
            <w:vAlign w:val="center"/>
            <w:hideMark/>
          </w:tcPr>
          <w:p w14:paraId="5B00BF05"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23,19</w:t>
            </w:r>
          </w:p>
        </w:tc>
        <w:tc>
          <w:tcPr>
            <w:tcW w:w="2681" w:type="dxa"/>
            <w:shd w:val="clear" w:color="auto" w:fill="auto"/>
            <w:vAlign w:val="center"/>
            <w:hideMark/>
          </w:tcPr>
          <w:p w14:paraId="46AD0FE9" w14:textId="77777777" w:rsidR="008F5976" w:rsidRPr="00BE463D" w:rsidRDefault="00C32117"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6,57/</w:t>
            </w:r>
            <w:r w:rsidR="008F5976" w:rsidRPr="00BE463D">
              <w:rPr>
                <w:rFonts w:eastAsia="Times New Roman"/>
                <w:sz w:val="28"/>
                <w:szCs w:val="28"/>
              </w:rPr>
              <w:t>6,57</w:t>
            </w:r>
          </w:p>
        </w:tc>
      </w:tr>
      <w:tr w:rsidR="00BE463D" w:rsidRPr="00BE463D" w14:paraId="59B5BCC0" w14:textId="77777777" w:rsidTr="003D7B0F">
        <w:trPr>
          <w:trHeight w:val="363"/>
        </w:trPr>
        <w:tc>
          <w:tcPr>
            <w:tcW w:w="916" w:type="dxa"/>
            <w:shd w:val="clear" w:color="auto" w:fill="auto"/>
            <w:vAlign w:val="center"/>
            <w:hideMark/>
          </w:tcPr>
          <w:p w14:paraId="083742AF" w14:textId="77777777" w:rsidR="008F5976" w:rsidRPr="00BE463D" w:rsidRDefault="008F5976" w:rsidP="003D7B0F">
            <w:pPr>
              <w:widowControl w:val="0"/>
              <w:tabs>
                <w:tab w:val="left" w:pos="993"/>
                <w:tab w:val="left" w:pos="1276"/>
              </w:tabs>
              <w:spacing w:before="20" w:after="0" w:line="264" w:lineRule="auto"/>
              <w:jc w:val="both"/>
              <w:rPr>
                <w:rFonts w:eastAsia="Times New Roman"/>
                <w:sz w:val="28"/>
                <w:szCs w:val="28"/>
              </w:rPr>
            </w:pPr>
            <w:r w:rsidRPr="00BE463D">
              <w:rPr>
                <w:rFonts w:eastAsia="Times New Roman"/>
                <w:sz w:val="28"/>
                <w:szCs w:val="28"/>
              </w:rPr>
              <w:t>2016</w:t>
            </w:r>
          </w:p>
        </w:tc>
        <w:tc>
          <w:tcPr>
            <w:tcW w:w="1603" w:type="dxa"/>
            <w:shd w:val="clear" w:color="auto" w:fill="auto"/>
            <w:vAlign w:val="center"/>
            <w:hideMark/>
          </w:tcPr>
          <w:p w14:paraId="4B05EF24"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28,49</w:t>
            </w:r>
          </w:p>
        </w:tc>
        <w:tc>
          <w:tcPr>
            <w:tcW w:w="3860" w:type="dxa"/>
            <w:shd w:val="clear" w:color="auto" w:fill="auto"/>
            <w:vAlign w:val="center"/>
            <w:hideMark/>
          </w:tcPr>
          <w:p w14:paraId="3DB4216E"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23,60</w:t>
            </w:r>
          </w:p>
        </w:tc>
        <w:tc>
          <w:tcPr>
            <w:tcW w:w="2681" w:type="dxa"/>
            <w:shd w:val="clear" w:color="auto" w:fill="auto"/>
            <w:vAlign w:val="center"/>
            <w:hideMark/>
          </w:tcPr>
          <w:p w14:paraId="42733B46" w14:textId="77777777" w:rsidR="008F5976" w:rsidRPr="00BE463D" w:rsidRDefault="00C32117"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4,89/</w:t>
            </w:r>
            <w:r w:rsidR="008F5976" w:rsidRPr="00BE463D">
              <w:rPr>
                <w:rFonts w:eastAsia="Times New Roman"/>
                <w:sz w:val="28"/>
                <w:szCs w:val="28"/>
              </w:rPr>
              <w:t>4,89</w:t>
            </w:r>
          </w:p>
        </w:tc>
      </w:tr>
      <w:tr w:rsidR="00BE463D" w:rsidRPr="00BE463D" w14:paraId="4569FDC4" w14:textId="77777777" w:rsidTr="003D7B0F">
        <w:trPr>
          <w:trHeight w:val="363"/>
        </w:trPr>
        <w:tc>
          <w:tcPr>
            <w:tcW w:w="916" w:type="dxa"/>
            <w:shd w:val="clear" w:color="auto" w:fill="auto"/>
            <w:vAlign w:val="center"/>
            <w:hideMark/>
          </w:tcPr>
          <w:p w14:paraId="2C17072A" w14:textId="77777777" w:rsidR="008F5976" w:rsidRPr="00BE463D" w:rsidRDefault="008F5976" w:rsidP="003D7B0F">
            <w:pPr>
              <w:widowControl w:val="0"/>
              <w:tabs>
                <w:tab w:val="left" w:pos="993"/>
                <w:tab w:val="left" w:pos="1276"/>
              </w:tabs>
              <w:spacing w:before="20" w:after="0" w:line="264" w:lineRule="auto"/>
              <w:jc w:val="both"/>
              <w:rPr>
                <w:rFonts w:eastAsia="Times New Roman"/>
                <w:sz w:val="28"/>
                <w:szCs w:val="28"/>
              </w:rPr>
            </w:pPr>
            <w:r w:rsidRPr="00BE463D">
              <w:rPr>
                <w:rFonts w:eastAsia="Times New Roman"/>
                <w:sz w:val="28"/>
                <w:szCs w:val="28"/>
              </w:rPr>
              <w:t>2017</w:t>
            </w:r>
          </w:p>
        </w:tc>
        <w:tc>
          <w:tcPr>
            <w:tcW w:w="1603" w:type="dxa"/>
            <w:shd w:val="clear" w:color="auto" w:fill="auto"/>
            <w:vAlign w:val="center"/>
            <w:hideMark/>
          </w:tcPr>
          <w:p w14:paraId="0A7AA1F0"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28,22</w:t>
            </w:r>
          </w:p>
        </w:tc>
        <w:tc>
          <w:tcPr>
            <w:tcW w:w="3860" w:type="dxa"/>
            <w:shd w:val="clear" w:color="auto" w:fill="auto"/>
            <w:vAlign w:val="center"/>
            <w:hideMark/>
          </w:tcPr>
          <w:p w14:paraId="1DA33933"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22,45</w:t>
            </w:r>
          </w:p>
        </w:tc>
        <w:tc>
          <w:tcPr>
            <w:tcW w:w="2681" w:type="dxa"/>
            <w:shd w:val="clear" w:color="auto" w:fill="auto"/>
            <w:vAlign w:val="center"/>
            <w:hideMark/>
          </w:tcPr>
          <w:p w14:paraId="19D6182C" w14:textId="77777777" w:rsidR="008F5976" w:rsidRPr="00BE463D" w:rsidRDefault="00C32117"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5,77/</w:t>
            </w:r>
            <w:r w:rsidR="008F5976" w:rsidRPr="00BE463D">
              <w:rPr>
                <w:rFonts w:eastAsia="Times New Roman"/>
                <w:sz w:val="28"/>
                <w:szCs w:val="28"/>
              </w:rPr>
              <w:t>5,77</w:t>
            </w:r>
          </w:p>
        </w:tc>
      </w:tr>
      <w:tr w:rsidR="00BE463D" w:rsidRPr="00BE463D" w14:paraId="4CE3F46F" w14:textId="77777777" w:rsidTr="003D7B0F">
        <w:trPr>
          <w:trHeight w:val="363"/>
        </w:trPr>
        <w:tc>
          <w:tcPr>
            <w:tcW w:w="916" w:type="dxa"/>
            <w:shd w:val="clear" w:color="auto" w:fill="auto"/>
            <w:vAlign w:val="center"/>
          </w:tcPr>
          <w:p w14:paraId="0E39215F" w14:textId="77777777" w:rsidR="008F5976" w:rsidRPr="00BE463D" w:rsidRDefault="008F5976" w:rsidP="003D7B0F">
            <w:pPr>
              <w:widowControl w:val="0"/>
              <w:tabs>
                <w:tab w:val="left" w:pos="993"/>
                <w:tab w:val="left" w:pos="1276"/>
              </w:tabs>
              <w:spacing w:before="20" w:after="0" w:line="264" w:lineRule="auto"/>
              <w:jc w:val="both"/>
              <w:rPr>
                <w:rFonts w:eastAsia="Times New Roman"/>
                <w:sz w:val="28"/>
                <w:szCs w:val="28"/>
              </w:rPr>
            </w:pPr>
            <w:r w:rsidRPr="00BE463D">
              <w:rPr>
                <w:rFonts w:eastAsia="Times New Roman"/>
                <w:sz w:val="28"/>
                <w:szCs w:val="28"/>
              </w:rPr>
              <w:t>2018</w:t>
            </w:r>
          </w:p>
        </w:tc>
        <w:tc>
          <w:tcPr>
            <w:tcW w:w="1603" w:type="dxa"/>
            <w:shd w:val="clear" w:color="auto" w:fill="auto"/>
            <w:vAlign w:val="center"/>
          </w:tcPr>
          <w:p w14:paraId="40C1F2D5"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29,03</w:t>
            </w:r>
          </w:p>
        </w:tc>
        <w:tc>
          <w:tcPr>
            <w:tcW w:w="3860" w:type="dxa"/>
            <w:shd w:val="clear" w:color="auto" w:fill="auto"/>
            <w:vAlign w:val="center"/>
          </w:tcPr>
          <w:p w14:paraId="6B8DAD7E" w14:textId="77777777" w:rsidR="008F5976" w:rsidRPr="00BE463D" w:rsidRDefault="008F5976"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19,88</w:t>
            </w:r>
          </w:p>
        </w:tc>
        <w:tc>
          <w:tcPr>
            <w:tcW w:w="2681" w:type="dxa"/>
            <w:shd w:val="clear" w:color="auto" w:fill="auto"/>
            <w:vAlign w:val="center"/>
          </w:tcPr>
          <w:p w14:paraId="3545ABFE" w14:textId="77777777" w:rsidR="008F5976" w:rsidRPr="00BE463D" w:rsidRDefault="00C32117"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9,15/</w:t>
            </w:r>
            <w:r w:rsidR="008F5976" w:rsidRPr="00BE463D">
              <w:rPr>
                <w:rFonts w:eastAsia="Times New Roman"/>
                <w:sz w:val="28"/>
                <w:szCs w:val="28"/>
              </w:rPr>
              <w:t>6,15</w:t>
            </w:r>
          </w:p>
        </w:tc>
      </w:tr>
      <w:tr w:rsidR="00BE463D" w:rsidRPr="00BE463D" w14:paraId="039F8EAE" w14:textId="77777777" w:rsidTr="003D7B0F">
        <w:trPr>
          <w:trHeight w:val="363"/>
        </w:trPr>
        <w:tc>
          <w:tcPr>
            <w:tcW w:w="916" w:type="dxa"/>
            <w:shd w:val="clear" w:color="auto" w:fill="auto"/>
            <w:vAlign w:val="center"/>
          </w:tcPr>
          <w:p w14:paraId="602512E6" w14:textId="77777777" w:rsidR="008F5976" w:rsidRPr="00BE463D" w:rsidRDefault="008F5976" w:rsidP="003D7B0F">
            <w:pPr>
              <w:widowControl w:val="0"/>
              <w:tabs>
                <w:tab w:val="left" w:pos="993"/>
                <w:tab w:val="left" w:pos="1276"/>
              </w:tabs>
              <w:spacing w:before="20" w:after="0" w:line="264" w:lineRule="auto"/>
              <w:jc w:val="both"/>
              <w:rPr>
                <w:rFonts w:eastAsia="Times New Roman"/>
                <w:sz w:val="28"/>
                <w:szCs w:val="28"/>
              </w:rPr>
            </w:pPr>
            <w:r w:rsidRPr="00BE463D">
              <w:rPr>
                <w:rFonts w:eastAsia="Times New Roman"/>
                <w:sz w:val="28"/>
                <w:szCs w:val="28"/>
              </w:rPr>
              <w:t>2019</w:t>
            </w:r>
            <w:r w:rsidR="001E10D1" w:rsidRPr="00BE463D">
              <w:rPr>
                <w:rFonts w:eastAsia="Times New Roman"/>
                <w:sz w:val="28"/>
                <w:szCs w:val="28"/>
              </w:rPr>
              <w:t>*</w:t>
            </w:r>
          </w:p>
        </w:tc>
        <w:tc>
          <w:tcPr>
            <w:tcW w:w="1603" w:type="dxa"/>
            <w:shd w:val="clear" w:color="auto" w:fill="auto"/>
            <w:vAlign w:val="center"/>
          </w:tcPr>
          <w:p w14:paraId="0952F3D3" w14:textId="77777777" w:rsidR="008F5976" w:rsidRPr="00BE463D" w:rsidRDefault="001E10D1"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29,54</w:t>
            </w:r>
          </w:p>
        </w:tc>
        <w:tc>
          <w:tcPr>
            <w:tcW w:w="3860" w:type="dxa"/>
            <w:shd w:val="clear" w:color="auto" w:fill="auto"/>
            <w:vAlign w:val="center"/>
          </w:tcPr>
          <w:p w14:paraId="4E609934" w14:textId="77777777" w:rsidR="008F5976" w:rsidRPr="00BE463D" w:rsidRDefault="001E10D1"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21,50</w:t>
            </w:r>
          </w:p>
        </w:tc>
        <w:tc>
          <w:tcPr>
            <w:tcW w:w="2681" w:type="dxa"/>
            <w:shd w:val="clear" w:color="auto" w:fill="auto"/>
            <w:vAlign w:val="center"/>
          </w:tcPr>
          <w:p w14:paraId="6AE23887" w14:textId="77777777" w:rsidR="008F5976" w:rsidRPr="00BE463D" w:rsidRDefault="001E10D1" w:rsidP="003D7B0F">
            <w:pPr>
              <w:widowControl w:val="0"/>
              <w:tabs>
                <w:tab w:val="left" w:pos="993"/>
                <w:tab w:val="left" w:pos="1276"/>
              </w:tabs>
              <w:spacing w:before="20" w:after="0" w:line="264" w:lineRule="auto"/>
              <w:jc w:val="center"/>
              <w:rPr>
                <w:rFonts w:eastAsia="Times New Roman"/>
                <w:sz w:val="28"/>
                <w:szCs w:val="28"/>
              </w:rPr>
            </w:pPr>
            <w:r w:rsidRPr="00BE463D">
              <w:rPr>
                <w:rFonts w:eastAsia="Times New Roman"/>
                <w:sz w:val="28"/>
                <w:szCs w:val="28"/>
              </w:rPr>
              <w:t>8,04/7,0</w:t>
            </w:r>
          </w:p>
        </w:tc>
      </w:tr>
    </w:tbl>
    <w:p w14:paraId="1B31519A" w14:textId="77777777" w:rsidR="001E10D1" w:rsidRPr="00BE463D" w:rsidRDefault="00095751" w:rsidP="00DD66F6">
      <w:pPr>
        <w:widowControl w:val="0"/>
        <w:tabs>
          <w:tab w:val="left" w:pos="993"/>
          <w:tab w:val="left" w:pos="1276"/>
        </w:tabs>
        <w:spacing w:after="0"/>
        <w:ind w:firstLine="720"/>
        <w:jc w:val="both"/>
        <w:rPr>
          <w:i/>
          <w:sz w:val="28"/>
          <w:szCs w:val="28"/>
        </w:rPr>
      </w:pPr>
      <w:r w:rsidRPr="00BE463D">
        <w:rPr>
          <w:i/>
          <w:sz w:val="28"/>
          <w:szCs w:val="28"/>
        </w:rPr>
        <w:t>*</w:t>
      </w:r>
      <w:r w:rsidR="001E10D1" w:rsidRPr="00BE463D">
        <w:rPr>
          <w:i/>
          <w:sz w:val="28"/>
          <w:szCs w:val="28"/>
        </w:rPr>
        <w:t xml:space="preserve"> “báo cáo thường niên ngành hàng lúa gạo 2019”</w:t>
      </w:r>
    </w:p>
    <w:p w14:paraId="4E1430C0" w14:textId="77777777" w:rsidR="001E10D1" w:rsidRPr="00BE463D" w:rsidRDefault="001E10D1" w:rsidP="00DD66F6">
      <w:pPr>
        <w:widowControl w:val="0"/>
        <w:tabs>
          <w:tab w:val="left" w:pos="993"/>
          <w:tab w:val="left" w:pos="1276"/>
        </w:tabs>
        <w:spacing w:after="0"/>
        <w:ind w:firstLine="720"/>
        <w:jc w:val="both"/>
        <w:rPr>
          <w:sz w:val="28"/>
          <w:szCs w:val="28"/>
        </w:rPr>
      </w:pPr>
      <w:r w:rsidRPr="00BE463D">
        <w:rPr>
          <w:sz w:val="28"/>
          <w:szCs w:val="28"/>
        </w:rPr>
        <w:t xml:space="preserve">Với tính toán này </w:t>
      </w:r>
      <w:r w:rsidR="006832FE" w:rsidRPr="00BE463D">
        <w:rPr>
          <w:sz w:val="28"/>
          <w:szCs w:val="28"/>
        </w:rPr>
        <w:t>Việt Nam</w:t>
      </w:r>
      <w:r w:rsidRPr="00BE463D">
        <w:rPr>
          <w:sz w:val="28"/>
          <w:szCs w:val="28"/>
        </w:rPr>
        <w:t xml:space="preserve"> đảm bảo vững chắc an ninh lương thực và vẫn còn 6-7 triệu tấn cho xuất khẩu.</w:t>
      </w:r>
    </w:p>
    <w:p w14:paraId="779F0B3D" w14:textId="77777777" w:rsidR="001E10D1" w:rsidRPr="00BE463D" w:rsidRDefault="00F70446" w:rsidP="0056036F">
      <w:pPr>
        <w:pStyle w:val="3"/>
        <w:rPr>
          <w:color w:val="auto"/>
        </w:rPr>
      </w:pPr>
      <w:bookmarkStart w:id="26" w:name="_Toc62027260"/>
      <w:r>
        <w:rPr>
          <w:color w:val="auto"/>
        </w:rPr>
        <w:t>4.</w:t>
      </w:r>
      <w:r w:rsidR="001E10D1" w:rsidRPr="00BE463D">
        <w:rPr>
          <w:color w:val="auto"/>
        </w:rPr>
        <w:t xml:space="preserve">1.4.2. Xu hướng chuyển dịch tiêu dùng gạo ở </w:t>
      </w:r>
      <w:r w:rsidR="006832FE" w:rsidRPr="00BE463D">
        <w:rPr>
          <w:color w:val="auto"/>
        </w:rPr>
        <w:t>Việt Nam</w:t>
      </w:r>
      <w:bookmarkEnd w:id="26"/>
    </w:p>
    <w:p w14:paraId="2B7F2D08" w14:textId="77777777" w:rsidR="00047644" w:rsidRPr="00BE463D" w:rsidRDefault="00FF02D1" w:rsidP="004123EC">
      <w:pPr>
        <w:widowControl w:val="0"/>
        <w:tabs>
          <w:tab w:val="left" w:pos="993"/>
          <w:tab w:val="left" w:pos="1276"/>
        </w:tabs>
        <w:spacing w:before="20" w:after="0"/>
        <w:ind w:firstLine="720"/>
        <w:jc w:val="both"/>
        <w:rPr>
          <w:sz w:val="28"/>
          <w:szCs w:val="28"/>
          <w:lang w:val="nl-NL"/>
        </w:rPr>
      </w:pPr>
      <w:r w:rsidRPr="00BE463D">
        <w:rPr>
          <w:sz w:val="28"/>
          <w:szCs w:val="28"/>
          <w:lang w:val="nl-NL"/>
        </w:rPr>
        <w:t xml:space="preserve">Theo điều tra của Viện chiến lược và chính sách nông nghiệp, tiêu thụ </w:t>
      </w:r>
      <w:r w:rsidRPr="00BE463D">
        <w:rPr>
          <w:sz w:val="28"/>
          <w:szCs w:val="28"/>
          <w:lang w:val="nl-NL"/>
        </w:rPr>
        <w:lastRenderedPageBreak/>
        <w:t xml:space="preserve">gạo bình quân đầu người của </w:t>
      </w:r>
      <w:r w:rsidR="006832FE" w:rsidRPr="00BE463D">
        <w:rPr>
          <w:sz w:val="28"/>
          <w:szCs w:val="28"/>
          <w:lang w:val="nl-NL"/>
        </w:rPr>
        <w:t>Việt Nam</w:t>
      </w:r>
      <w:r w:rsidRPr="00BE463D">
        <w:rPr>
          <w:sz w:val="28"/>
          <w:szCs w:val="28"/>
          <w:lang w:val="nl-NL"/>
        </w:rPr>
        <w:t xml:space="preserve"> từ mức 11,4 kg/người/tháng vào 2006 đã giảm xuống chỉ còn mức 8,6 Kg/người/tháng năm 2018. Tốc độ giảm trung bình 2,3%/năm.</w:t>
      </w:r>
      <w:r w:rsidR="000C4A71" w:rsidRPr="00BE463D">
        <w:rPr>
          <w:sz w:val="28"/>
          <w:szCs w:val="28"/>
          <w:lang w:val="nl-NL"/>
        </w:rPr>
        <w:t xml:space="preserve"> Nguyên nhân chính là do kinh tế đất nước phát triển, thu nhập và mức sống của người dân được cải thiện và nâng lên đáng kể trong những năm gần đây, sở thích tiêu dùng thay đổi từ lượng sang chất, ăn các loại gạo ngon hơn và lượng ít hơn trong khẩu phần, thay vào đó là các sản phẩm dinh dưỡng cao như thịt, sữa, trứng, hải sản, rau quả...</w:t>
      </w:r>
    </w:p>
    <w:p w14:paraId="48EF47C6" w14:textId="77777777" w:rsidR="00B31EBE" w:rsidRPr="00BE463D" w:rsidRDefault="00B31EBE" w:rsidP="004123EC">
      <w:pPr>
        <w:widowControl w:val="0"/>
        <w:tabs>
          <w:tab w:val="left" w:pos="993"/>
          <w:tab w:val="left" w:pos="1276"/>
        </w:tabs>
        <w:spacing w:before="20" w:after="0"/>
        <w:ind w:firstLine="720"/>
        <w:jc w:val="both"/>
        <w:rPr>
          <w:rFonts w:cs="Times New Roman"/>
          <w:spacing w:val="2"/>
          <w:sz w:val="28"/>
          <w:szCs w:val="28"/>
          <w:lang w:val="nl-NL"/>
        </w:rPr>
      </w:pPr>
      <w:r w:rsidRPr="00BE463D">
        <w:rPr>
          <w:rFonts w:cs="Times New Roman"/>
          <w:spacing w:val="2"/>
          <w:sz w:val="28"/>
          <w:szCs w:val="28"/>
          <w:lang w:val="nl-NL"/>
        </w:rPr>
        <w:t xml:space="preserve">Với dân </w:t>
      </w:r>
      <w:r w:rsidRPr="00BE463D">
        <w:rPr>
          <w:rFonts w:cs="Times New Roman"/>
          <w:sz w:val="28"/>
          <w:szCs w:val="28"/>
          <w:lang w:val="nl-NL"/>
        </w:rPr>
        <w:t xml:space="preserve">số trên 96 triệu người và gần như 100% người </w:t>
      </w:r>
      <w:r w:rsidR="006832FE" w:rsidRPr="00BE463D">
        <w:rPr>
          <w:rFonts w:cs="Times New Roman"/>
          <w:sz w:val="28"/>
          <w:szCs w:val="28"/>
          <w:lang w:val="nl-NL"/>
        </w:rPr>
        <w:t>Việt Nam</w:t>
      </w:r>
      <w:r w:rsidRPr="00BE463D">
        <w:rPr>
          <w:rFonts w:cs="Times New Roman"/>
          <w:sz w:val="28"/>
          <w:szCs w:val="28"/>
          <w:lang w:val="nl-NL"/>
        </w:rPr>
        <w:t xml:space="preserve"> sử dụng gạo làm lương thực chính nên gạo có vai trò rất lớn, không chỉ là nguồn cung cấp dinh dưỡng mà còn là sản phẩm đảm bảo an ninh lương thực và đa dạng hoá các sản phẩm có nguồn gốc từ lúa gạo cho xã hội. Tuy tiêu thụ gạo bình quân đầu người có xu hướng giảm nhưng dân số tăng cùng với nhu cầu sử dụng gạo làm thức ăn chăn nuôi và một số thực phẩm khác, tổng lượng gạo tiêu thụ của </w:t>
      </w:r>
      <w:r w:rsidR="006832FE" w:rsidRPr="00BE463D">
        <w:rPr>
          <w:rFonts w:cs="Times New Roman"/>
          <w:sz w:val="28"/>
          <w:szCs w:val="28"/>
          <w:lang w:val="nl-NL"/>
        </w:rPr>
        <w:t>Việt Nam</w:t>
      </w:r>
      <w:r w:rsidRPr="00BE463D">
        <w:rPr>
          <w:rFonts w:cs="Times New Roman"/>
          <w:sz w:val="28"/>
          <w:szCs w:val="28"/>
          <w:lang w:val="nl-NL"/>
        </w:rPr>
        <w:t xml:space="preserve"> vẫn có xu hướng tăng trong giai đoạn 2008-2018.</w:t>
      </w:r>
    </w:p>
    <w:p w14:paraId="1EA155CB" w14:textId="77777777" w:rsidR="005C6630" w:rsidRPr="00BE463D" w:rsidRDefault="005C6630" w:rsidP="004123EC">
      <w:pPr>
        <w:widowControl w:val="0"/>
        <w:tabs>
          <w:tab w:val="left" w:pos="993"/>
          <w:tab w:val="left" w:pos="1276"/>
        </w:tabs>
        <w:spacing w:before="20" w:after="0"/>
        <w:ind w:firstLine="720"/>
        <w:jc w:val="both"/>
        <w:rPr>
          <w:sz w:val="28"/>
          <w:szCs w:val="28"/>
          <w:lang w:val="nl-NL"/>
        </w:rPr>
      </w:pPr>
      <w:r w:rsidRPr="00BE463D">
        <w:rPr>
          <w:sz w:val="28"/>
          <w:szCs w:val="28"/>
          <w:lang w:val="nl-NL"/>
        </w:rPr>
        <w:t>Trong năm 2006, nhóm thu nhập 1 (với mức thu nhập bình quân khoảng 771.000 đồng/người/tháng) tiêu thụ khoảng 12,2 kg gạo/người/tháng. Nhóm thu nhập 2 (1.516.000 đồng/người/tháng) tiêu thụ khoảng 12,4 kg gạo/người/tháng, mức tiêu thụ gạo bình quân đầu người cao nhất trong các nhóm thu nhập. Tiếp theo là nhóm thu nhập 3 (2.301.000 đồng/người/ tháng) tiêu thụ khoảng 12,0 kg gạo/người/tháng. Nhóm thu nhập 4 (3.356.000 đồng/người/ tháng) tiêu thụ khoảng 10,8 kg gạo/người/tháng. Nhóm thu nhập cao nhất là nhóm 5 (7.547.000 đồng/người/tháng) là nhóm tiêu thụ ít gạo nhất, với mức tiêu thụ trung bình chỉ đạt khoảng 9,5 kg gạo/người/tháng)</w:t>
      </w:r>
    </w:p>
    <w:p w14:paraId="2E64FE93" w14:textId="77777777" w:rsidR="00EE1DE3" w:rsidRPr="00BE463D" w:rsidRDefault="00CE7074" w:rsidP="005C6630">
      <w:pPr>
        <w:widowControl w:val="0"/>
        <w:tabs>
          <w:tab w:val="left" w:pos="993"/>
          <w:tab w:val="left" w:pos="1276"/>
        </w:tabs>
        <w:spacing w:after="0" w:line="240" w:lineRule="auto"/>
        <w:jc w:val="both"/>
        <w:rPr>
          <w:sz w:val="28"/>
          <w:szCs w:val="28"/>
        </w:rPr>
      </w:pPr>
      <w:r w:rsidRPr="00BE463D">
        <w:rPr>
          <w:noProof/>
          <w:sz w:val="28"/>
          <w:szCs w:val="28"/>
        </w:rPr>
        <w:drawing>
          <wp:inline distT="0" distB="0" distL="0" distR="0" wp14:anchorId="5F078E5D" wp14:editId="3FED74C1">
            <wp:extent cx="5470635" cy="2270234"/>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097" t="18230" r="13753" b="7907"/>
                    <a:stretch/>
                  </pic:blipFill>
                  <pic:spPr bwMode="auto">
                    <a:xfrm>
                      <a:off x="0" y="0"/>
                      <a:ext cx="5482519" cy="2275166"/>
                    </a:xfrm>
                    <a:prstGeom prst="rect">
                      <a:avLst/>
                    </a:prstGeom>
                    <a:ln>
                      <a:noFill/>
                    </a:ln>
                    <a:extLst>
                      <a:ext uri="{53640926-AAD7-44D8-BBD7-CCE9431645EC}">
                        <a14:shadowObscured xmlns:a14="http://schemas.microsoft.com/office/drawing/2010/main"/>
                      </a:ext>
                    </a:extLst>
                  </pic:spPr>
                </pic:pic>
              </a:graphicData>
            </a:graphic>
          </wp:inline>
        </w:drawing>
      </w:r>
    </w:p>
    <w:p w14:paraId="73871F39" w14:textId="77777777" w:rsidR="003D7B0F" w:rsidRPr="00BE463D" w:rsidRDefault="003D7B0F" w:rsidP="00160A17">
      <w:pPr>
        <w:pStyle w:val="6"/>
      </w:pPr>
      <w:r w:rsidRPr="00BE463D">
        <w:t>Hình 3. Chuyển dịch mức tiêu dùng gạo các nhóm cư dân ở Việt Nam</w:t>
      </w:r>
    </w:p>
    <w:p w14:paraId="21C5B509" w14:textId="77777777" w:rsidR="00CE7074" w:rsidRPr="00BE463D" w:rsidRDefault="00CE7074" w:rsidP="005C6630">
      <w:pPr>
        <w:widowControl w:val="0"/>
        <w:tabs>
          <w:tab w:val="left" w:pos="993"/>
          <w:tab w:val="left" w:pos="1276"/>
        </w:tabs>
        <w:spacing w:after="0" w:line="278" w:lineRule="auto"/>
        <w:ind w:firstLine="720"/>
        <w:jc w:val="both"/>
        <w:rPr>
          <w:sz w:val="28"/>
          <w:szCs w:val="28"/>
        </w:rPr>
      </w:pPr>
      <w:r w:rsidRPr="00BE463D">
        <w:rPr>
          <w:sz w:val="28"/>
          <w:szCs w:val="28"/>
        </w:rPr>
        <w:t xml:space="preserve">Mặc dù, tiêu thụ gạo bình quân đầu người có xu hướng giảm nhưng dân số tăng cùng với nhu cầu sử dụng gạo làm thức ăn chăn nuôi và một số thực phẩm khác, tổng lượng gạo tiêu thụ của </w:t>
      </w:r>
      <w:r w:rsidR="006832FE" w:rsidRPr="00BE463D">
        <w:rPr>
          <w:sz w:val="28"/>
          <w:szCs w:val="28"/>
        </w:rPr>
        <w:t>Việt Nam</w:t>
      </w:r>
      <w:r w:rsidRPr="00BE463D">
        <w:rPr>
          <w:sz w:val="28"/>
          <w:szCs w:val="28"/>
        </w:rPr>
        <w:t xml:space="preserve"> vẫn có xu hướng tăng trong </w:t>
      </w:r>
      <w:r w:rsidRPr="00BE463D">
        <w:rPr>
          <w:sz w:val="28"/>
          <w:szCs w:val="28"/>
        </w:rPr>
        <w:lastRenderedPageBreak/>
        <w:t xml:space="preserve">giai đoạn 2010-2019. Năm 2019, cả nước tiêu thụ khoảng 21,5 triệu tấn gạo (bao gồm cả ăn, sử dụng trong chăn nuôi và các ngành công nghiệp thực phẩm khác), tăng 10,8% so với năm 2018. Trong kỳ 2010 – 2019, tiêu thụ gạo của </w:t>
      </w:r>
      <w:r w:rsidR="006832FE" w:rsidRPr="00BE463D">
        <w:rPr>
          <w:sz w:val="28"/>
          <w:szCs w:val="28"/>
        </w:rPr>
        <w:t>Việt Nam</w:t>
      </w:r>
      <w:r w:rsidRPr="00BE463D">
        <w:rPr>
          <w:sz w:val="28"/>
          <w:szCs w:val="28"/>
        </w:rPr>
        <w:t xml:space="preserve"> tăng trưởng khoảng 1,1%/năm.</w:t>
      </w:r>
    </w:p>
    <w:p w14:paraId="38BEE054" w14:textId="77777777" w:rsidR="00CE7074" w:rsidRPr="00BE463D" w:rsidRDefault="007C1941" w:rsidP="005C6630">
      <w:pPr>
        <w:widowControl w:val="0"/>
        <w:tabs>
          <w:tab w:val="left" w:pos="993"/>
          <w:tab w:val="left" w:pos="1276"/>
        </w:tabs>
        <w:spacing w:after="0" w:line="240" w:lineRule="auto"/>
        <w:jc w:val="center"/>
        <w:rPr>
          <w:sz w:val="28"/>
          <w:szCs w:val="28"/>
        </w:rPr>
      </w:pPr>
      <w:r w:rsidRPr="00BE463D">
        <w:rPr>
          <w:noProof/>
          <w:sz w:val="28"/>
          <w:szCs w:val="28"/>
        </w:rPr>
        <w:drawing>
          <wp:inline distT="0" distB="0" distL="0" distR="0" wp14:anchorId="13A4EA54" wp14:editId="38BE66AB">
            <wp:extent cx="5078601" cy="2438400"/>
            <wp:effectExtent l="133350" t="114300" r="122555" b="152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852" t="54427" r="24649" b="5981"/>
                    <a:stretch/>
                  </pic:blipFill>
                  <pic:spPr bwMode="auto">
                    <a:xfrm>
                      <a:off x="0" y="0"/>
                      <a:ext cx="5077852" cy="24380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DB0C9FD" w14:textId="77777777" w:rsidR="003D7B0F" w:rsidRPr="00160A17" w:rsidRDefault="003D7B0F" w:rsidP="00160A17">
      <w:pPr>
        <w:pStyle w:val="6"/>
      </w:pPr>
      <w:r w:rsidRPr="00160A17">
        <w:t>Hình 4. Lượng gạo tồn kho, dữ trữ của Việt Nam biến động mạnh theo năm nhưng luôn đạt khoảng 1 triệu tấn.</w:t>
      </w:r>
    </w:p>
    <w:p w14:paraId="3CFF2A9E" w14:textId="77777777" w:rsidR="007C1941" w:rsidRPr="00BE463D" w:rsidRDefault="00F70446" w:rsidP="003D7B0F">
      <w:pPr>
        <w:pStyle w:val="2"/>
        <w:rPr>
          <w:color w:val="auto"/>
        </w:rPr>
      </w:pPr>
      <w:bookmarkStart w:id="27" w:name="_Toc62027261"/>
      <w:r>
        <w:rPr>
          <w:color w:val="auto"/>
        </w:rPr>
        <w:t>4.</w:t>
      </w:r>
      <w:r w:rsidR="007C1941" w:rsidRPr="00BE463D">
        <w:rPr>
          <w:color w:val="auto"/>
        </w:rPr>
        <w:t>2.</w:t>
      </w:r>
      <w:r w:rsidR="00685A0E" w:rsidRPr="00BE463D">
        <w:rPr>
          <w:color w:val="auto"/>
        </w:rPr>
        <w:t xml:space="preserve"> </w:t>
      </w:r>
      <w:r w:rsidR="007C1941" w:rsidRPr="00BE463D">
        <w:rPr>
          <w:color w:val="auto"/>
        </w:rPr>
        <w:t>Những kết quả chính trong thực hiện tái cấu trúc lúa gạo theo mục tiêu và giải pháp của đề án.</w:t>
      </w:r>
      <w:bookmarkEnd w:id="27"/>
    </w:p>
    <w:p w14:paraId="2412C425" w14:textId="77777777" w:rsidR="0023793C" w:rsidRPr="00BE463D" w:rsidRDefault="00F70446" w:rsidP="003D7B0F">
      <w:pPr>
        <w:pStyle w:val="2"/>
        <w:rPr>
          <w:color w:val="auto"/>
        </w:rPr>
      </w:pPr>
      <w:bookmarkStart w:id="28" w:name="_Toc62027262"/>
      <w:r>
        <w:rPr>
          <w:color w:val="auto"/>
        </w:rPr>
        <w:t>4.</w:t>
      </w:r>
      <w:r w:rsidR="0023793C" w:rsidRPr="00BE463D">
        <w:rPr>
          <w:color w:val="auto"/>
        </w:rPr>
        <w:t>2.1.</w:t>
      </w:r>
      <w:r w:rsidR="00685A0E" w:rsidRPr="00BE463D">
        <w:rPr>
          <w:color w:val="auto"/>
        </w:rPr>
        <w:t xml:space="preserve"> </w:t>
      </w:r>
      <w:r w:rsidR="0023793C" w:rsidRPr="00BE463D">
        <w:rPr>
          <w:color w:val="auto"/>
        </w:rPr>
        <w:t>Kết quả của tái cơ cấu sản xuất</w:t>
      </w:r>
      <w:r w:rsidR="00793CF1" w:rsidRPr="00BE463D">
        <w:rPr>
          <w:color w:val="auto"/>
        </w:rPr>
        <w:t xml:space="preserve"> lúa gạo</w:t>
      </w:r>
      <w:bookmarkEnd w:id="28"/>
    </w:p>
    <w:p w14:paraId="7EFB839F" w14:textId="77777777" w:rsidR="00EF716F" w:rsidRPr="00BE463D" w:rsidRDefault="00F70446" w:rsidP="0056036F">
      <w:pPr>
        <w:pStyle w:val="3"/>
        <w:rPr>
          <w:color w:val="auto"/>
        </w:rPr>
      </w:pPr>
      <w:bookmarkStart w:id="29" w:name="_Toc62027263"/>
      <w:r>
        <w:rPr>
          <w:color w:val="auto"/>
        </w:rPr>
        <w:t>4.</w:t>
      </w:r>
      <w:r w:rsidR="00EF716F" w:rsidRPr="00BE463D">
        <w:rPr>
          <w:color w:val="auto"/>
        </w:rPr>
        <w:t>2.1.1.</w:t>
      </w:r>
      <w:r w:rsidR="00A117FA" w:rsidRPr="00BE463D">
        <w:rPr>
          <w:color w:val="auto"/>
        </w:rPr>
        <w:t xml:space="preserve"> </w:t>
      </w:r>
      <w:r w:rsidR="00EF716F" w:rsidRPr="00BE463D">
        <w:rPr>
          <w:color w:val="auto"/>
        </w:rPr>
        <w:t xml:space="preserve">Diễn biến diện tích gieo trồng và nắng suất, sản lượng lúa ở </w:t>
      </w:r>
      <w:r w:rsidR="006832FE" w:rsidRPr="00BE463D">
        <w:rPr>
          <w:color w:val="auto"/>
        </w:rPr>
        <w:t>Việt Nam</w:t>
      </w:r>
      <w:r w:rsidR="00EF716F" w:rsidRPr="00BE463D">
        <w:rPr>
          <w:color w:val="auto"/>
        </w:rPr>
        <w:t xml:space="preserve"> trước và sau tái cấu trúc lúa gạo.</w:t>
      </w:r>
      <w:bookmarkEnd w:id="29"/>
    </w:p>
    <w:p w14:paraId="11F57635" w14:textId="77777777" w:rsidR="00793CF1" w:rsidRPr="00BE463D" w:rsidRDefault="00793CF1" w:rsidP="005C6630">
      <w:pPr>
        <w:pStyle w:val="Cutrc2"/>
        <w:widowControl w:val="0"/>
        <w:tabs>
          <w:tab w:val="left" w:pos="993"/>
          <w:tab w:val="left" w:pos="1276"/>
        </w:tabs>
        <w:spacing w:line="302" w:lineRule="auto"/>
        <w:rPr>
          <w:sz w:val="28"/>
          <w:szCs w:val="28"/>
        </w:rPr>
      </w:pPr>
      <w:r w:rsidRPr="00BE463D">
        <w:rPr>
          <w:sz w:val="28"/>
          <w:szCs w:val="28"/>
        </w:rPr>
        <w:t>Tá</w:t>
      </w:r>
      <w:r w:rsidR="00CF0F0D" w:rsidRPr="00BE463D">
        <w:rPr>
          <w:sz w:val="28"/>
          <w:szCs w:val="28"/>
        </w:rPr>
        <w:t>i cơ cấu sản xuất lúa là</w:t>
      </w:r>
      <w:r w:rsidRPr="00BE463D">
        <w:rPr>
          <w:sz w:val="28"/>
          <w:szCs w:val="28"/>
        </w:rPr>
        <w:t xml:space="preserve"> duy trì và sử dụng linh hoạt 3,8 triệu ha đất trồng lúa; tổ chức sản xuất và đổi mới thể chế; cải tiến công nghệ sau thu hoạch và chế biến; phát triển thị trường; giảm tác động của biến đổi khí hậu và tăng cường quản lý rủi ro thiên tai, dịch bệnh; bảo vệ tài nguyên, môi trường và di sản lúa gạo; đảm bảo chất lượng, an toàn thực phẩm và dinh dưỡng.</w:t>
      </w:r>
    </w:p>
    <w:p w14:paraId="10C48415" w14:textId="77777777" w:rsidR="000C333C" w:rsidRPr="00BE463D" w:rsidRDefault="000C333C" w:rsidP="005C6630">
      <w:pPr>
        <w:pStyle w:val="Cutrc2"/>
        <w:widowControl w:val="0"/>
        <w:tabs>
          <w:tab w:val="left" w:pos="993"/>
          <w:tab w:val="left" w:pos="1276"/>
        </w:tabs>
        <w:spacing w:line="302" w:lineRule="auto"/>
        <w:rPr>
          <w:sz w:val="28"/>
          <w:szCs w:val="28"/>
        </w:rPr>
      </w:pPr>
      <w:r w:rsidRPr="00BE463D">
        <w:rPr>
          <w:sz w:val="28"/>
          <w:szCs w:val="28"/>
        </w:rPr>
        <w:t>-Diễn biến diện tích lúa trước và sau tái cấu trúc</w:t>
      </w:r>
    </w:p>
    <w:p w14:paraId="5E0BCF47" w14:textId="77777777" w:rsidR="000C333C" w:rsidRPr="00BE463D" w:rsidRDefault="000C333C" w:rsidP="005C6630">
      <w:pPr>
        <w:widowControl w:val="0"/>
        <w:tabs>
          <w:tab w:val="left" w:pos="993"/>
          <w:tab w:val="left" w:pos="1276"/>
        </w:tabs>
        <w:spacing w:after="0" w:line="302" w:lineRule="auto"/>
        <w:ind w:firstLine="720"/>
        <w:jc w:val="both"/>
        <w:rPr>
          <w:sz w:val="28"/>
          <w:szCs w:val="28"/>
          <w:lang w:val="vi-VN"/>
        </w:rPr>
      </w:pPr>
      <w:r w:rsidRPr="00BE463D">
        <w:rPr>
          <w:sz w:val="28"/>
          <w:szCs w:val="28"/>
          <w:lang w:val="vi-VN"/>
        </w:rPr>
        <w:t>Như vậy, trước tái cơ cấu lúa gạo (từ 2010 đến 2013</w:t>
      </w:r>
      <w:r w:rsidR="00F05464" w:rsidRPr="00BE463D">
        <w:rPr>
          <w:sz w:val="28"/>
          <w:szCs w:val="28"/>
          <w:lang w:val="vi-VN"/>
        </w:rPr>
        <w:t>)</w:t>
      </w:r>
      <w:r w:rsidRPr="00BE463D">
        <w:rPr>
          <w:sz w:val="28"/>
          <w:szCs w:val="28"/>
          <w:lang w:val="vi-VN"/>
        </w:rPr>
        <w:t>, diện tích gieo trồng lúa có xu hướng gia tăng hàng năm, đạt đỉnh vào 2013 với gần 7,9 triệu ha gieo trồng; Diện tích gieo trồng lúa bắt đầu giảm từ 2014-2019; Diện tích gieo cấy lúa giảm đều từ 2016, năm 2019, theo thống kê, diện tích gieo trồng chỉ còn 7,47 triệu ha, giảm trên 4300 ha so 2013; Diện tích giảm do chuyển đổi một phần đất lúa và giảm diện tích vụ thu đông ở Đồng bằng sông Cửu Long và vụ mùa ở phía bắc.</w:t>
      </w:r>
    </w:p>
    <w:p w14:paraId="061BB2BC" w14:textId="77777777" w:rsidR="000C333C" w:rsidRDefault="0090385F" w:rsidP="005C6630">
      <w:pPr>
        <w:pStyle w:val="Cutrc2"/>
        <w:widowControl w:val="0"/>
        <w:tabs>
          <w:tab w:val="left" w:pos="993"/>
          <w:tab w:val="left" w:pos="1276"/>
        </w:tabs>
        <w:spacing w:line="302" w:lineRule="auto"/>
        <w:rPr>
          <w:sz w:val="28"/>
          <w:szCs w:val="28"/>
        </w:rPr>
      </w:pPr>
      <w:r w:rsidRPr="00BE463D">
        <w:rPr>
          <w:sz w:val="28"/>
          <w:szCs w:val="28"/>
        </w:rPr>
        <w:lastRenderedPageBreak/>
        <w:t>Mặc dù diện tích gieo trồng giảm nhưng do năng suất tăng, vì vậy sản lượng lúa vẫn đảm bảo duy trì ổn định mức 43-44 triệu tấn hàng năm</w:t>
      </w:r>
    </w:p>
    <w:p w14:paraId="6FA484E6" w14:textId="77777777" w:rsidR="00F70446" w:rsidRPr="00F70446" w:rsidRDefault="00F70446" w:rsidP="00F70446">
      <w:pPr>
        <w:pStyle w:val="Cutrc2"/>
        <w:widowControl w:val="0"/>
        <w:tabs>
          <w:tab w:val="left" w:pos="993"/>
          <w:tab w:val="left" w:pos="1276"/>
        </w:tabs>
        <w:spacing w:line="302" w:lineRule="auto"/>
        <w:jc w:val="center"/>
        <w:rPr>
          <w:sz w:val="28"/>
          <w:szCs w:val="28"/>
          <w:lang w:val="en-US"/>
        </w:rPr>
      </w:pPr>
      <w:r>
        <w:rPr>
          <w:sz w:val="28"/>
          <w:szCs w:val="28"/>
          <w:lang w:val="en-US"/>
        </w:rPr>
        <w:t>Bảng 5. Diễn biến diện tích, năng suất, sản lượng lúa của Việt Nam 10 năm, trước và sau tái cơ cấu</w:t>
      </w:r>
    </w:p>
    <w:tbl>
      <w:tblPr>
        <w:tblW w:w="4938" w:type="pct"/>
        <w:tblInd w:w="108" w:type="dxa"/>
        <w:tblLook w:val="04A0" w:firstRow="1" w:lastRow="0" w:firstColumn="1" w:lastColumn="0" w:noHBand="0" w:noVBand="1"/>
      </w:tblPr>
      <w:tblGrid>
        <w:gridCol w:w="1352"/>
        <w:gridCol w:w="1623"/>
        <w:gridCol w:w="1758"/>
        <w:gridCol w:w="2029"/>
        <w:gridCol w:w="1907"/>
      </w:tblGrid>
      <w:tr w:rsidR="00F70446" w:rsidRPr="00475497" w14:paraId="650F69E9" w14:textId="77777777" w:rsidTr="006F2E3F">
        <w:trPr>
          <w:trHeight w:val="27"/>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B6B03" w14:textId="77777777" w:rsidR="00F70446" w:rsidRPr="00475497" w:rsidRDefault="00F70446" w:rsidP="006F2E3F">
            <w:pPr>
              <w:spacing w:before="80" w:after="80"/>
              <w:jc w:val="center"/>
              <w:rPr>
                <w:rFonts w:eastAsia="Times New Roman"/>
                <w:b/>
                <w:color w:val="000000"/>
                <w:szCs w:val="26"/>
              </w:rPr>
            </w:pPr>
            <w:r w:rsidRPr="00475497">
              <w:rPr>
                <w:rFonts w:eastAsia="Times New Roman"/>
                <w:b/>
                <w:color w:val="000000"/>
                <w:szCs w:val="26"/>
              </w:rPr>
              <w:t>Năm</w:t>
            </w:r>
          </w:p>
        </w:tc>
        <w:tc>
          <w:tcPr>
            <w:tcW w:w="936" w:type="pct"/>
            <w:tcBorders>
              <w:top w:val="single" w:sz="4" w:space="0" w:color="auto"/>
              <w:left w:val="nil"/>
              <w:bottom w:val="single" w:sz="4" w:space="0" w:color="auto"/>
              <w:right w:val="single" w:sz="4" w:space="0" w:color="auto"/>
            </w:tcBorders>
            <w:shd w:val="clear" w:color="auto" w:fill="auto"/>
            <w:vAlign w:val="center"/>
            <w:hideMark/>
          </w:tcPr>
          <w:p w14:paraId="20950485" w14:textId="77777777" w:rsidR="00F70446" w:rsidRPr="00475497" w:rsidRDefault="00F70446" w:rsidP="006F2E3F">
            <w:pPr>
              <w:spacing w:before="80" w:after="80"/>
              <w:jc w:val="center"/>
              <w:rPr>
                <w:rFonts w:eastAsia="Times New Roman"/>
                <w:b/>
                <w:color w:val="000000"/>
                <w:szCs w:val="26"/>
              </w:rPr>
            </w:pPr>
            <w:r w:rsidRPr="00475497">
              <w:rPr>
                <w:rFonts w:eastAsia="Times New Roman"/>
                <w:b/>
                <w:color w:val="000000"/>
                <w:szCs w:val="26"/>
              </w:rPr>
              <w:t>Diện tích (triệu ha)</w:t>
            </w:r>
          </w:p>
        </w:tc>
        <w:tc>
          <w:tcPr>
            <w:tcW w:w="1014" w:type="pct"/>
            <w:tcBorders>
              <w:top w:val="single" w:sz="4" w:space="0" w:color="auto"/>
              <w:left w:val="nil"/>
              <w:bottom w:val="single" w:sz="4" w:space="0" w:color="auto"/>
              <w:right w:val="single" w:sz="4" w:space="0" w:color="auto"/>
            </w:tcBorders>
            <w:shd w:val="clear" w:color="auto" w:fill="auto"/>
            <w:vAlign w:val="center"/>
            <w:hideMark/>
          </w:tcPr>
          <w:p w14:paraId="0FDB1F29" w14:textId="77777777" w:rsidR="00F70446" w:rsidRPr="00475497" w:rsidRDefault="00F70446" w:rsidP="006F2E3F">
            <w:pPr>
              <w:spacing w:before="80" w:after="80"/>
              <w:jc w:val="center"/>
              <w:rPr>
                <w:rFonts w:eastAsia="Times New Roman"/>
                <w:b/>
                <w:color w:val="000000"/>
                <w:szCs w:val="26"/>
              </w:rPr>
            </w:pPr>
            <w:r w:rsidRPr="00475497">
              <w:rPr>
                <w:rFonts w:eastAsia="Times New Roman"/>
                <w:b/>
                <w:color w:val="000000"/>
                <w:szCs w:val="26"/>
              </w:rPr>
              <w:t>Năng suất lúa(tạ/ha)</w:t>
            </w:r>
          </w:p>
        </w:tc>
        <w:tc>
          <w:tcPr>
            <w:tcW w:w="1170" w:type="pct"/>
            <w:tcBorders>
              <w:top w:val="single" w:sz="4" w:space="0" w:color="auto"/>
              <w:left w:val="nil"/>
              <w:bottom w:val="single" w:sz="4" w:space="0" w:color="auto"/>
              <w:right w:val="single" w:sz="4" w:space="0" w:color="auto"/>
            </w:tcBorders>
            <w:shd w:val="clear" w:color="auto" w:fill="auto"/>
            <w:vAlign w:val="center"/>
            <w:hideMark/>
          </w:tcPr>
          <w:p w14:paraId="64472E40" w14:textId="77777777" w:rsidR="00F70446" w:rsidRPr="00475497" w:rsidRDefault="00F70446" w:rsidP="006F2E3F">
            <w:pPr>
              <w:spacing w:before="80" w:after="80"/>
              <w:jc w:val="center"/>
              <w:rPr>
                <w:rFonts w:eastAsia="Times New Roman"/>
                <w:b/>
                <w:color w:val="000000"/>
                <w:szCs w:val="26"/>
              </w:rPr>
            </w:pPr>
            <w:r w:rsidRPr="00475497">
              <w:rPr>
                <w:rFonts w:eastAsia="Times New Roman"/>
                <w:b/>
                <w:color w:val="000000"/>
                <w:szCs w:val="26"/>
              </w:rPr>
              <w:t>Sản lương lúa</w:t>
            </w:r>
            <w:r w:rsidRPr="00475497">
              <w:rPr>
                <w:rFonts w:eastAsia="Times New Roman"/>
                <w:b/>
                <w:color w:val="000000"/>
                <w:szCs w:val="26"/>
              </w:rPr>
              <w:br/>
              <w:t>(triệu tấn)</w:t>
            </w:r>
          </w:p>
        </w:tc>
        <w:tc>
          <w:tcPr>
            <w:tcW w:w="1100" w:type="pct"/>
            <w:tcBorders>
              <w:top w:val="single" w:sz="4" w:space="0" w:color="auto"/>
              <w:left w:val="nil"/>
              <w:bottom w:val="single" w:sz="4" w:space="0" w:color="auto"/>
              <w:right w:val="single" w:sz="4" w:space="0" w:color="auto"/>
            </w:tcBorders>
            <w:shd w:val="clear" w:color="auto" w:fill="auto"/>
            <w:vAlign w:val="center"/>
            <w:hideMark/>
          </w:tcPr>
          <w:p w14:paraId="19C63C99" w14:textId="77777777" w:rsidR="00F70446" w:rsidRPr="00475497" w:rsidRDefault="00F70446" w:rsidP="006F2E3F">
            <w:pPr>
              <w:spacing w:before="80" w:after="80"/>
              <w:jc w:val="center"/>
              <w:rPr>
                <w:rFonts w:eastAsia="Times New Roman"/>
                <w:b/>
                <w:color w:val="000000"/>
                <w:szCs w:val="26"/>
              </w:rPr>
            </w:pPr>
            <w:r w:rsidRPr="00475497">
              <w:rPr>
                <w:rFonts w:eastAsia="Times New Roman"/>
                <w:b/>
                <w:color w:val="000000"/>
                <w:szCs w:val="26"/>
              </w:rPr>
              <w:t>Sản lương gạo</w:t>
            </w:r>
            <w:r w:rsidRPr="00475497">
              <w:rPr>
                <w:rFonts w:eastAsia="Times New Roman"/>
                <w:b/>
                <w:color w:val="000000"/>
                <w:szCs w:val="26"/>
              </w:rPr>
              <w:br/>
              <w:t>(triệu tấn)</w:t>
            </w:r>
          </w:p>
        </w:tc>
      </w:tr>
      <w:tr w:rsidR="00F70446" w:rsidRPr="00475497" w14:paraId="7E545838" w14:textId="77777777" w:rsidTr="006F2E3F">
        <w:trPr>
          <w:trHeight w:val="27"/>
        </w:trPr>
        <w:tc>
          <w:tcPr>
            <w:tcW w:w="780" w:type="pct"/>
            <w:tcBorders>
              <w:top w:val="nil"/>
              <w:left w:val="single" w:sz="4" w:space="0" w:color="auto"/>
              <w:bottom w:val="single" w:sz="4" w:space="0" w:color="auto"/>
              <w:right w:val="single" w:sz="4" w:space="0" w:color="auto"/>
            </w:tcBorders>
            <w:shd w:val="clear" w:color="auto" w:fill="auto"/>
            <w:noWrap/>
            <w:vAlign w:val="bottom"/>
            <w:hideMark/>
          </w:tcPr>
          <w:p w14:paraId="1B5EEF8E"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2010</w:t>
            </w:r>
          </w:p>
        </w:tc>
        <w:tc>
          <w:tcPr>
            <w:tcW w:w="936" w:type="pct"/>
            <w:tcBorders>
              <w:top w:val="nil"/>
              <w:left w:val="nil"/>
              <w:bottom w:val="single" w:sz="4" w:space="0" w:color="auto"/>
              <w:right w:val="single" w:sz="4" w:space="0" w:color="auto"/>
            </w:tcBorders>
            <w:shd w:val="clear" w:color="auto" w:fill="auto"/>
            <w:noWrap/>
            <w:vAlign w:val="bottom"/>
            <w:hideMark/>
          </w:tcPr>
          <w:p w14:paraId="2418E13F"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7.489</w:t>
            </w:r>
          </w:p>
        </w:tc>
        <w:tc>
          <w:tcPr>
            <w:tcW w:w="1014" w:type="pct"/>
            <w:tcBorders>
              <w:top w:val="nil"/>
              <w:left w:val="nil"/>
              <w:bottom w:val="single" w:sz="4" w:space="0" w:color="auto"/>
              <w:right w:val="single" w:sz="4" w:space="0" w:color="auto"/>
            </w:tcBorders>
            <w:shd w:val="clear" w:color="auto" w:fill="auto"/>
            <w:noWrap/>
            <w:vAlign w:val="bottom"/>
            <w:hideMark/>
          </w:tcPr>
          <w:p w14:paraId="6985EC60"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53,4</w:t>
            </w:r>
          </w:p>
        </w:tc>
        <w:tc>
          <w:tcPr>
            <w:tcW w:w="1170" w:type="pct"/>
            <w:tcBorders>
              <w:top w:val="nil"/>
              <w:left w:val="nil"/>
              <w:bottom w:val="single" w:sz="4" w:space="0" w:color="auto"/>
              <w:right w:val="single" w:sz="4" w:space="0" w:color="auto"/>
            </w:tcBorders>
            <w:shd w:val="clear" w:color="auto" w:fill="auto"/>
            <w:noWrap/>
            <w:vAlign w:val="bottom"/>
            <w:hideMark/>
          </w:tcPr>
          <w:p w14:paraId="51CA0B72"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40.005</w:t>
            </w:r>
          </w:p>
        </w:tc>
        <w:tc>
          <w:tcPr>
            <w:tcW w:w="1100" w:type="pct"/>
            <w:tcBorders>
              <w:top w:val="nil"/>
              <w:left w:val="nil"/>
              <w:bottom w:val="single" w:sz="4" w:space="0" w:color="auto"/>
              <w:right w:val="single" w:sz="4" w:space="0" w:color="auto"/>
            </w:tcBorders>
            <w:shd w:val="clear" w:color="auto" w:fill="auto"/>
            <w:noWrap/>
            <w:vAlign w:val="bottom"/>
            <w:hideMark/>
          </w:tcPr>
          <w:p w14:paraId="4F25F5D2"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26.403</w:t>
            </w:r>
          </w:p>
        </w:tc>
      </w:tr>
      <w:tr w:rsidR="00F70446" w:rsidRPr="00475497" w14:paraId="4083AFB6" w14:textId="77777777" w:rsidTr="006F2E3F">
        <w:trPr>
          <w:trHeight w:val="27"/>
        </w:trPr>
        <w:tc>
          <w:tcPr>
            <w:tcW w:w="780" w:type="pct"/>
            <w:tcBorders>
              <w:top w:val="nil"/>
              <w:left w:val="single" w:sz="4" w:space="0" w:color="auto"/>
              <w:bottom w:val="single" w:sz="4" w:space="0" w:color="auto"/>
              <w:right w:val="single" w:sz="4" w:space="0" w:color="auto"/>
            </w:tcBorders>
            <w:shd w:val="clear" w:color="auto" w:fill="auto"/>
            <w:noWrap/>
            <w:vAlign w:val="bottom"/>
            <w:hideMark/>
          </w:tcPr>
          <w:p w14:paraId="04C961DF"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2011</w:t>
            </w:r>
          </w:p>
        </w:tc>
        <w:tc>
          <w:tcPr>
            <w:tcW w:w="936" w:type="pct"/>
            <w:tcBorders>
              <w:top w:val="nil"/>
              <w:left w:val="nil"/>
              <w:bottom w:val="single" w:sz="4" w:space="0" w:color="auto"/>
              <w:right w:val="single" w:sz="4" w:space="0" w:color="auto"/>
            </w:tcBorders>
            <w:shd w:val="clear" w:color="auto" w:fill="auto"/>
            <w:noWrap/>
            <w:vAlign w:val="bottom"/>
            <w:hideMark/>
          </w:tcPr>
          <w:p w14:paraId="3CBC4F80"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7.655</w:t>
            </w:r>
          </w:p>
        </w:tc>
        <w:tc>
          <w:tcPr>
            <w:tcW w:w="1014" w:type="pct"/>
            <w:tcBorders>
              <w:top w:val="nil"/>
              <w:left w:val="nil"/>
              <w:bottom w:val="single" w:sz="4" w:space="0" w:color="auto"/>
              <w:right w:val="single" w:sz="4" w:space="0" w:color="auto"/>
            </w:tcBorders>
            <w:shd w:val="clear" w:color="auto" w:fill="auto"/>
            <w:noWrap/>
            <w:vAlign w:val="bottom"/>
            <w:hideMark/>
          </w:tcPr>
          <w:p w14:paraId="1F42B0C7"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55,4</w:t>
            </w:r>
          </w:p>
        </w:tc>
        <w:tc>
          <w:tcPr>
            <w:tcW w:w="1170" w:type="pct"/>
            <w:tcBorders>
              <w:top w:val="nil"/>
              <w:left w:val="nil"/>
              <w:bottom w:val="single" w:sz="4" w:space="0" w:color="auto"/>
              <w:right w:val="single" w:sz="4" w:space="0" w:color="auto"/>
            </w:tcBorders>
            <w:shd w:val="clear" w:color="auto" w:fill="auto"/>
            <w:noWrap/>
            <w:vAlign w:val="bottom"/>
            <w:hideMark/>
          </w:tcPr>
          <w:p w14:paraId="5C847C83"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42.398</w:t>
            </w:r>
          </w:p>
        </w:tc>
        <w:tc>
          <w:tcPr>
            <w:tcW w:w="1100" w:type="pct"/>
            <w:tcBorders>
              <w:top w:val="nil"/>
              <w:left w:val="nil"/>
              <w:bottom w:val="single" w:sz="4" w:space="0" w:color="auto"/>
              <w:right w:val="single" w:sz="4" w:space="0" w:color="auto"/>
            </w:tcBorders>
            <w:shd w:val="clear" w:color="auto" w:fill="auto"/>
            <w:noWrap/>
            <w:vAlign w:val="bottom"/>
            <w:hideMark/>
          </w:tcPr>
          <w:p w14:paraId="61A98C99"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27.983</w:t>
            </w:r>
          </w:p>
        </w:tc>
      </w:tr>
      <w:tr w:rsidR="00F70446" w:rsidRPr="00475497" w14:paraId="3DDCD720" w14:textId="77777777" w:rsidTr="006F2E3F">
        <w:trPr>
          <w:trHeight w:val="27"/>
        </w:trPr>
        <w:tc>
          <w:tcPr>
            <w:tcW w:w="780" w:type="pct"/>
            <w:tcBorders>
              <w:top w:val="nil"/>
              <w:left w:val="single" w:sz="4" w:space="0" w:color="auto"/>
              <w:bottom w:val="single" w:sz="4" w:space="0" w:color="auto"/>
              <w:right w:val="single" w:sz="4" w:space="0" w:color="auto"/>
            </w:tcBorders>
            <w:shd w:val="clear" w:color="auto" w:fill="auto"/>
            <w:noWrap/>
            <w:vAlign w:val="bottom"/>
            <w:hideMark/>
          </w:tcPr>
          <w:p w14:paraId="16F8A2B3"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2012</w:t>
            </w:r>
          </w:p>
        </w:tc>
        <w:tc>
          <w:tcPr>
            <w:tcW w:w="936" w:type="pct"/>
            <w:tcBorders>
              <w:top w:val="nil"/>
              <w:left w:val="nil"/>
              <w:bottom w:val="single" w:sz="4" w:space="0" w:color="auto"/>
              <w:right w:val="single" w:sz="4" w:space="0" w:color="auto"/>
            </w:tcBorders>
            <w:shd w:val="clear" w:color="auto" w:fill="auto"/>
            <w:noWrap/>
            <w:vAlign w:val="bottom"/>
            <w:hideMark/>
          </w:tcPr>
          <w:p w14:paraId="5B866EBD"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7.761</w:t>
            </w:r>
          </w:p>
        </w:tc>
        <w:tc>
          <w:tcPr>
            <w:tcW w:w="1014" w:type="pct"/>
            <w:tcBorders>
              <w:top w:val="nil"/>
              <w:left w:val="nil"/>
              <w:bottom w:val="single" w:sz="4" w:space="0" w:color="auto"/>
              <w:right w:val="single" w:sz="4" w:space="0" w:color="auto"/>
            </w:tcBorders>
            <w:shd w:val="clear" w:color="auto" w:fill="auto"/>
            <w:noWrap/>
            <w:vAlign w:val="bottom"/>
            <w:hideMark/>
          </w:tcPr>
          <w:p w14:paraId="4F532DF6"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56,4</w:t>
            </w:r>
          </w:p>
        </w:tc>
        <w:tc>
          <w:tcPr>
            <w:tcW w:w="1170" w:type="pct"/>
            <w:tcBorders>
              <w:top w:val="nil"/>
              <w:left w:val="nil"/>
              <w:bottom w:val="single" w:sz="4" w:space="0" w:color="auto"/>
              <w:right w:val="single" w:sz="4" w:space="0" w:color="auto"/>
            </w:tcBorders>
            <w:shd w:val="clear" w:color="auto" w:fill="auto"/>
            <w:noWrap/>
            <w:vAlign w:val="bottom"/>
            <w:hideMark/>
          </w:tcPr>
          <w:p w14:paraId="45172663"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43.737</w:t>
            </w:r>
          </w:p>
        </w:tc>
        <w:tc>
          <w:tcPr>
            <w:tcW w:w="1100" w:type="pct"/>
            <w:tcBorders>
              <w:top w:val="nil"/>
              <w:left w:val="nil"/>
              <w:bottom w:val="single" w:sz="4" w:space="0" w:color="auto"/>
              <w:right w:val="single" w:sz="4" w:space="0" w:color="auto"/>
            </w:tcBorders>
            <w:shd w:val="clear" w:color="auto" w:fill="auto"/>
            <w:noWrap/>
            <w:vAlign w:val="bottom"/>
            <w:hideMark/>
          </w:tcPr>
          <w:p w14:paraId="24286CA6"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28.866</w:t>
            </w:r>
          </w:p>
        </w:tc>
      </w:tr>
      <w:tr w:rsidR="00F70446" w:rsidRPr="00475497" w14:paraId="101241CA" w14:textId="77777777" w:rsidTr="006F2E3F">
        <w:trPr>
          <w:trHeight w:val="27"/>
        </w:trPr>
        <w:tc>
          <w:tcPr>
            <w:tcW w:w="780" w:type="pct"/>
            <w:tcBorders>
              <w:top w:val="nil"/>
              <w:left w:val="single" w:sz="4" w:space="0" w:color="auto"/>
              <w:bottom w:val="single" w:sz="4" w:space="0" w:color="auto"/>
              <w:right w:val="single" w:sz="4" w:space="0" w:color="auto"/>
            </w:tcBorders>
            <w:shd w:val="clear" w:color="auto" w:fill="auto"/>
            <w:noWrap/>
            <w:vAlign w:val="bottom"/>
            <w:hideMark/>
          </w:tcPr>
          <w:p w14:paraId="5C35B0A7"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2013</w:t>
            </w:r>
          </w:p>
        </w:tc>
        <w:tc>
          <w:tcPr>
            <w:tcW w:w="936" w:type="pct"/>
            <w:tcBorders>
              <w:top w:val="nil"/>
              <w:left w:val="nil"/>
              <w:bottom w:val="single" w:sz="4" w:space="0" w:color="auto"/>
              <w:right w:val="single" w:sz="4" w:space="0" w:color="auto"/>
            </w:tcBorders>
            <w:shd w:val="clear" w:color="auto" w:fill="auto"/>
            <w:noWrap/>
            <w:vAlign w:val="bottom"/>
            <w:hideMark/>
          </w:tcPr>
          <w:p w14:paraId="12C6E231"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7.902</w:t>
            </w:r>
          </w:p>
        </w:tc>
        <w:tc>
          <w:tcPr>
            <w:tcW w:w="1014" w:type="pct"/>
            <w:tcBorders>
              <w:top w:val="nil"/>
              <w:left w:val="nil"/>
              <w:bottom w:val="single" w:sz="4" w:space="0" w:color="auto"/>
              <w:right w:val="single" w:sz="4" w:space="0" w:color="auto"/>
            </w:tcBorders>
            <w:shd w:val="clear" w:color="auto" w:fill="auto"/>
            <w:noWrap/>
            <w:vAlign w:val="bottom"/>
            <w:hideMark/>
          </w:tcPr>
          <w:p w14:paraId="72E03E60"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55,7</w:t>
            </w:r>
          </w:p>
        </w:tc>
        <w:tc>
          <w:tcPr>
            <w:tcW w:w="1170" w:type="pct"/>
            <w:tcBorders>
              <w:top w:val="nil"/>
              <w:left w:val="nil"/>
              <w:bottom w:val="single" w:sz="4" w:space="0" w:color="auto"/>
              <w:right w:val="single" w:sz="4" w:space="0" w:color="auto"/>
            </w:tcBorders>
            <w:shd w:val="clear" w:color="auto" w:fill="auto"/>
            <w:noWrap/>
            <w:vAlign w:val="bottom"/>
            <w:hideMark/>
          </w:tcPr>
          <w:p w14:paraId="1FC5DB25"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44.039</w:t>
            </w:r>
          </w:p>
        </w:tc>
        <w:tc>
          <w:tcPr>
            <w:tcW w:w="1100" w:type="pct"/>
            <w:tcBorders>
              <w:top w:val="nil"/>
              <w:left w:val="nil"/>
              <w:bottom w:val="single" w:sz="4" w:space="0" w:color="auto"/>
              <w:right w:val="single" w:sz="4" w:space="0" w:color="auto"/>
            </w:tcBorders>
            <w:shd w:val="clear" w:color="auto" w:fill="auto"/>
            <w:noWrap/>
            <w:vAlign w:val="bottom"/>
            <w:hideMark/>
          </w:tcPr>
          <w:p w14:paraId="0474CE12"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29.066</w:t>
            </w:r>
          </w:p>
        </w:tc>
      </w:tr>
      <w:tr w:rsidR="00F70446" w:rsidRPr="00475497" w14:paraId="5FF65A6B" w14:textId="77777777" w:rsidTr="006F2E3F">
        <w:trPr>
          <w:trHeight w:val="27"/>
        </w:trPr>
        <w:tc>
          <w:tcPr>
            <w:tcW w:w="780" w:type="pct"/>
            <w:tcBorders>
              <w:top w:val="nil"/>
              <w:left w:val="single" w:sz="4" w:space="0" w:color="auto"/>
              <w:bottom w:val="single" w:sz="4" w:space="0" w:color="auto"/>
              <w:right w:val="single" w:sz="4" w:space="0" w:color="auto"/>
            </w:tcBorders>
            <w:shd w:val="clear" w:color="auto" w:fill="auto"/>
            <w:noWrap/>
            <w:vAlign w:val="bottom"/>
            <w:hideMark/>
          </w:tcPr>
          <w:p w14:paraId="27728D2B"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2014</w:t>
            </w:r>
          </w:p>
        </w:tc>
        <w:tc>
          <w:tcPr>
            <w:tcW w:w="936" w:type="pct"/>
            <w:tcBorders>
              <w:top w:val="nil"/>
              <w:left w:val="nil"/>
              <w:bottom w:val="single" w:sz="4" w:space="0" w:color="auto"/>
              <w:right w:val="single" w:sz="4" w:space="0" w:color="auto"/>
            </w:tcBorders>
            <w:shd w:val="clear" w:color="auto" w:fill="auto"/>
            <w:noWrap/>
            <w:vAlign w:val="bottom"/>
            <w:hideMark/>
          </w:tcPr>
          <w:p w14:paraId="709E7998"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7.816</w:t>
            </w:r>
          </w:p>
        </w:tc>
        <w:tc>
          <w:tcPr>
            <w:tcW w:w="1014" w:type="pct"/>
            <w:tcBorders>
              <w:top w:val="nil"/>
              <w:left w:val="nil"/>
              <w:bottom w:val="single" w:sz="4" w:space="0" w:color="auto"/>
              <w:right w:val="single" w:sz="4" w:space="0" w:color="auto"/>
            </w:tcBorders>
            <w:shd w:val="clear" w:color="auto" w:fill="auto"/>
            <w:noWrap/>
            <w:vAlign w:val="bottom"/>
            <w:hideMark/>
          </w:tcPr>
          <w:p w14:paraId="0AABA74B"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57,5</w:t>
            </w:r>
          </w:p>
        </w:tc>
        <w:tc>
          <w:tcPr>
            <w:tcW w:w="1170" w:type="pct"/>
            <w:tcBorders>
              <w:top w:val="nil"/>
              <w:left w:val="nil"/>
              <w:bottom w:val="single" w:sz="4" w:space="0" w:color="auto"/>
              <w:right w:val="single" w:sz="4" w:space="0" w:color="auto"/>
            </w:tcBorders>
            <w:shd w:val="clear" w:color="auto" w:fill="auto"/>
            <w:noWrap/>
            <w:vAlign w:val="bottom"/>
            <w:hideMark/>
          </w:tcPr>
          <w:p w14:paraId="763DB173"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44.974</w:t>
            </w:r>
          </w:p>
        </w:tc>
        <w:tc>
          <w:tcPr>
            <w:tcW w:w="1100" w:type="pct"/>
            <w:tcBorders>
              <w:top w:val="nil"/>
              <w:left w:val="nil"/>
              <w:bottom w:val="single" w:sz="4" w:space="0" w:color="auto"/>
              <w:right w:val="single" w:sz="4" w:space="0" w:color="auto"/>
            </w:tcBorders>
            <w:shd w:val="clear" w:color="auto" w:fill="auto"/>
            <w:noWrap/>
            <w:vAlign w:val="bottom"/>
            <w:hideMark/>
          </w:tcPr>
          <w:p w14:paraId="37CD7460"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29.683</w:t>
            </w:r>
          </w:p>
        </w:tc>
      </w:tr>
      <w:tr w:rsidR="00F70446" w:rsidRPr="00475497" w14:paraId="69BB1D24" w14:textId="77777777" w:rsidTr="006F2E3F">
        <w:trPr>
          <w:trHeight w:val="27"/>
        </w:trPr>
        <w:tc>
          <w:tcPr>
            <w:tcW w:w="780" w:type="pct"/>
            <w:tcBorders>
              <w:top w:val="nil"/>
              <w:left w:val="single" w:sz="4" w:space="0" w:color="auto"/>
              <w:bottom w:val="single" w:sz="4" w:space="0" w:color="auto"/>
              <w:right w:val="single" w:sz="4" w:space="0" w:color="auto"/>
            </w:tcBorders>
            <w:shd w:val="clear" w:color="auto" w:fill="auto"/>
            <w:noWrap/>
            <w:vAlign w:val="bottom"/>
            <w:hideMark/>
          </w:tcPr>
          <w:p w14:paraId="08F7A905"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2015</w:t>
            </w:r>
          </w:p>
        </w:tc>
        <w:tc>
          <w:tcPr>
            <w:tcW w:w="936" w:type="pct"/>
            <w:tcBorders>
              <w:top w:val="nil"/>
              <w:left w:val="nil"/>
              <w:bottom w:val="single" w:sz="4" w:space="0" w:color="auto"/>
              <w:right w:val="single" w:sz="4" w:space="0" w:color="auto"/>
            </w:tcBorders>
            <w:shd w:val="clear" w:color="auto" w:fill="auto"/>
            <w:noWrap/>
            <w:vAlign w:val="bottom"/>
            <w:hideMark/>
          </w:tcPr>
          <w:p w14:paraId="201BD8BE"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7.828</w:t>
            </w:r>
          </w:p>
        </w:tc>
        <w:tc>
          <w:tcPr>
            <w:tcW w:w="1014" w:type="pct"/>
            <w:tcBorders>
              <w:top w:val="nil"/>
              <w:left w:val="nil"/>
              <w:bottom w:val="single" w:sz="4" w:space="0" w:color="auto"/>
              <w:right w:val="single" w:sz="4" w:space="0" w:color="auto"/>
            </w:tcBorders>
            <w:shd w:val="clear" w:color="auto" w:fill="auto"/>
            <w:noWrap/>
            <w:vAlign w:val="bottom"/>
            <w:hideMark/>
          </w:tcPr>
          <w:p w14:paraId="6756C624"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57,6</w:t>
            </w:r>
          </w:p>
        </w:tc>
        <w:tc>
          <w:tcPr>
            <w:tcW w:w="1170" w:type="pct"/>
            <w:tcBorders>
              <w:top w:val="nil"/>
              <w:left w:val="nil"/>
              <w:bottom w:val="single" w:sz="4" w:space="0" w:color="auto"/>
              <w:right w:val="single" w:sz="4" w:space="0" w:color="auto"/>
            </w:tcBorders>
            <w:shd w:val="clear" w:color="auto" w:fill="auto"/>
            <w:noWrap/>
            <w:vAlign w:val="bottom"/>
            <w:hideMark/>
          </w:tcPr>
          <w:p w14:paraId="06FC3A1C"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45.091</w:t>
            </w:r>
          </w:p>
        </w:tc>
        <w:tc>
          <w:tcPr>
            <w:tcW w:w="1100" w:type="pct"/>
            <w:tcBorders>
              <w:top w:val="nil"/>
              <w:left w:val="nil"/>
              <w:bottom w:val="single" w:sz="4" w:space="0" w:color="auto"/>
              <w:right w:val="single" w:sz="4" w:space="0" w:color="auto"/>
            </w:tcBorders>
            <w:shd w:val="clear" w:color="auto" w:fill="auto"/>
            <w:noWrap/>
            <w:vAlign w:val="bottom"/>
            <w:hideMark/>
          </w:tcPr>
          <w:p w14:paraId="154DEE49"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29.760</w:t>
            </w:r>
          </w:p>
        </w:tc>
      </w:tr>
      <w:tr w:rsidR="00F70446" w:rsidRPr="00475497" w14:paraId="47A9FC5D" w14:textId="77777777" w:rsidTr="006F2E3F">
        <w:trPr>
          <w:trHeight w:val="27"/>
        </w:trPr>
        <w:tc>
          <w:tcPr>
            <w:tcW w:w="780" w:type="pct"/>
            <w:tcBorders>
              <w:top w:val="nil"/>
              <w:left w:val="single" w:sz="4" w:space="0" w:color="auto"/>
              <w:bottom w:val="single" w:sz="4" w:space="0" w:color="auto"/>
              <w:right w:val="single" w:sz="4" w:space="0" w:color="auto"/>
            </w:tcBorders>
            <w:shd w:val="clear" w:color="auto" w:fill="auto"/>
            <w:noWrap/>
            <w:vAlign w:val="bottom"/>
            <w:hideMark/>
          </w:tcPr>
          <w:p w14:paraId="4A59D7E0"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2016</w:t>
            </w:r>
          </w:p>
        </w:tc>
        <w:tc>
          <w:tcPr>
            <w:tcW w:w="936" w:type="pct"/>
            <w:tcBorders>
              <w:top w:val="nil"/>
              <w:left w:val="nil"/>
              <w:bottom w:val="single" w:sz="4" w:space="0" w:color="auto"/>
              <w:right w:val="single" w:sz="4" w:space="0" w:color="auto"/>
            </w:tcBorders>
            <w:shd w:val="clear" w:color="auto" w:fill="auto"/>
            <w:noWrap/>
            <w:vAlign w:val="bottom"/>
            <w:hideMark/>
          </w:tcPr>
          <w:p w14:paraId="73BB987E"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7.737</w:t>
            </w:r>
          </w:p>
        </w:tc>
        <w:tc>
          <w:tcPr>
            <w:tcW w:w="1014" w:type="pct"/>
            <w:tcBorders>
              <w:top w:val="nil"/>
              <w:left w:val="nil"/>
              <w:bottom w:val="single" w:sz="4" w:space="0" w:color="auto"/>
              <w:right w:val="single" w:sz="4" w:space="0" w:color="auto"/>
            </w:tcBorders>
            <w:shd w:val="clear" w:color="auto" w:fill="auto"/>
            <w:noWrap/>
            <w:vAlign w:val="bottom"/>
            <w:hideMark/>
          </w:tcPr>
          <w:p w14:paraId="7ED61E18"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55,8</w:t>
            </w:r>
          </w:p>
        </w:tc>
        <w:tc>
          <w:tcPr>
            <w:tcW w:w="1170" w:type="pct"/>
            <w:tcBorders>
              <w:top w:val="nil"/>
              <w:left w:val="nil"/>
              <w:bottom w:val="single" w:sz="4" w:space="0" w:color="auto"/>
              <w:right w:val="single" w:sz="4" w:space="0" w:color="auto"/>
            </w:tcBorders>
            <w:shd w:val="clear" w:color="auto" w:fill="auto"/>
            <w:noWrap/>
            <w:vAlign w:val="bottom"/>
            <w:hideMark/>
          </w:tcPr>
          <w:p w14:paraId="774D7687"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43.165</w:t>
            </w:r>
          </w:p>
        </w:tc>
        <w:tc>
          <w:tcPr>
            <w:tcW w:w="1100" w:type="pct"/>
            <w:tcBorders>
              <w:top w:val="nil"/>
              <w:left w:val="nil"/>
              <w:bottom w:val="single" w:sz="4" w:space="0" w:color="auto"/>
              <w:right w:val="single" w:sz="4" w:space="0" w:color="auto"/>
            </w:tcBorders>
            <w:shd w:val="clear" w:color="auto" w:fill="auto"/>
            <w:noWrap/>
            <w:vAlign w:val="bottom"/>
            <w:hideMark/>
          </w:tcPr>
          <w:p w14:paraId="71C903F7"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28.489</w:t>
            </w:r>
          </w:p>
        </w:tc>
      </w:tr>
      <w:tr w:rsidR="00F70446" w:rsidRPr="00475497" w14:paraId="72D0DD78" w14:textId="77777777" w:rsidTr="006F2E3F">
        <w:trPr>
          <w:trHeight w:val="27"/>
        </w:trPr>
        <w:tc>
          <w:tcPr>
            <w:tcW w:w="780" w:type="pct"/>
            <w:tcBorders>
              <w:top w:val="nil"/>
              <w:left w:val="single" w:sz="4" w:space="0" w:color="auto"/>
              <w:bottom w:val="single" w:sz="4" w:space="0" w:color="auto"/>
              <w:right w:val="single" w:sz="4" w:space="0" w:color="auto"/>
            </w:tcBorders>
            <w:shd w:val="clear" w:color="auto" w:fill="auto"/>
            <w:noWrap/>
            <w:vAlign w:val="bottom"/>
            <w:hideMark/>
          </w:tcPr>
          <w:p w14:paraId="5F434956"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2017</w:t>
            </w:r>
          </w:p>
        </w:tc>
        <w:tc>
          <w:tcPr>
            <w:tcW w:w="936" w:type="pct"/>
            <w:tcBorders>
              <w:top w:val="nil"/>
              <w:left w:val="nil"/>
              <w:bottom w:val="single" w:sz="4" w:space="0" w:color="auto"/>
              <w:right w:val="single" w:sz="4" w:space="0" w:color="auto"/>
            </w:tcBorders>
            <w:shd w:val="clear" w:color="auto" w:fill="auto"/>
            <w:noWrap/>
            <w:vAlign w:val="bottom"/>
            <w:hideMark/>
          </w:tcPr>
          <w:p w14:paraId="33614202"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7.708</w:t>
            </w:r>
          </w:p>
        </w:tc>
        <w:tc>
          <w:tcPr>
            <w:tcW w:w="1014" w:type="pct"/>
            <w:tcBorders>
              <w:top w:val="nil"/>
              <w:left w:val="nil"/>
              <w:bottom w:val="single" w:sz="4" w:space="0" w:color="auto"/>
              <w:right w:val="single" w:sz="4" w:space="0" w:color="auto"/>
            </w:tcBorders>
            <w:shd w:val="clear" w:color="auto" w:fill="auto"/>
            <w:noWrap/>
            <w:vAlign w:val="bottom"/>
            <w:hideMark/>
          </w:tcPr>
          <w:p w14:paraId="352E116E"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55,5</w:t>
            </w:r>
          </w:p>
        </w:tc>
        <w:tc>
          <w:tcPr>
            <w:tcW w:w="1170" w:type="pct"/>
            <w:tcBorders>
              <w:top w:val="nil"/>
              <w:left w:val="nil"/>
              <w:bottom w:val="single" w:sz="4" w:space="0" w:color="auto"/>
              <w:right w:val="single" w:sz="4" w:space="0" w:color="auto"/>
            </w:tcBorders>
            <w:shd w:val="clear" w:color="auto" w:fill="auto"/>
            <w:noWrap/>
            <w:vAlign w:val="bottom"/>
            <w:hideMark/>
          </w:tcPr>
          <w:p w14:paraId="435F8679"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42.763</w:t>
            </w:r>
          </w:p>
        </w:tc>
        <w:tc>
          <w:tcPr>
            <w:tcW w:w="1100" w:type="pct"/>
            <w:tcBorders>
              <w:top w:val="nil"/>
              <w:left w:val="nil"/>
              <w:bottom w:val="single" w:sz="4" w:space="0" w:color="auto"/>
              <w:right w:val="single" w:sz="4" w:space="0" w:color="auto"/>
            </w:tcBorders>
            <w:shd w:val="clear" w:color="auto" w:fill="auto"/>
            <w:noWrap/>
            <w:vAlign w:val="bottom"/>
            <w:hideMark/>
          </w:tcPr>
          <w:p w14:paraId="42B69DCF"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28.224</w:t>
            </w:r>
          </w:p>
        </w:tc>
      </w:tr>
      <w:tr w:rsidR="00F70446" w:rsidRPr="00475497" w14:paraId="6026D2D0" w14:textId="77777777" w:rsidTr="006F2E3F">
        <w:trPr>
          <w:trHeight w:val="27"/>
        </w:trPr>
        <w:tc>
          <w:tcPr>
            <w:tcW w:w="780" w:type="pct"/>
            <w:tcBorders>
              <w:top w:val="nil"/>
              <w:left w:val="single" w:sz="4" w:space="0" w:color="auto"/>
              <w:bottom w:val="single" w:sz="4" w:space="0" w:color="auto"/>
              <w:right w:val="single" w:sz="4" w:space="0" w:color="auto"/>
            </w:tcBorders>
            <w:shd w:val="clear" w:color="auto" w:fill="auto"/>
            <w:noWrap/>
            <w:vAlign w:val="bottom"/>
            <w:hideMark/>
          </w:tcPr>
          <w:p w14:paraId="51CD4B8A"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2018</w:t>
            </w:r>
          </w:p>
        </w:tc>
        <w:tc>
          <w:tcPr>
            <w:tcW w:w="936" w:type="pct"/>
            <w:tcBorders>
              <w:top w:val="nil"/>
              <w:left w:val="nil"/>
              <w:bottom w:val="single" w:sz="4" w:space="0" w:color="auto"/>
              <w:right w:val="single" w:sz="4" w:space="0" w:color="auto"/>
            </w:tcBorders>
            <w:shd w:val="clear" w:color="auto" w:fill="auto"/>
            <w:noWrap/>
            <w:vAlign w:val="bottom"/>
            <w:hideMark/>
          </w:tcPr>
          <w:p w14:paraId="4BD7CC37"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7.571</w:t>
            </w:r>
          </w:p>
        </w:tc>
        <w:tc>
          <w:tcPr>
            <w:tcW w:w="1014" w:type="pct"/>
            <w:tcBorders>
              <w:top w:val="nil"/>
              <w:left w:val="nil"/>
              <w:bottom w:val="single" w:sz="4" w:space="0" w:color="auto"/>
              <w:right w:val="single" w:sz="4" w:space="0" w:color="auto"/>
            </w:tcBorders>
            <w:shd w:val="clear" w:color="auto" w:fill="auto"/>
            <w:noWrap/>
            <w:vAlign w:val="bottom"/>
            <w:hideMark/>
          </w:tcPr>
          <w:p w14:paraId="30C24714"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58,1</w:t>
            </w:r>
          </w:p>
        </w:tc>
        <w:tc>
          <w:tcPr>
            <w:tcW w:w="1170" w:type="pct"/>
            <w:tcBorders>
              <w:top w:val="nil"/>
              <w:left w:val="nil"/>
              <w:bottom w:val="single" w:sz="4" w:space="0" w:color="auto"/>
              <w:right w:val="single" w:sz="4" w:space="0" w:color="auto"/>
            </w:tcBorders>
            <w:shd w:val="clear" w:color="auto" w:fill="auto"/>
            <w:noWrap/>
            <w:vAlign w:val="bottom"/>
            <w:hideMark/>
          </w:tcPr>
          <w:p w14:paraId="282D8FBA"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43.981</w:t>
            </w:r>
          </w:p>
        </w:tc>
        <w:tc>
          <w:tcPr>
            <w:tcW w:w="1100" w:type="pct"/>
            <w:tcBorders>
              <w:top w:val="nil"/>
              <w:left w:val="nil"/>
              <w:bottom w:val="single" w:sz="4" w:space="0" w:color="auto"/>
              <w:right w:val="single" w:sz="4" w:space="0" w:color="auto"/>
            </w:tcBorders>
            <w:shd w:val="clear" w:color="auto" w:fill="auto"/>
            <w:noWrap/>
            <w:vAlign w:val="bottom"/>
            <w:hideMark/>
          </w:tcPr>
          <w:p w14:paraId="76EF94A7" w14:textId="77777777" w:rsidR="00F70446" w:rsidRPr="00475497" w:rsidRDefault="00F70446" w:rsidP="006F2E3F">
            <w:pPr>
              <w:spacing w:before="80" w:after="80"/>
              <w:jc w:val="center"/>
              <w:rPr>
                <w:rFonts w:eastAsia="Times New Roman"/>
                <w:color w:val="000000"/>
                <w:szCs w:val="26"/>
              </w:rPr>
            </w:pPr>
            <w:r w:rsidRPr="00475497">
              <w:rPr>
                <w:rFonts w:eastAsia="Times New Roman"/>
                <w:color w:val="000000"/>
                <w:szCs w:val="26"/>
              </w:rPr>
              <w:t>29.027</w:t>
            </w:r>
          </w:p>
        </w:tc>
      </w:tr>
      <w:tr w:rsidR="00F70446" w:rsidRPr="00475497" w14:paraId="6D509B0A" w14:textId="77777777" w:rsidTr="006F2E3F">
        <w:trPr>
          <w:trHeight w:val="88"/>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72510D" w14:textId="77777777" w:rsidR="00F70446" w:rsidRPr="00475497" w:rsidRDefault="00F70446" w:rsidP="006F2E3F">
            <w:pPr>
              <w:spacing w:before="80" w:after="80"/>
              <w:rPr>
                <w:rFonts w:eastAsia="Times New Roman"/>
                <w:color w:val="000000"/>
                <w:szCs w:val="26"/>
              </w:rPr>
            </w:pPr>
            <w:r>
              <w:rPr>
                <w:rFonts w:eastAsia="Times New Roman"/>
                <w:color w:val="000000"/>
                <w:szCs w:val="26"/>
              </w:rPr>
              <w:t>2019</w:t>
            </w:r>
          </w:p>
        </w:tc>
        <w:tc>
          <w:tcPr>
            <w:tcW w:w="936" w:type="pct"/>
            <w:tcBorders>
              <w:top w:val="single" w:sz="4" w:space="0" w:color="auto"/>
              <w:left w:val="nil"/>
              <w:bottom w:val="single" w:sz="4" w:space="0" w:color="auto"/>
              <w:right w:val="single" w:sz="4" w:space="0" w:color="auto"/>
            </w:tcBorders>
            <w:shd w:val="clear" w:color="auto" w:fill="auto"/>
            <w:noWrap/>
          </w:tcPr>
          <w:p w14:paraId="589C313E" w14:textId="77777777" w:rsidR="00F70446" w:rsidRPr="00B825E9" w:rsidRDefault="00F70446" w:rsidP="006F2E3F">
            <w:pPr>
              <w:jc w:val="center"/>
              <w:rPr>
                <w:rFonts w:cs="Times New Roman"/>
                <w:b/>
                <w:sz w:val="24"/>
                <w:szCs w:val="24"/>
              </w:rPr>
            </w:pPr>
            <w:r>
              <w:rPr>
                <w:rFonts w:cs="Times New Roman"/>
                <w:b/>
                <w:sz w:val="24"/>
                <w:szCs w:val="24"/>
              </w:rPr>
              <w:t>7477,4</w:t>
            </w:r>
          </w:p>
        </w:tc>
        <w:tc>
          <w:tcPr>
            <w:tcW w:w="1014" w:type="pct"/>
            <w:tcBorders>
              <w:top w:val="single" w:sz="4" w:space="0" w:color="auto"/>
              <w:left w:val="nil"/>
              <w:bottom w:val="single" w:sz="4" w:space="0" w:color="auto"/>
              <w:right w:val="single" w:sz="4" w:space="0" w:color="auto"/>
            </w:tcBorders>
            <w:shd w:val="clear" w:color="auto" w:fill="auto"/>
            <w:noWrap/>
            <w:vAlign w:val="bottom"/>
          </w:tcPr>
          <w:p w14:paraId="7B1A0956" w14:textId="77777777" w:rsidR="00F70446" w:rsidRPr="00475497" w:rsidRDefault="00F70446" w:rsidP="006F2E3F">
            <w:pPr>
              <w:spacing w:before="80" w:after="80"/>
              <w:jc w:val="center"/>
              <w:rPr>
                <w:rFonts w:eastAsia="Times New Roman"/>
                <w:color w:val="000000"/>
                <w:szCs w:val="26"/>
              </w:rPr>
            </w:pPr>
            <w:r>
              <w:rPr>
                <w:rFonts w:eastAsia="Times New Roman"/>
                <w:color w:val="000000"/>
                <w:szCs w:val="26"/>
              </w:rPr>
              <w:t>58,2</w:t>
            </w:r>
          </w:p>
        </w:tc>
        <w:tc>
          <w:tcPr>
            <w:tcW w:w="1170" w:type="pct"/>
            <w:tcBorders>
              <w:top w:val="single" w:sz="4" w:space="0" w:color="auto"/>
              <w:left w:val="nil"/>
              <w:bottom w:val="single" w:sz="4" w:space="0" w:color="auto"/>
              <w:right w:val="single" w:sz="4" w:space="0" w:color="auto"/>
            </w:tcBorders>
            <w:shd w:val="clear" w:color="auto" w:fill="auto"/>
            <w:noWrap/>
            <w:vAlign w:val="bottom"/>
          </w:tcPr>
          <w:p w14:paraId="30E52513" w14:textId="77777777" w:rsidR="00F70446" w:rsidRPr="00475497" w:rsidRDefault="00F70446" w:rsidP="006F2E3F">
            <w:pPr>
              <w:spacing w:before="80" w:after="80"/>
              <w:jc w:val="center"/>
              <w:rPr>
                <w:rFonts w:eastAsia="Times New Roman"/>
                <w:color w:val="000000"/>
                <w:szCs w:val="26"/>
              </w:rPr>
            </w:pPr>
            <w:r>
              <w:rPr>
                <w:rFonts w:eastAsia="Times New Roman"/>
                <w:color w:val="000000"/>
                <w:szCs w:val="26"/>
              </w:rPr>
              <w:t>43,45</w:t>
            </w:r>
          </w:p>
        </w:tc>
        <w:tc>
          <w:tcPr>
            <w:tcW w:w="1100" w:type="pct"/>
            <w:tcBorders>
              <w:top w:val="single" w:sz="4" w:space="0" w:color="auto"/>
              <w:left w:val="nil"/>
              <w:bottom w:val="single" w:sz="4" w:space="0" w:color="auto"/>
              <w:right w:val="single" w:sz="4" w:space="0" w:color="auto"/>
            </w:tcBorders>
            <w:shd w:val="clear" w:color="auto" w:fill="auto"/>
            <w:noWrap/>
            <w:vAlign w:val="bottom"/>
          </w:tcPr>
          <w:p w14:paraId="61CC150E" w14:textId="77777777" w:rsidR="00F70446" w:rsidRPr="00475497" w:rsidRDefault="00F70446" w:rsidP="006F2E3F">
            <w:pPr>
              <w:spacing w:before="80" w:after="80"/>
              <w:jc w:val="center"/>
              <w:rPr>
                <w:rFonts w:eastAsia="Times New Roman"/>
                <w:color w:val="000000"/>
                <w:szCs w:val="26"/>
              </w:rPr>
            </w:pPr>
            <w:r>
              <w:rPr>
                <w:rFonts w:eastAsia="Times New Roman"/>
                <w:color w:val="000000"/>
                <w:szCs w:val="26"/>
              </w:rPr>
              <w:t>28,87</w:t>
            </w:r>
          </w:p>
        </w:tc>
      </w:tr>
    </w:tbl>
    <w:p w14:paraId="4858D07C" w14:textId="77777777" w:rsidR="004123EC" w:rsidRPr="00BE463D" w:rsidRDefault="004123EC" w:rsidP="003D7B0F">
      <w:pPr>
        <w:widowControl w:val="0"/>
        <w:tabs>
          <w:tab w:val="left" w:pos="993"/>
          <w:tab w:val="left" w:pos="1276"/>
        </w:tabs>
        <w:spacing w:after="0"/>
        <w:jc w:val="both"/>
        <w:rPr>
          <w:sz w:val="28"/>
          <w:szCs w:val="28"/>
        </w:rPr>
      </w:pPr>
    </w:p>
    <w:p w14:paraId="1242F6A6" w14:textId="77777777" w:rsidR="0090385F" w:rsidRPr="00BE463D" w:rsidRDefault="0090385F" w:rsidP="005C6630">
      <w:pPr>
        <w:widowControl w:val="0"/>
        <w:tabs>
          <w:tab w:val="left" w:pos="993"/>
          <w:tab w:val="left" w:pos="1276"/>
        </w:tabs>
        <w:spacing w:after="0" w:line="302" w:lineRule="auto"/>
        <w:ind w:firstLine="720"/>
        <w:jc w:val="both"/>
        <w:rPr>
          <w:sz w:val="28"/>
          <w:szCs w:val="28"/>
        </w:rPr>
      </w:pPr>
      <w:r w:rsidRPr="00BE463D">
        <w:rPr>
          <w:sz w:val="28"/>
          <w:szCs w:val="28"/>
        </w:rPr>
        <w:t xml:space="preserve">Như vậy mục tiêu của tái cấu trúc là </w:t>
      </w:r>
      <w:r w:rsidR="00FD028B" w:rsidRPr="00BE463D">
        <w:rPr>
          <w:sz w:val="28"/>
          <w:szCs w:val="28"/>
        </w:rPr>
        <w:t>ổn định sản lượ</w:t>
      </w:r>
      <w:r w:rsidR="00E92CCF">
        <w:rPr>
          <w:sz w:val="28"/>
          <w:szCs w:val="28"/>
        </w:rPr>
        <w:t>ng và</w:t>
      </w:r>
      <w:r w:rsidR="00D72A61" w:rsidRPr="00BE463D">
        <w:rPr>
          <w:sz w:val="28"/>
          <w:szCs w:val="28"/>
        </w:rPr>
        <w:t xml:space="preserve"> </w:t>
      </w:r>
      <w:r w:rsidR="00FD028B" w:rsidRPr="00BE463D">
        <w:rPr>
          <w:sz w:val="28"/>
          <w:szCs w:val="28"/>
        </w:rPr>
        <w:t>đảm bảo vững chắc an ninh lương thực những năm qua</w:t>
      </w:r>
      <w:r w:rsidR="00E92CCF">
        <w:rPr>
          <w:sz w:val="28"/>
          <w:szCs w:val="28"/>
        </w:rPr>
        <w:t xml:space="preserve"> v</w:t>
      </w:r>
      <w:r w:rsidR="00D72A61" w:rsidRPr="00BE463D">
        <w:rPr>
          <w:sz w:val="28"/>
          <w:szCs w:val="28"/>
        </w:rPr>
        <w:t>à còn xuất khẩu 6-7 triệu tấn hàng năm với giá trị xuất khẩu trên dưới 3 tỷ đô la</w:t>
      </w:r>
      <w:r w:rsidR="00FD028B" w:rsidRPr="00BE463D">
        <w:rPr>
          <w:sz w:val="28"/>
          <w:szCs w:val="28"/>
        </w:rPr>
        <w:t xml:space="preserve"> đã được thực hiện.Theo số liệu thống kê, năm 2019 sản lượng lúa gạo chúng ta vẫn đạt 43,45 triệu tấn và năng suất 58,2 tạ/ha.</w:t>
      </w:r>
    </w:p>
    <w:p w14:paraId="2DFCEA5D" w14:textId="77777777" w:rsidR="00141FA1" w:rsidRPr="00BE463D" w:rsidRDefault="00855C71" w:rsidP="0056036F">
      <w:pPr>
        <w:pStyle w:val="3"/>
        <w:rPr>
          <w:color w:val="auto"/>
        </w:rPr>
      </w:pPr>
      <w:bookmarkStart w:id="30" w:name="_Toc62027264"/>
      <w:r>
        <w:rPr>
          <w:color w:val="auto"/>
        </w:rPr>
        <w:t>4.</w:t>
      </w:r>
      <w:r w:rsidR="00141FA1" w:rsidRPr="00BE463D">
        <w:rPr>
          <w:color w:val="auto"/>
        </w:rPr>
        <w:t>2.1.2.</w:t>
      </w:r>
      <w:r w:rsidR="00685A0E" w:rsidRPr="00BE463D">
        <w:rPr>
          <w:color w:val="auto"/>
        </w:rPr>
        <w:t xml:space="preserve"> </w:t>
      </w:r>
      <w:r w:rsidR="00141FA1" w:rsidRPr="00BE463D">
        <w:rPr>
          <w:color w:val="auto"/>
        </w:rPr>
        <w:t>Sự chuyển dịch cơ cấu nhóm giống lúa trong cả nước</w:t>
      </w:r>
      <w:bookmarkEnd w:id="30"/>
    </w:p>
    <w:p w14:paraId="5AB7C421" w14:textId="77777777" w:rsidR="006C7F3E" w:rsidRPr="00BE463D" w:rsidRDefault="00141FA1" w:rsidP="005C6630">
      <w:pPr>
        <w:widowControl w:val="0"/>
        <w:tabs>
          <w:tab w:val="left" w:pos="993"/>
          <w:tab w:val="left" w:pos="1276"/>
        </w:tabs>
        <w:spacing w:after="0" w:line="295" w:lineRule="auto"/>
        <w:ind w:firstLine="720"/>
        <w:jc w:val="both"/>
        <w:rPr>
          <w:sz w:val="28"/>
          <w:szCs w:val="28"/>
          <w:lang w:val="nl-NL"/>
        </w:rPr>
      </w:pPr>
      <w:r w:rsidRPr="00BE463D">
        <w:rPr>
          <w:sz w:val="28"/>
          <w:szCs w:val="28"/>
          <w:lang w:val="nl-NL"/>
        </w:rPr>
        <w:t>Trong 4 năm thực hiện tái cấu trúc, cơ cấu giống lúa có sự chuyển đổi tích cực theo định hướ</w:t>
      </w:r>
      <w:r w:rsidR="00BD452C" w:rsidRPr="00BE463D">
        <w:rPr>
          <w:sz w:val="28"/>
          <w:szCs w:val="28"/>
          <w:lang w:val="nl-NL"/>
        </w:rPr>
        <w:t>ng và</w:t>
      </w:r>
      <w:r w:rsidRPr="00BE463D">
        <w:rPr>
          <w:sz w:val="28"/>
          <w:szCs w:val="28"/>
          <w:lang w:val="nl-NL"/>
        </w:rPr>
        <w:t xml:space="preserve"> nhằm đáp ứng nhu cầu thị trường. Tỷ lệ các nhóm giống lúa có thời gian sinh trưởng ngắn (nhóm xuân muộn, mùa sớm ở Miền Bắc, nhóm Ao và A1 ở các tỉnh phía nam</w:t>
      </w:r>
      <w:r w:rsidR="00EE74C4" w:rsidRPr="00BE463D">
        <w:rPr>
          <w:sz w:val="28"/>
          <w:szCs w:val="28"/>
          <w:lang w:val="nl-NL"/>
        </w:rPr>
        <w:t>)</w:t>
      </w:r>
      <w:r w:rsidRPr="00BE463D">
        <w:rPr>
          <w:sz w:val="28"/>
          <w:szCs w:val="28"/>
          <w:lang w:val="nl-NL"/>
        </w:rPr>
        <w:t>; đặc biệt theo chất lượng cơm gạo thì nhóm lúa thơm, lúa có hàm lượng amiloze thấp dưới 22%</w:t>
      </w:r>
      <w:r w:rsidR="00BD452C" w:rsidRPr="00BE463D">
        <w:rPr>
          <w:sz w:val="28"/>
          <w:szCs w:val="28"/>
          <w:lang w:val="nl-NL"/>
        </w:rPr>
        <w:t>, hạt gạ</w:t>
      </w:r>
      <w:r w:rsidR="00E92CCF">
        <w:rPr>
          <w:sz w:val="28"/>
          <w:szCs w:val="28"/>
          <w:lang w:val="nl-NL"/>
        </w:rPr>
        <w:t xml:space="preserve">o dài trên 7,0 </w:t>
      </w:r>
      <w:r w:rsidR="00BD452C" w:rsidRPr="00BE463D">
        <w:rPr>
          <w:sz w:val="28"/>
          <w:szCs w:val="28"/>
          <w:lang w:val="nl-NL"/>
        </w:rPr>
        <w:t>mm</w:t>
      </w:r>
      <w:r w:rsidR="006C7F3E" w:rsidRPr="00BE463D">
        <w:rPr>
          <w:sz w:val="28"/>
          <w:szCs w:val="28"/>
          <w:lang w:val="nl-NL"/>
        </w:rPr>
        <w:t xml:space="preserve"> tăng nhanh</w:t>
      </w:r>
    </w:p>
    <w:p w14:paraId="56EC17BA" w14:textId="77777777" w:rsidR="006C7F3E" w:rsidRPr="00BE463D" w:rsidRDefault="006C7F3E" w:rsidP="00E73868">
      <w:pPr>
        <w:pStyle w:val="5"/>
        <w:rPr>
          <w:rFonts w:eastAsia="Times New Roman"/>
          <w:noProof/>
        </w:rPr>
      </w:pPr>
      <w:r w:rsidRPr="00BE463D">
        <w:rPr>
          <w:noProof/>
        </w:rPr>
        <w:t xml:space="preserve">Bảng </w:t>
      </w:r>
      <w:r w:rsidR="003D7B0F" w:rsidRPr="00BE463D">
        <w:rPr>
          <w:noProof/>
        </w:rPr>
        <w:t>6</w:t>
      </w:r>
      <w:r w:rsidRPr="00BE463D">
        <w:rPr>
          <w:noProof/>
        </w:rPr>
        <w:t>: Cơ cấu giống lúa</w:t>
      </w:r>
      <w:r w:rsidR="00F44434" w:rsidRPr="00BE463D">
        <w:rPr>
          <w:noProof/>
        </w:rPr>
        <w:t xml:space="preserve"> trong sản xuất từ năm 2015-2019</w:t>
      </w:r>
    </w:p>
    <w:tbl>
      <w:tblPr>
        <w:tblW w:w="10458" w:type="dxa"/>
        <w:jc w:val="center"/>
        <w:tblLook w:val="04A0" w:firstRow="1" w:lastRow="0" w:firstColumn="1" w:lastColumn="0" w:noHBand="0" w:noVBand="1"/>
      </w:tblPr>
      <w:tblGrid>
        <w:gridCol w:w="746"/>
        <w:gridCol w:w="1240"/>
        <w:gridCol w:w="984"/>
        <w:gridCol w:w="808"/>
        <w:gridCol w:w="1336"/>
        <w:gridCol w:w="1336"/>
        <w:gridCol w:w="1336"/>
        <w:gridCol w:w="1336"/>
        <w:gridCol w:w="1336"/>
      </w:tblGrid>
      <w:tr w:rsidR="00BE463D" w:rsidRPr="00BE463D" w14:paraId="7F3FEAD8" w14:textId="77777777" w:rsidTr="00E92CCF">
        <w:trPr>
          <w:trHeight w:val="479"/>
          <w:jc w:val="center"/>
        </w:trPr>
        <w:tc>
          <w:tcPr>
            <w:tcW w:w="74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A57306F" w14:textId="77777777" w:rsidR="006C7F3E" w:rsidRPr="00BE463D" w:rsidRDefault="006C7F3E" w:rsidP="003D7B0F">
            <w:pPr>
              <w:widowControl w:val="0"/>
              <w:tabs>
                <w:tab w:val="left" w:pos="993"/>
                <w:tab w:val="left" w:pos="1276"/>
              </w:tabs>
              <w:spacing w:after="0"/>
              <w:jc w:val="center"/>
              <w:rPr>
                <w:rFonts w:eastAsia="Times New Roman"/>
                <w:b/>
                <w:bCs/>
                <w:sz w:val="28"/>
                <w:szCs w:val="28"/>
              </w:rPr>
            </w:pPr>
            <w:r w:rsidRPr="00BE463D">
              <w:rPr>
                <w:rFonts w:eastAsia="Times New Roman"/>
                <w:b/>
                <w:bCs/>
                <w:sz w:val="28"/>
                <w:szCs w:val="28"/>
              </w:rPr>
              <w:lastRenderedPageBreak/>
              <w:t>STT</w:t>
            </w:r>
          </w:p>
        </w:tc>
        <w:tc>
          <w:tcPr>
            <w:tcW w:w="222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DE9E173" w14:textId="77777777" w:rsidR="006C7F3E" w:rsidRPr="00BE463D" w:rsidRDefault="006C7F3E" w:rsidP="003D7B0F">
            <w:pPr>
              <w:widowControl w:val="0"/>
              <w:tabs>
                <w:tab w:val="left" w:pos="993"/>
                <w:tab w:val="left" w:pos="1276"/>
              </w:tabs>
              <w:spacing w:after="0"/>
              <w:jc w:val="center"/>
              <w:rPr>
                <w:rFonts w:eastAsia="Times New Roman"/>
                <w:b/>
                <w:bCs/>
                <w:sz w:val="28"/>
                <w:szCs w:val="28"/>
              </w:rPr>
            </w:pPr>
            <w:r w:rsidRPr="00BE463D">
              <w:rPr>
                <w:rFonts w:eastAsia="Times New Roman"/>
                <w:b/>
                <w:bCs/>
                <w:sz w:val="28"/>
                <w:szCs w:val="28"/>
              </w:rPr>
              <w:t>Nhóm giống</w:t>
            </w:r>
          </w:p>
        </w:tc>
        <w:tc>
          <w:tcPr>
            <w:tcW w:w="8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7ACB6C" w14:textId="77777777" w:rsidR="006C7F3E" w:rsidRPr="00BE463D" w:rsidRDefault="00E92CCF" w:rsidP="00E92CCF">
            <w:pPr>
              <w:widowControl w:val="0"/>
              <w:tabs>
                <w:tab w:val="left" w:pos="993"/>
                <w:tab w:val="left" w:pos="1276"/>
              </w:tabs>
              <w:spacing w:after="0"/>
              <w:jc w:val="center"/>
              <w:rPr>
                <w:rFonts w:eastAsia="Times New Roman"/>
                <w:b/>
                <w:bCs/>
                <w:sz w:val="28"/>
                <w:szCs w:val="28"/>
              </w:rPr>
            </w:pPr>
            <w:r>
              <w:rPr>
                <w:rFonts w:eastAsia="Times New Roman"/>
                <w:b/>
                <w:bCs/>
                <w:sz w:val="28"/>
                <w:szCs w:val="28"/>
              </w:rPr>
              <w:t>ĐVT</w:t>
            </w: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DAD57D" w14:textId="77777777" w:rsidR="006C7F3E" w:rsidRPr="00BE463D" w:rsidRDefault="00E92CCF" w:rsidP="00E92CCF">
            <w:pPr>
              <w:widowControl w:val="0"/>
              <w:tabs>
                <w:tab w:val="left" w:pos="993"/>
                <w:tab w:val="left" w:pos="1276"/>
              </w:tabs>
              <w:spacing w:after="0"/>
              <w:rPr>
                <w:rFonts w:eastAsia="Times New Roman"/>
                <w:b/>
                <w:bCs/>
                <w:sz w:val="28"/>
                <w:szCs w:val="28"/>
              </w:rPr>
            </w:pPr>
            <w:r>
              <w:rPr>
                <w:rFonts w:eastAsia="Times New Roman"/>
                <w:b/>
                <w:bCs/>
                <w:sz w:val="28"/>
                <w:szCs w:val="28"/>
              </w:rPr>
              <w:t xml:space="preserve">   </w:t>
            </w:r>
            <w:r w:rsidR="006C7F3E" w:rsidRPr="00BE463D">
              <w:rPr>
                <w:rFonts w:eastAsia="Times New Roman"/>
                <w:b/>
                <w:bCs/>
                <w:sz w:val="28"/>
                <w:szCs w:val="28"/>
              </w:rPr>
              <w:t>2015</w:t>
            </w: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3CDB6E" w14:textId="77777777" w:rsidR="006C7F3E" w:rsidRPr="00BE463D" w:rsidRDefault="006C7F3E" w:rsidP="003D7B0F">
            <w:pPr>
              <w:widowControl w:val="0"/>
              <w:tabs>
                <w:tab w:val="left" w:pos="993"/>
                <w:tab w:val="left" w:pos="1276"/>
              </w:tabs>
              <w:spacing w:after="0"/>
              <w:jc w:val="center"/>
              <w:rPr>
                <w:rFonts w:eastAsia="Times New Roman"/>
                <w:b/>
                <w:bCs/>
                <w:sz w:val="28"/>
                <w:szCs w:val="28"/>
              </w:rPr>
            </w:pPr>
            <w:r w:rsidRPr="00BE463D">
              <w:rPr>
                <w:rFonts w:eastAsia="Times New Roman"/>
                <w:b/>
                <w:bCs/>
                <w:sz w:val="28"/>
                <w:szCs w:val="28"/>
              </w:rPr>
              <w:t>2016</w:t>
            </w: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BAB539" w14:textId="77777777" w:rsidR="006C7F3E" w:rsidRPr="00BE463D" w:rsidRDefault="006C7F3E" w:rsidP="003D7B0F">
            <w:pPr>
              <w:widowControl w:val="0"/>
              <w:tabs>
                <w:tab w:val="left" w:pos="993"/>
                <w:tab w:val="left" w:pos="1276"/>
              </w:tabs>
              <w:spacing w:after="0"/>
              <w:jc w:val="center"/>
              <w:rPr>
                <w:rFonts w:eastAsia="Times New Roman"/>
                <w:b/>
                <w:bCs/>
                <w:sz w:val="28"/>
                <w:szCs w:val="28"/>
              </w:rPr>
            </w:pPr>
            <w:r w:rsidRPr="00BE463D">
              <w:rPr>
                <w:rFonts w:eastAsia="Times New Roman"/>
                <w:b/>
                <w:bCs/>
                <w:sz w:val="28"/>
                <w:szCs w:val="28"/>
              </w:rPr>
              <w:t>2017</w:t>
            </w: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C71044" w14:textId="77777777" w:rsidR="006C7F3E" w:rsidRPr="00BE463D" w:rsidRDefault="006C7F3E" w:rsidP="003D7B0F">
            <w:pPr>
              <w:widowControl w:val="0"/>
              <w:tabs>
                <w:tab w:val="left" w:pos="993"/>
                <w:tab w:val="left" w:pos="1276"/>
              </w:tabs>
              <w:spacing w:after="0"/>
              <w:jc w:val="center"/>
              <w:rPr>
                <w:rFonts w:eastAsia="Times New Roman"/>
                <w:b/>
                <w:bCs/>
                <w:sz w:val="28"/>
                <w:szCs w:val="28"/>
              </w:rPr>
            </w:pPr>
            <w:r w:rsidRPr="00BE463D">
              <w:rPr>
                <w:rFonts w:eastAsia="Times New Roman"/>
                <w:b/>
                <w:bCs/>
                <w:sz w:val="28"/>
                <w:szCs w:val="28"/>
              </w:rPr>
              <w:t>2018</w:t>
            </w: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C7E243" w14:textId="77777777" w:rsidR="006C7F3E" w:rsidRPr="00BE463D" w:rsidRDefault="006C7F3E" w:rsidP="003D7B0F">
            <w:pPr>
              <w:widowControl w:val="0"/>
              <w:tabs>
                <w:tab w:val="left" w:pos="993"/>
                <w:tab w:val="left" w:pos="1276"/>
              </w:tabs>
              <w:spacing w:after="0"/>
              <w:jc w:val="center"/>
              <w:rPr>
                <w:rFonts w:eastAsia="Times New Roman"/>
                <w:b/>
                <w:bCs/>
                <w:sz w:val="28"/>
                <w:szCs w:val="28"/>
              </w:rPr>
            </w:pPr>
            <w:r w:rsidRPr="00BE463D">
              <w:rPr>
                <w:rFonts w:eastAsia="Times New Roman"/>
                <w:b/>
                <w:bCs/>
                <w:sz w:val="28"/>
                <w:szCs w:val="28"/>
              </w:rPr>
              <w:t>2019</w:t>
            </w:r>
          </w:p>
        </w:tc>
      </w:tr>
      <w:tr w:rsidR="00BE463D" w:rsidRPr="00BE463D" w14:paraId="783EAE7A" w14:textId="77777777" w:rsidTr="00E92CCF">
        <w:trPr>
          <w:trHeight w:val="479"/>
          <w:jc w:val="center"/>
        </w:trPr>
        <w:tc>
          <w:tcPr>
            <w:tcW w:w="746" w:type="dxa"/>
            <w:vMerge/>
            <w:tcBorders>
              <w:top w:val="single" w:sz="4" w:space="0" w:color="auto"/>
              <w:left w:val="single" w:sz="4" w:space="0" w:color="auto"/>
              <w:bottom w:val="single" w:sz="4" w:space="0" w:color="000000"/>
              <w:right w:val="single" w:sz="4" w:space="0" w:color="auto"/>
            </w:tcBorders>
            <w:vAlign w:val="center"/>
            <w:hideMark/>
          </w:tcPr>
          <w:p w14:paraId="52215DC0" w14:textId="77777777" w:rsidR="006C7F3E" w:rsidRPr="00BE463D" w:rsidRDefault="006C7F3E" w:rsidP="00DD66F6">
            <w:pPr>
              <w:widowControl w:val="0"/>
              <w:tabs>
                <w:tab w:val="left" w:pos="993"/>
                <w:tab w:val="left" w:pos="1276"/>
              </w:tabs>
              <w:spacing w:after="0"/>
              <w:jc w:val="both"/>
              <w:rPr>
                <w:rFonts w:eastAsia="Times New Roman"/>
                <w:b/>
                <w:bCs/>
                <w:sz w:val="28"/>
                <w:szCs w:val="28"/>
              </w:rPr>
            </w:pPr>
          </w:p>
        </w:tc>
        <w:tc>
          <w:tcPr>
            <w:tcW w:w="2224" w:type="dxa"/>
            <w:gridSpan w:val="2"/>
            <w:vMerge/>
            <w:tcBorders>
              <w:top w:val="single" w:sz="4" w:space="0" w:color="auto"/>
              <w:left w:val="single" w:sz="4" w:space="0" w:color="auto"/>
              <w:bottom w:val="single" w:sz="4" w:space="0" w:color="000000"/>
              <w:right w:val="single" w:sz="4" w:space="0" w:color="000000"/>
            </w:tcBorders>
            <w:vAlign w:val="center"/>
            <w:hideMark/>
          </w:tcPr>
          <w:p w14:paraId="65165D33" w14:textId="77777777" w:rsidR="006C7F3E" w:rsidRPr="00BE463D" w:rsidRDefault="006C7F3E" w:rsidP="00DD66F6">
            <w:pPr>
              <w:widowControl w:val="0"/>
              <w:tabs>
                <w:tab w:val="left" w:pos="993"/>
                <w:tab w:val="left" w:pos="1276"/>
              </w:tabs>
              <w:spacing w:after="0"/>
              <w:jc w:val="both"/>
              <w:rPr>
                <w:rFonts w:eastAsia="Times New Roman"/>
                <w:b/>
                <w:bCs/>
                <w:sz w:val="28"/>
                <w:szCs w:val="28"/>
              </w:rPr>
            </w:pPr>
          </w:p>
        </w:tc>
        <w:tc>
          <w:tcPr>
            <w:tcW w:w="808" w:type="dxa"/>
            <w:vMerge/>
            <w:tcBorders>
              <w:top w:val="single" w:sz="4" w:space="0" w:color="auto"/>
              <w:left w:val="single" w:sz="4" w:space="0" w:color="auto"/>
              <w:bottom w:val="single" w:sz="4" w:space="0" w:color="000000"/>
              <w:right w:val="single" w:sz="4" w:space="0" w:color="auto"/>
            </w:tcBorders>
            <w:vAlign w:val="center"/>
            <w:hideMark/>
          </w:tcPr>
          <w:p w14:paraId="26024E30" w14:textId="77777777" w:rsidR="006C7F3E" w:rsidRPr="00BE463D" w:rsidRDefault="006C7F3E" w:rsidP="00DD66F6">
            <w:pPr>
              <w:widowControl w:val="0"/>
              <w:tabs>
                <w:tab w:val="left" w:pos="993"/>
                <w:tab w:val="left" w:pos="1276"/>
              </w:tabs>
              <w:spacing w:after="0"/>
              <w:jc w:val="both"/>
              <w:rPr>
                <w:rFonts w:eastAsia="Times New Roman"/>
                <w:b/>
                <w:bCs/>
                <w:sz w:val="28"/>
                <w:szCs w:val="28"/>
              </w:rPr>
            </w:pPr>
          </w:p>
        </w:tc>
        <w:tc>
          <w:tcPr>
            <w:tcW w:w="1336" w:type="dxa"/>
            <w:vMerge/>
            <w:tcBorders>
              <w:top w:val="single" w:sz="4" w:space="0" w:color="auto"/>
              <w:left w:val="single" w:sz="4" w:space="0" w:color="auto"/>
              <w:bottom w:val="single" w:sz="4" w:space="0" w:color="000000"/>
              <w:right w:val="single" w:sz="4" w:space="0" w:color="auto"/>
            </w:tcBorders>
            <w:vAlign w:val="center"/>
            <w:hideMark/>
          </w:tcPr>
          <w:p w14:paraId="417E470D" w14:textId="77777777" w:rsidR="006C7F3E" w:rsidRPr="00BE463D" w:rsidRDefault="006C7F3E" w:rsidP="00DD66F6">
            <w:pPr>
              <w:widowControl w:val="0"/>
              <w:tabs>
                <w:tab w:val="left" w:pos="993"/>
                <w:tab w:val="left" w:pos="1276"/>
              </w:tabs>
              <w:spacing w:after="0"/>
              <w:jc w:val="both"/>
              <w:rPr>
                <w:rFonts w:eastAsia="Times New Roman"/>
                <w:b/>
                <w:bCs/>
                <w:sz w:val="28"/>
                <w:szCs w:val="28"/>
              </w:rPr>
            </w:pPr>
          </w:p>
        </w:tc>
        <w:tc>
          <w:tcPr>
            <w:tcW w:w="1336" w:type="dxa"/>
            <w:vMerge/>
            <w:tcBorders>
              <w:top w:val="single" w:sz="4" w:space="0" w:color="auto"/>
              <w:left w:val="single" w:sz="4" w:space="0" w:color="auto"/>
              <w:bottom w:val="single" w:sz="4" w:space="0" w:color="000000"/>
              <w:right w:val="single" w:sz="4" w:space="0" w:color="auto"/>
            </w:tcBorders>
            <w:vAlign w:val="center"/>
            <w:hideMark/>
          </w:tcPr>
          <w:p w14:paraId="24789FBB" w14:textId="77777777" w:rsidR="006C7F3E" w:rsidRPr="00BE463D" w:rsidRDefault="006C7F3E" w:rsidP="00DD66F6">
            <w:pPr>
              <w:widowControl w:val="0"/>
              <w:tabs>
                <w:tab w:val="left" w:pos="993"/>
                <w:tab w:val="left" w:pos="1276"/>
              </w:tabs>
              <w:spacing w:after="0"/>
              <w:jc w:val="both"/>
              <w:rPr>
                <w:rFonts w:eastAsia="Times New Roman"/>
                <w:b/>
                <w:bCs/>
                <w:sz w:val="28"/>
                <w:szCs w:val="28"/>
              </w:rPr>
            </w:pPr>
          </w:p>
        </w:tc>
        <w:tc>
          <w:tcPr>
            <w:tcW w:w="1336" w:type="dxa"/>
            <w:vMerge/>
            <w:tcBorders>
              <w:top w:val="single" w:sz="4" w:space="0" w:color="auto"/>
              <w:left w:val="single" w:sz="4" w:space="0" w:color="auto"/>
              <w:bottom w:val="single" w:sz="4" w:space="0" w:color="000000"/>
              <w:right w:val="single" w:sz="4" w:space="0" w:color="auto"/>
            </w:tcBorders>
            <w:vAlign w:val="center"/>
            <w:hideMark/>
          </w:tcPr>
          <w:p w14:paraId="429492E3" w14:textId="77777777" w:rsidR="006C7F3E" w:rsidRPr="00BE463D" w:rsidRDefault="006C7F3E" w:rsidP="00DD66F6">
            <w:pPr>
              <w:widowControl w:val="0"/>
              <w:tabs>
                <w:tab w:val="left" w:pos="993"/>
                <w:tab w:val="left" w:pos="1276"/>
              </w:tabs>
              <w:spacing w:after="0"/>
              <w:jc w:val="both"/>
              <w:rPr>
                <w:rFonts w:eastAsia="Times New Roman"/>
                <w:b/>
                <w:bCs/>
                <w:sz w:val="28"/>
                <w:szCs w:val="28"/>
              </w:rPr>
            </w:pPr>
          </w:p>
        </w:tc>
        <w:tc>
          <w:tcPr>
            <w:tcW w:w="1336" w:type="dxa"/>
            <w:vMerge/>
            <w:tcBorders>
              <w:top w:val="single" w:sz="4" w:space="0" w:color="auto"/>
              <w:left w:val="single" w:sz="4" w:space="0" w:color="auto"/>
              <w:bottom w:val="single" w:sz="4" w:space="0" w:color="000000"/>
              <w:right w:val="single" w:sz="4" w:space="0" w:color="auto"/>
            </w:tcBorders>
            <w:vAlign w:val="center"/>
            <w:hideMark/>
          </w:tcPr>
          <w:p w14:paraId="58D3F304" w14:textId="77777777" w:rsidR="006C7F3E" w:rsidRPr="00BE463D" w:rsidRDefault="006C7F3E" w:rsidP="00DD66F6">
            <w:pPr>
              <w:widowControl w:val="0"/>
              <w:tabs>
                <w:tab w:val="left" w:pos="993"/>
                <w:tab w:val="left" w:pos="1276"/>
              </w:tabs>
              <w:spacing w:after="0"/>
              <w:jc w:val="both"/>
              <w:rPr>
                <w:rFonts w:eastAsia="Times New Roman"/>
                <w:b/>
                <w:bCs/>
                <w:sz w:val="28"/>
                <w:szCs w:val="28"/>
              </w:rPr>
            </w:pPr>
          </w:p>
        </w:tc>
        <w:tc>
          <w:tcPr>
            <w:tcW w:w="1336" w:type="dxa"/>
            <w:vMerge/>
            <w:tcBorders>
              <w:top w:val="single" w:sz="4" w:space="0" w:color="auto"/>
              <w:left w:val="single" w:sz="4" w:space="0" w:color="auto"/>
              <w:bottom w:val="single" w:sz="4" w:space="0" w:color="000000"/>
              <w:right w:val="single" w:sz="4" w:space="0" w:color="auto"/>
            </w:tcBorders>
            <w:vAlign w:val="center"/>
            <w:hideMark/>
          </w:tcPr>
          <w:p w14:paraId="561ED783" w14:textId="77777777" w:rsidR="006C7F3E" w:rsidRPr="00BE463D" w:rsidRDefault="006C7F3E" w:rsidP="00DD66F6">
            <w:pPr>
              <w:widowControl w:val="0"/>
              <w:tabs>
                <w:tab w:val="left" w:pos="993"/>
                <w:tab w:val="left" w:pos="1276"/>
              </w:tabs>
              <w:spacing w:after="0"/>
              <w:jc w:val="both"/>
              <w:rPr>
                <w:rFonts w:eastAsia="Times New Roman"/>
                <w:b/>
                <w:bCs/>
                <w:sz w:val="28"/>
                <w:szCs w:val="28"/>
              </w:rPr>
            </w:pPr>
          </w:p>
        </w:tc>
      </w:tr>
      <w:tr w:rsidR="00BE463D" w:rsidRPr="00BE463D" w14:paraId="26B5BC82" w14:textId="77777777" w:rsidTr="00E92CCF">
        <w:trPr>
          <w:trHeight w:val="330"/>
          <w:jc w:val="center"/>
        </w:trPr>
        <w:tc>
          <w:tcPr>
            <w:tcW w:w="7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B8821F"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1</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64A639" w14:textId="77777777" w:rsidR="006C7F3E" w:rsidRPr="00BE463D" w:rsidRDefault="006C7F3E" w:rsidP="005C6630">
            <w:pPr>
              <w:widowControl w:val="0"/>
              <w:tabs>
                <w:tab w:val="left" w:pos="993"/>
                <w:tab w:val="left" w:pos="1276"/>
              </w:tabs>
              <w:spacing w:after="0" w:line="312" w:lineRule="auto"/>
              <w:ind w:left="-57" w:right="-57"/>
              <w:rPr>
                <w:rFonts w:eastAsia="Times New Roman"/>
                <w:b/>
                <w:bCs/>
                <w:sz w:val="28"/>
                <w:szCs w:val="28"/>
              </w:rPr>
            </w:pPr>
            <w:r w:rsidRPr="00BE463D">
              <w:rPr>
                <w:rFonts w:eastAsia="Times New Roman"/>
                <w:b/>
                <w:bCs/>
                <w:sz w:val="28"/>
                <w:szCs w:val="28"/>
              </w:rPr>
              <w:t>Lúa  thơm, đặc sản</w:t>
            </w:r>
          </w:p>
        </w:tc>
        <w:tc>
          <w:tcPr>
            <w:tcW w:w="984" w:type="dxa"/>
            <w:tcBorders>
              <w:top w:val="nil"/>
              <w:left w:val="nil"/>
              <w:bottom w:val="single" w:sz="4" w:space="0" w:color="auto"/>
              <w:right w:val="single" w:sz="4" w:space="0" w:color="auto"/>
            </w:tcBorders>
            <w:shd w:val="clear" w:color="auto" w:fill="auto"/>
            <w:noWrap/>
            <w:vAlign w:val="center"/>
            <w:hideMark/>
          </w:tcPr>
          <w:p w14:paraId="5C498CB5"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Tỷ lệ</w:t>
            </w:r>
          </w:p>
        </w:tc>
        <w:tc>
          <w:tcPr>
            <w:tcW w:w="808" w:type="dxa"/>
            <w:tcBorders>
              <w:top w:val="nil"/>
              <w:left w:val="nil"/>
              <w:bottom w:val="single" w:sz="4" w:space="0" w:color="auto"/>
              <w:right w:val="single" w:sz="4" w:space="0" w:color="auto"/>
            </w:tcBorders>
            <w:shd w:val="clear" w:color="auto" w:fill="auto"/>
            <w:noWrap/>
            <w:vAlign w:val="center"/>
            <w:hideMark/>
          </w:tcPr>
          <w:p w14:paraId="0CA7D7D8"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w:t>
            </w:r>
          </w:p>
        </w:tc>
        <w:tc>
          <w:tcPr>
            <w:tcW w:w="1336" w:type="dxa"/>
            <w:tcBorders>
              <w:top w:val="nil"/>
              <w:left w:val="nil"/>
              <w:bottom w:val="single" w:sz="4" w:space="0" w:color="auto"/>
              <w:right w:val="single" w:sz="4" w:space="0" w:color="auto"/>
            </w:tcBorders>
            <w:shd w:val="clear" w:color="auto" w:fill="auto"/>
            <w:noWrap/>
            <w:vAlign w:val="center"/>
            <w:hideMark/>
          </w:tcPr>
          <w:p w14:paraId="1E103603"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11,37</w:t>
            </w:r>
          </w:p>
        </w:tc>
        <w:tc>
          <w:tcPr>
            <w:tcW w:w="1336" w:type="dxa"/>
            <w:tcBorders>
              <w:top w:val="nil"/>
              <w:left w:val="nil"/>
              <w:bottom w:val="single" w:sz="4" w:space="0" w:color="auto"/>
              <w:right w:val="single" w:sz="4" w:space="0" w:color="auto"/>
            </w:tcBorders>
            <w:shd w:val="clear" w:color="auto" w:fill="auto"/>
            <w:noWrap/>
            <w:vAlign w:val="center"/>
            <w:hideMark/>
          </w:tcPr>
          <w:p w14:paraId="6EF4E1EF"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12,00</w:t>
            </w:r>
          </w:p>
        </w:tc>
        <w:tc>
          <w:tcPr>
            <w:tcW w:w="1336" w:type="dxa"/>
            <w:tcBorders>
              <w:top w:val="nil"/>
              <w:left w:val="nil"/>
              <w:bottom w:val="single" w:sz="4" w:space="0" w:color="auto"/>
              <w:right w:val="single" w:sz="4" w:space="0" w:color="auto"/>
            </w:tcBorders>
            <w:shd w:val="clear" w:color="auto" w:fill="auto"/>
            <w:noWrap/>
            <w:vAlign w:val="center"/>
            <w:hideMark/>
          </w:tcPr>
          <w:p w14:paraId="438C8DA7"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13,50</w:t>
            </w:r>
          </w:p>
        </w:tc>
        <w:tc>
          <w:tcPr>
            <w:tcW w:w="1336" w:type="dxa"/>
            <w:tcBorders>
              <w:top w:val="nil"/>
              <w:left w:val="nil"/>
              <w:bottom w:val="single" w:sz="4" w:space="0" w:color="auto"/>
              <w:right w:val="single" w:sz="4" w:space="0" w:color="auto"/>
            </w:tcBorders>
            <w:shd w:val="clear" w:color="auto" w:fill="auto"/>
            <w:noWrap/>
            <w:vAlign w:val="center"/>
            <w:hideMark/>
          </w:tcPr>
          <w:p w14:paraId="02231504"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17,50</w:t>
            </w:r>
          </w:p>
        </w:tc>
        <w:tc>
          <w:tcPr>
            <w:tcW w:w="1336" w:type="dxa"/>
            <w:tcBorders>
              <w:top w:val="nil"/>
              <w:left w:val="nil"/>
              <w:bottom w:val="single" w:sz="4" w:space="0" w:color="auto"/>
              <w:right w:val="single" w:sz="4" w:space="0" w:color="auto"/>
            </w:tcBorders>
            <w:shd w:val="clear" w:color="auto" w:fill="auto"/>
            <w:noWrap/>
            <w:vAlign w:val="center"/>
            <w:hideMark/>
          </w:tcPr>
          <w:p w14:paraId="16E9E9A9"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18,00</w:t>
            </w:r>
          </w:p>
        </w:tc>
      </w:tr>
      <w:tr w:rsidR="00BE463D" w:rsidRPr="00BE463D" w14:paraId="23D0DBB1" w14:textId="77777777" w:rsidTr="00E92CCF">
        <w:trPr>
          <w:trHeight w:val="258"/>
          <w:jc w:val="center"/>
        </w:trPr>
        <w:tc>
          <w:tcPr>
            <w:tcW w:w="746" w:type="dxa"/>
            <w:vMerge/>
            <w:tcBorders>
              <w:top w:val="nil"/>
              <w:left w:val="single" w:sz="4" w:space="0" w:color="auto"/>
              <w:bottom w:val="single" w:sz="4" w:space="0" w:color="000000"/>
              <w:right w:val="single" w:sz="4" w:space="0" w:color="auto"/>
            </w:tcBorders>
            <w:vAlign w:val="center"/>
            <w:hideMark/>
          </w:tcPr>
          <w:p w14:paraId="250D95FA"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p>
        </w:tc>
        <w:tc>
          <w:tcPr>
            <w:tcW w:w="1240" w:type="dxa"/>
            <w:vMerge/>
            <w:tcBorders>
              <w:top w:val="nil"/>
              <w:left w:val="single" w:sz="4" w:space="0" w:color="auto"/>
              <w:bottom w:val="single" w:sz="4" w:space="0" w:color="auto"/>
              <w:right w:val="single" w:sz="4" w:space="0" w:color="auto"/>
            </w:tcBorders>
            <w:vAlign w:val="center"/>
            <w:hideMark/>
          </w:tcPr>
          <w:p w14:paraId="153F6DFE" w14:textId="77777777" w:rsidR="006C7F3E" w:rsidRPr="00BE463D" w:rsidRDefault="006C7F3E" w:rsidP="005C6630">
            <w:pPr>
              <w:widowControl w:val="0"/>
              <w:tabs>
                <w:tab w:val="left" w:pos="993"/>
                <w:tab w:val="left" w:pos="1276"/>
              </w:tabs>
              <w:spacing w:after="0" w:line="312" w:lineRule="auto"/>
              <w:ind w:left="-57" w:right="-57"/>
              <w:rPr>
                <w:rFonts w:eastAsia="Times New Roman"/>
                <w:b/>
                <w:bCs/>
                <w:sz w:val="28"/>
                <w:szCs w:val="28"/>
              </w:rPr>
            </w:pPr>
          </w:p>
        </w:tc>
        <w:tc>
          <w:tcPr>
            <w:tcW w:w="984" w:type="dxa"/>
            <w:tcBorders>
              <w:top w:val="nil"/>
              <w:left w:val="nil"/>
              <w:bottom w:val="single" w:sz="4" w:space="0" w:color="auto"/>
              <w:right w:val="single" w:sz="4" w:space="0" w:color="auto"/>
            </w:tcBorders>
            <w:shd w:val="clear" w:color="auto" w:fill="auto"/>
            <w:noWrap/>
            <w:vAlign w:val="center"/>
            <w:hideMark/>
          </w:tcPr>
          <w:p w14:paraId="3D6B5867"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DT</w:t>
            </w:r>
          </w:p>
        </w:tc>
        <w:tc>
          <w:tcPr>
            <w:tcW w:w="808" w:type="dxa"/>
            <w:tcBorders>
              <w:top w:val="nil"/>
              <w:left w:val="nil"/>
              <w:bottom w:val="single" w:sz="4" w:space="0" w:color="auto"/>
              <w:right w:val="single" w:sz="4" w:space="0" w:color="auto"/>
            </w:tcBorders>
            <w:shd w:val="clear" w:color="auto" w:fill="auto"/>
            <w:noWrap/>
            <w:vAlign w:val="center"/>
            <w:hideMark/>
          </w:tcPr>
          <w:p w14:paraId="5A2B4AEC"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ha</w:t>
            </w:r>
          </w:p>
        </w:tc>
        <w:tc>
          <w:tcPr>
            <w:tcW w:w="1336" w:type="dxa"/>
            <w:tcBorders>
              <w:top w:val="nil"/>
              <w:left w:val="nil"/>
              <w:bottom w:val="single" w:sz="4" w:space="0" w:color="auto"/>
              <w:right w:val="single" w:sz="4" w:space="0" w:color="auto"/>
            </w:tcBorders>
            <w:shd w:val="clear" w:color="auto" w:fill="auto"/>
            <w:noWrap/>
            <w:vAlign w:val="center"/>
            <w:hideMark/>
          </w:tcPr>
          <w:p w14:paraId="49E621F7"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647.613</w:t>
            </w:r>
          </w:p>
        </w:tc>
        <w:tc>
          <w:tcPr>
            <w:tcW w:w="1336" w:type="dxa"/>
            <w:tcBorders>
              <w:top w:val="nil"/>
              <w:left w:val="nil"/>
              <w:bottom w:val="single" w:sz="4" w:space="0" w:color="auto"/>
              <w:right w:val="single" w:sz="4" w:space="0" w:color="auto"/>
            </w:tcBorders>
            <w:shd w:val="clear" w:color="auto" w:fill="auto"/>
            <w:noWrap/>
            <w:vAlign w:val="center"/>
            <w:hideMark/>
          </w:tcPr>
          <w:p w14:paraId="1CB1DF98"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692.186</w:t>
            </w:r>
          </w:p>
        </w:tc>
        <w:tc>
          <w:tcPr>
            <w:tcW w:w="1336" w:type="dxa"/>
            <w:tcBorders>
              <w:top w:val="nil"/>
              <w:left w:val="nil"/>
              <w:bottom w:val="single" w:sz="4" w:space="0" w:color="auto"/>
              <w:right w:val="single" w:sz="4" w:space="0" w:color="auto"/>
            </w:tcBorders>
            <w:shd w:val="clear" w:color="auto" w:fill="auto"/>
            <w:noWrap/>
            <w:vAlign w:val="center"/>
            <w:hideMark/>
          </w:tcPr>
          <w:p w14:paraId="6EDB7C0B"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730.986</w:t>
            </w:r>
          </w:p>
        </w:tc>
        <w:tc>
          <w:tcPr>
            <w:tcW w:w="1336" w:type="dxa"/>
            <w:tcBorders>
              <w:top w:val="nil"/>
              <w:left w:val="nil"/>
              <w:bottom w:val="single" w:sz="4" w:space="0" w:color="auto"/>
              <w:right w:val="single" w:sz="4" w:space="0" w:color="auto"/>
            </w:tcBorders>
            <w:shd w:val="clear" w:color="auto" w:fill="auto"/>
            <w:noWrap/>
            <w:vAlign w:val="center"/>
            <w:hideMark/>
          </w:tcPr>
          <w:p w14:paraId="7532AA2E"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959.670</w:t>
            </w:r>
          </w:p>
        </w:tc>
        <w:tc>
          <w:tcPr>
            <w:tcW w:w="1336" w:type="dxa"/>
            <w:tcBorders>
              <w:top w:val="nil"/>
              <w:left w:val="nil"/>
              <w:bottom w:val="single" w:sz="4" w:space="0" w:color="auto"/>
              <w:right w:val="single" w:sz="4" w:space="0" w:color="auto"/>
            </w:tcBorders>
            <w:shd w:val="clear" w:color="auto" w:fill="auto"/>
            <w:noWrap/>
            <w:vAlign w:val="center"/>
            <w:hideMark/>
          </w:tcPr>
          <w:p w14:paraId="33B78E0A"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1.037.328</w:t>
            </w:r>
          </w:p>
        </w:tc>
      </w:tr>
      <w:tr w:rsidR="00BE463D" w:rsidRPr="00BE463D" w14:paraId="228C74B8" w14:textId="77777777" w:rsidTr="00E92CCF">
        <w:trPr>
          <w:trHeight w:val="330"/>
          <w:jc w:val="center"/>
        </w:trPr>
        <w:tc>
          <w:tcPr>
            <w:tcW w:w="7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88E8C6"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2</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56B4BF" w14:textId="77777777" w:rsidR="006C7F3E" w:rsidRPr="00BE463D" w:rsidRDefault="006C7F3E" w:rsidP="005C6630">
            <w:pPr>
              <w:widowControl w:val="0"/>
              <w:tabs>
                <w:tab w:val="left" w:pos="993"/>
                <w:tab w:val="left" w:pos="1276"/>
              </w:tabs>
              <w:spacing w:after="0" w:line="312" w:lineRule="auto"/>
              <w:ind w:left="-57" w:right="-57"/>
              <w:rPr>
                <w:rFonts w:eastAsia="Times New Roman"/>
                <w:b/>
                <w:bCs/>
                <w:sz w:val="28"/>
                <w:szCs w:val="28"/>
              </w:rPr>
            </w:pPr>
            <w:r w:rsidRPr="00BE463D">
              <w:rPr>
                <w:rFonts w:eastAsia="Times New Roman"/>
                <w:b/>
                <w:bCs/>
                <w:sz w:val="28"/>
                <w:szCs w:val="28"/>
              </w:rPr>
              <w:t xml:space="preserve">Lúa chấl </w:t>
            </w:r>
            <w:r w:rsidRPr="00BE463D">
              <w:rPr>
                <w:rFonts w:eastAsia="Times New Roman"/>
                <w:b/>
                <w:bCs/>
                <w:spacing w:val="-8"/>
                <w:sz w:val="28"/>
                <w:szCs w:val="28"/>
              </w:rPr>
              <w:t>lượng cao</w:t>
            </w:r>
          </w:p>
        </w:tc>
        <w:tc>
          <w:tcPr>
            <w:tcW w:w="984" w:type="dxa"/>
            <w:tcBorders>
              <w:top w:val="nil"/>
              <w:left w:val="nil"/>
              <w:bottom w:val="single" w:sz="4" w:space="0" w:color="auto"/>
              <w:right w:val="single" w:sz="4" w:space="0" w:color="auto"/>
            </w:tcBorders>
            <w:shd w:val="clear" w:color="auto" w:fill="auto"/>
            <w:noWrap/>
            <w:vAlign w:val="center"/>
            <w:hideMark/>
          </w:tcPr>
          <w:p w14:paraId="6A60BB6E"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Tỷ lệ</w:t>
            </w:r>
          </w:p>
        </w:tc>
        <w:tc>
          <w:tcPr>
            <w:tcW w:w="808" w:type="dxa"/>
            <w:tcBorders>
              <w:top w:val="nil"/>
              <w:left w:val="nil"/>
              <w:bottom w:val="single" w:sz="4" w:space="0" w:color="auto"/>
              <w:right w:val="single" w:sz="4" w:space="0" w:color="auto"/>
            </w:tcBorders>
            <w:shd w:val="clear" w:color="auto" w:fill="auto"/>
            <w:noWrap/>
            <w:vAlign w:val="center"/>
            <w:hideMark/>
          </w:tcPr>
          <w:p w14:paraId="1C036612"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w:t>
            </w:r>
          </w:p>
        </w:tc>
        <w:tc>
          <w:tcPr>
            <w:tcW w:w="1336" w:type="dxa"/>
            <w:tcBorders>
              <w:top w:val="nil"/>
              <w:left w:val="nil"/>
              <w:bottom w:val="single" w:sz="4" w:space="0" w:color="auto"/>
              <w:right w:val="single" w:sz="4" w:space="0" w:color="auto"/>
            </w:tcBorders>
            <w:shd w:val="clear" w:color="auto" w:fill="auto"/>
            <w:noWrap/>
            <w:vAlign w:val="center"/>
            <w:hideMark/>
          </w:tcPr>
          <w:p w14:paraId="496F84B9"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39,78</w:t>
            </w:r>
          </w:p>
        </w:tc>
        <w:tc>
          <w:tcPr>
            <w:tcW w:w="1336" w:type="dxa"/>
            <w:tcBorders>
              <w:top w:val="nil"/>
              <w:left w:val="nil"/>
              <w:bottom w:val="single" w:sz="4" w:space="0" w:color="auto"/>
              <w:right w:val="single" w:sz="4" w:space="0" w:color="auto"/>
            </w:tcBorders>
            <w:shd w:val="clear" w:color="auto" w:fill="auto"/>
            <w:noWrap/>
            <w:vAlign w:val="center"/>
            <w:hideMark/>
          </w:tcPr>
          <w:p w14:paraId="56439249"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39,50</w:t>
            </w:r>
          </w:p>
        </w:tc>
        <w:tc>
          <w:tcPr>
            <w:tcW w:w="1336" w:type="dxa"/>
            <w:tcBorders>
              <w:top w:val="nil"/>
              <w:left w:val="nil"/>
              <w:bottom w:val="single" w:sz="4" w:space="0" w:color="auto"/>
              <w:right w:val="single" w:sz="4" w:space="0" w:color="auto"/>
            </w:tcBorders>
            <w:shd w:val="clear" w:color="auto" w:fill="auto"/>
            <w:noWrap/>
            <w:vAlign w:val="center"/>
            <w:hideMark/>
          </w:tcPr>
          <w:p w14:paraId="794FD5A1"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41,00</w:t>
            </w:r>
          </w:p>
        </w:tc>
        <w:tc>
          <w:tcPr>
            <w:tcW w:w="1336" w:type="dxa"/>
            <w:tcBorders>
              <w:top w:val="nil"/>
              <w:left w:val="nil"/>
              <w:bottom w:val="single" w:sz="4" w:space="0" w:color="auto"/>
              <w:right w:val="single" w:sz="4" w:space="0" w:color="auto"/>
            </w:tcBorders>
            <w:shd w:val="clear" w:color="auto" w:fill="auto"/>
            <w:noWrap/>
            <w:vAlign w:val="center"/>
            <w:hideMark/>
          </w:tcPr>
          <w:p w14:paraId="06C37CE6"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41,00</w:t>
            </w:r>
          </w:p>
        </w:tc>
        <w:tc>
          <w:tcPr>
            <w:tcW w:w="1336" w:type="dxa"/>
            <w:tcBorders>
              <w:top w:val="nil"/>
              <w:left w:val="nil"/>
              <w:bottom w:val="single" w:sz="4" w:space="0" w:color="auto"/>
              <w:right w:val="single" w:sz="4" w:space="0" w:color="auto"/>
            </w:tcBorders>
            <w:shd w:val="clear" w:color="auto" w:fill="auto"/>
            <w:noWrap/>
            <w:vAlign w:val="center"/>
            <w:hideMark/>
          </w:tcPr>
          <w:p w14:paraId="149B3D54"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42,00</w:t>
            </w:r>
          </w:p>
        </w:tc>
      </w:tr>
      <w:tr w:rsidR="00BE463D" w:rsidRPr="00BE463D" w14:paraId="473C45A9" w14:textId="77777777" w:rsidTr="00E92CCF">
        <w:trPr>
          <w:trHeight w:val="330"/>
          <w:jc w:val="center"/>
        </w:trPr>
        <w:tc>
          <w:tcPr>
            <w:tcW w:w="746" w:type="dxa"/>
            <w:vMerge/>
            <w:tcBorders>
              <w:top w:val="nil"/>
              <w:left w:val="single" w:sz="4" w:space="0" w:color="auto"/>
              <w:bottom w:val="single" w:sz="4" w:space="0" w:color="000000"/>
              <w:right w:val="single" w:sz="4" w:space="0" w:color="auto"/>
            </w:tcBorders>
            <w:vAlign w:val="center"/>
            <w:hideMark/>
          </w:tcPr>
          <w:p w14:paraId="016668FA"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p>
        </w:tc>
        <w:tc>
          <w:tcPr>
            <w:tcW w:w="1240" w:type="dxa"/>
            <w:vMerge/>
            <w:tcBorders>
              <w:top w:val="nil"/>
              <w:left w:val="single" w:sz="4" w:space="0" w:color="auto"/>
              <w:bottom w:val="single" w:sz="4" w:space="0" w:color="000000"/>
              <w:right w:val="single" w:sz="4" w:space="0" w:color="auto"/>
            </w:tcBorders>
            <w:vAlign w:val="center"/>
            <w:hideMark/>
          </w:tcPr>
          <w:p w14:paraId="50D5DFCA" w14:textId="77777777" w:rsidR="006C7F3E" w:rsidRPr="00BE463D" w:rsidRDefault="006C7F3E" w:rsidP="005C6630">
            <w:pPr>
              <w:widowControl w:val="0"/>
              <w:tabs>
                <w:tab w:val="left" w:pos="993"/>
                <w:tab w:val="left" w:pos="1276"/>
              </w:tabs>
              <w:spacing w:after="0" w:line="312" w:lineRule="auto"/>
              <w:ind w:left="-57" w:right="-57"/>
              <w:rPr>
                <w:rFonts w:eastAsia="Times New Roman"/>
                <w:b/>
                <w:bCs/>
                <w:sz w:val="28"/>
                <w:szCs w:val="28"/>
              </w:rPr>
            </w:pPr>
          </w:p>
        </w:tc>
        <w:tc>
          <w:tcPr>
            <w:tcW w:w="984" w:type="dxa"/>
            <w:tcBorders>
              <w:top w:val="nil"/>
              <w:left w:val="nil"/>
              <w:bottom w:val="single" w:sz="4" w:space="0" w:color="auto"/>
              <w:right w:val="single" w:sz="4" w:space="0" w:color="auto"/>
            </w:tcBorders>
            <w:shd w:val="clear" w:color="auto" w:fill="auto"/>
            <w:noWrap/>
            <w:vAlign w:val="center"/>
            <w:hideMark/>
          </w:tcPr>
          <w:p w14:paraId="37F71F3A"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DT</w:t>
            </w:r>
          </w:p>
        </w:tc>
        <w:tc>
          <w:tcPr>
            <w:tcW w:w="808" w:type="dxa"/>
            <w:tcBorders>
              <w:top w:val="nil"/>
              <w:left w:val="nil"/>
              <w:bottom w:val="single" w:sz="4" w:space="0" w:color="auto"/>
              <w:right w:val="single" w:sz="4" w:space="0" w:color="auto"/>
            </w:tcBorders>
            <w:shd w:val="clear" w:color="auto" w:fill="auto"/>
            <w:noWrap/>
            <w:vAlign w:val="center"/>
            <w:hideMark/>
          </w:tcPr>
          <w:p w14:paraId="1E75C705"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ha</w:t>
            </w:r>
          </w:p>
        </w:tc>
        <w:tc>
          <w:tcPr>
            <w:tcW w:w="1336" w:type="dxa"/>
            <w:tcBorders>
              <w:top w:val="nil"/>
              <w:left w:val="nil"/>
              <w:bottom w:val="single" w:sz="4" w:space="0" w:color="auto"/>
              <w:right w:val="single" w:sz="4" w:space="0" w:color="auto"/>
            </w:tcBorders>
            <w:shd w:val="clear" w:color="auto" w:fill="auto"/>
            <w:noWrap/>
            <w:vAlign w:val="center"/>
            <w:hideMark/>
          </w:tcPr>
          <w:p w14:paraId="2760C137"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1.473.609</w:t>
            </w:r>
          </w:p>
        </w:tc>
        <w:tc>
          <w:tcPr>
            <w:tcW w:w="1336" w:type="dxa"/>
            <w:tcBorders>
              <w:top w:val="nil"/>
              <w:left w:val="nil"/>
              <w:bottom w:val="single" w:sz="4" w:space="0" w:color="auto"/>
              <w:right w:val="single" w:sz="4" w:space="0" w:color="auto"/>
            </w:tcBorders>
            <w:shd w:val="clear" w:color="auto" w:fill="auto"/>
            <w:noWrap/>
            <w:vAlign w:val="center"/>
            <w:hideMark/>
          </w:tcPr>
          <w:p w14:paraId="45E12FE0"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1.503.616</w:t>
            </w:r>
          </w:p>
        </w:tc>
        <w:tc>
          <w:tcPr>
            <w:tcW w:w="1336" w:type="dxa"/>
            <w:tcBorders>
              <w:top w:val="nil"/>
              <w:left w:val="nil"/>
              <w:bottom w:val="single" w:sz="4" w:space="0" w:color="auto"/>
              <w:right w:val="single" w:sz="4" w:space="0" w:color="auto"/>
            </w:tcBorders>
            <w:shd w:val="clear" w:color="auto" w:fill="auto"/>
            <w:noWrap/>
            <w:vAlign w:val="center"/>
            <w:hideMark/>
          </w:tcPr>
          <w:p w14:paraId="6AF6767E"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1.541.984</w:t>
            </w:r>
          </w:p>
        </w:tc>
        <w:tc>
          <w:tcPr>
            <w:tcW w:w="1336" w:type="dxa"/>
            <w:tcBorders>
              <w:top w:val="nil"/>
              <w:left w:val="nil"/>
              <w:bottom w:val="single" w:sz="4" w:space="0" w:color="auto"/>
              <w:right w:val="single" w:sz="4" w:space="0" w:color="auto"/>
            </w:tcBorders>
            <w:shd w:val="clear" w:color="auto" w:fill="auto"/>
            <w:noWrap/>
            <w:vAlign w:val="center"/>
            <w:hideMark/>
          </w:tcPr>
          <w:p w14:paraId="0C2CC2FA"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1.545.612</w:t>
            </w:r>
          </w:p>
        </w:tc>
        <w:tc>
          <w:tcPr>
            <w:tcW w:w="1336" w:type="dxa"/>
            <w:tcBorders>
              <w:top w:val="nil"/>
              <w:left w:val="nil"/>
              <w:bottom w:val="single" w:sz="4" w:space="0" w:color="auto"/>
              <w:right w:val="single" w:sz="4" w:space="0" w:color="auto"/>
            </w:tcBorders>
            <w:shd w:val="clear" w:color="auto" w:fill="auto"/>
            <w:noWrap/>
            <w:vAlign w:val="center"/>
            <w:hideMark/>
          </w:tcPr>
          <w:p w14:paraId="2C40A665"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1.661.317</w:t>
            </w:r>
          </w:p>
        </w:tc>
      </w:tr>
      <w:tr w:rsidR="00BE463D" w:rsidRPr="00BE463D" w14:paraId="4219C51C" w14:textId="77777777" w:rsidTr="00E92CCF">
        <w:trPr>
          <w:trHeight w:val="330"/>
          <w:jc w:val="center"/>
        </w:trPr>
        <w:tc>
          <w:tcPr>
            <w:tcW w:w="7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493D7B"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3</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C896C4" w14:textId="77777777" w:rsidR="006C7F3E" w:rsidRPr="00BE463D" w:rsidRDefault="006C7F3E" w:rsidP="005C6630">
            <w:pPr>
              <w:widowControl w:val="0"/>
              <w:tabs>
                <w:tab w:val="left" w:pos="993"/>
                <w:tab w:val="left" w:pos="1276"/>
              </w:tabs>
              <w:spacing w:after="0" w:line="312" w:lineRule="auto"/>
              <w:ind w:left="-57" w:right="-57"/>
              <w:rPr>
                <w:rFonts w:eastAsia="Times New Roman"/>
                <w:b/>
                <w:bCs/>
                <w:sz w:val="28"/>
                <w:szCs w:val="28"/>
              </w:rPr>
            </w:pPr>
            <w:r w:rsidRPr="00BE463D">
              <w:rPr>
                <w:rFonts w:eastAsia="Times New Roman"/>
                <w:b/>
                <w:bCs/>
                <w:sz w:val="28"/>
                <w:szCs w:val="28"/>
              </w:rPr>
              <w:t xml:space="preserve">Lúa chất </w:t>
            </w:r>
            <w:r w:rsidRPr="00BE463D">
              <w:rPr>
                <w:rFonts w:eastAsia="Times New Roman"/>
                <w:b/>
                <w:bCs/>
                <w:spacing w:val="-8"/>
                <w:sz w:val="28"/>
                <w:szCs w:val="28"/>
              </w:rPr>
              <w:t>lượng TB</w:t>
            </w:r>
          </w:p>
        </w:tc>
        <w:tc>
          <w:tcPr>
            <w:tcW w:w="984" w:type="dxa"/>
            <w:tcBorders>
              <w:top w:val="nil"/>
              <w:left w:val="nil"/>
              <w:bottom w:val="single" w:sz="4" w:space="0" w:color="auto"/>
              <w:right w:val="single" w:sz="4" w:space="0" w:color="auto"/>
            </w:tcBorders>
            <w:shd w:val="clear" w:color="auto" w:fill="auto"/>
            <w:noWrap/>
            <w:vAlign w:val="center"/>
            <w:hideMark/>
          </w:tcPr>
          <w:p w14:paraId="4C4C9313"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Tỷ lệ</w:t>
            </w:r>
          </w:p>
        </w:tc>
        <w:tc>
          <w:tcPr>
            <w:tcW w:w="808" w:type="dxa"/>
            <w:tcBorders>
              <w:top w:val="nil"/>
              <w:left w:val="nil"/>
              <w:bottom w:val="single" w:sz="4" w:space="0" w:color="auto"/>
              <w:right w:val="single" w:sz="4" w:space="0" w:color="auto"/>
            </w:tcBorders>
            <w:shd w:val="clear" w:color="auto" w:fill="auto"/>
            <w:noWrap/>
            <w:vAlign w:val="center"/>
            <w:hideMark/>
          </w:tcPr>
          <w:p w14:paraId="30B330BF"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w:t>
            </w:r>
          </w:p>
        </w:tc>
        <w:tc>
          <w:tcPr>
            <w:tcW w:w="1336" w:type="dxa"/>
            <w:tcBorders>
              <w:top w:val="nil"/>
              <w:left w:val="nil"/>
              <w:bottom w:val="single" w:sz="4" w:space="0" w:color="auto"/>
              <w:right w:val="single" w:sz="4" w:space="0" w:color="auto"/>
            </w:tcBorders>
            <w:shd w:val="clear" w:color="auto" w:fill="auto"/>
            <w:noWrap/>
            <w:vAlign w:val="center"/>
            <w:hideMark/>
          </w:tcPr>
          <w:p w14:paraId="6561D7FE"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29,02</w:t>
            </w:r>
          </w:p>
        </w:tc>
        <w:tc>
          <w:tcPr>
            <w:tcW w:w="1336" w:type="dxa"/>
            <w:tcBorders>
              <w:top w:val="nil"/>
              <w:left w:val="nil"/>
              <w:bottom w:val="single" w:sz="4" w:space="0" w:color="auto"/>
              <w:right w:val="single" w:sz="4" w:space="0" w:color="auto"/>
            </w:tcBorders>
            <w:shd w:val="clear" w:color="auto" w:fill="auto"/>
            <w:noWrap/>
            <w:vAlign w:val="center"/>
            <w:hideMark/>
          </w:tcPr>
          <w:p w14:paraId="75A8057C"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29,00</w:t>
            </w:r>
          </w:p>
        </w:tc>
        <w:tc>
          <w:tcPr>
            <w:tcW w:w="1336" w:type="dxa"/>
            <w:tcBorders>
              <w:top w:val="nil"/>
              <w:left w:val="nil"/>
              <w:bottom w:val="single" w:sz="4" w:space="0" w:color="auto"/>
              <w:right w:val="single" w:sz="4" w:space="0" w:color="auto"/>
            </w:tcBorders>
            <w:shd w:val="clear" w:color="auto" w:fill="auto"/>
            <w:noWrap/>
            <w:vAlign w:val="center"/>
            <w:hideMark/>
          </w:tcPr>
          <w:p w14:paraId="49E75A8F"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28,00</w:t>
            </w:r>
          </w:p>
        </w:tc>
        <w:tc>
          <w:tcPr>
            <w:tcW w:w="1336" w:type="dxa"/>
            <w:tcBorders>
              <w:top w:val="nil"/>
              <w:left w:val="nil"/>
              <w:bottom w:val="single" w:sz="4" w:space="0" w:color="auto"/>
              <w:right w:val="single" w:sz="4" w:space="0" w:color="auto"/>
            </w:tcBorders>
            <w:shd w:val="clear" w:color="auto" w:fill="auto"/>
            <w:noWrap/>
            <w:vAlign w:val="center"/>
            <w:hideMark/>
          </w:tcPr>
          <w:p w14:paraId="4B8A0B2C"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26,50</w:t>
            </w:r>
          </w:p>
        </w:tc>
        <w:tc>
          <w:tcPr>
            <w:tcW w:w="1336" w:type="dxa"/>
            <w:tcBorders>
              <w:top w:val="nil"/>
              <w:left w:val="nil"/>
              <w:bottom w:val="single" w:sz="4" w:space="0" w:color="auto"/>
              <w:right w:val="single" w:sz="4" w:space="0" w:color="auto"/>
            </w:tcBorders>
            <w:shd w:val="clear" w:color="auto" w:fill="auto"/>
            <w:noWrap/>
            <w:vAlign w:val="center"/>
            <w:hideMark/>
          </w:tcPr>
          <w:p w14:paraId="09DB6E0E"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26,00</w:t>
            </w:r>
          </w:p>
        </w:tc>
      </w:tr>
      <w:tr w:rsidR="00BE463D" w:rsidRPr="00BE463D" w14:paraId="68E51E66" w14:textId="77777777" w:rsidTr="00E92CCF">
        <w:trPr>
          <w:trHeight w:val="330"/>
          <w:jc w:val="center"/>
        </w:trPr>
        <w:tc>
          <w:tcPr>
            <w:tcW w:w="746" w:type="dxa"/>
            <w:vMerge/>
            <w:tcBorders>
              <w:top w:val="nil"/>
              <w:left w:val="single" w:sz="4" w:space="0" w:color="auto"/>
              <w:bottom w:val="single" w:sz="4" w:space="0" w:color="000000"/>
              <w:right w:val="single" w:sz="4" w:space="0" w:color="auto"/>
            </w:tcBorders>
            <w:vAlign w:val="center"/>
            <w:hideMark/>
          </w:tcPr>
          <w:p w14:paraId="71AB9B96"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p>
        </w:tc>
        <w:tc>
          <w:tcPr>
            <w:tcW w:w="1240" w:type="dxa"/>
            <w:vMerge/>
            <w:tcBorders>
              <w:top w:val="nil"/>
              <w:left w:val="single" w:sz="4" w:space="0" w:color="auto"/>
              <w:bottom w:val="single" w:sz="4" w:space="0" w:color="auto"/>
              <w:right w:val="single" w:sz="4" w:space="0" w:color="auto"/>
            </w:tcBorders>
            <w:vAlign w:val="center"/>
            <w:hideMark/>
          </w:tcPr>
          <w:p w14:paraId="5F7CB038" w14:textId="77777777" w:rsidR="006C7F3E" w:rsidRPr="00BE463D" w:rsidRDefault="006C7F3E" w:rsidP="005C6630">
            <w:pPr>
              <w:widowControl w:val="0"/>
              <w:tabs>
                <w:tab w:val="left" w:pos="993"/>
                <w:tab w:val="left" w:pos="1276"/>
              </w:tabs>
              <w:spacing w:after="0" w:line="312" w:lineRule="auto"/>
              <w:rPr>
                <w:rFonts w:eastAsia="Times New Roman"/>
                <w:b/>
                <w:bCs/>
                <w:sz w:val="28"/>
                <w:szCs w:val="28"/>
              </w:rPr>
            </w:pPr>
          </w:p>
        </w:tc>
        <w:tc>
          <w:tcPr>
            <w:tcW w:w="984" w:type="dxa"/>
            <w:tcBorders>
              <w:top w:val="nil"/>
              <w:left w:val="nil"/>
              <w:bottom w:val="single" w:sz="4" w:space="0" w:color="auto"/>
              <w:right w:val="single" w:sz="4" w:space="0" w:color="auto"/>
            </w:tcBorders>
            <w:shd w:val="clear" w:color="auto" w:fill="auto"/>
            <w:noWrap/>
            <w:vAlign w:val="center"/>
            <w:hideMark/>
          </w:tcPr>
          <w:p w14:paraId="4D812F62"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DT</w:t>
            </w:r>
          </w:p>
        </w:tc>
        <w:tc>
          <w:tcPr>
            <w:tcW w:w="808" w:type="dxa"/>
            <w:tcBorders>
              <w:top w:val="nil"/>
              <w:left w:val="nil"/>
              <w:bottom w:val="single" w:sz="4" w:space="0" w:color="auto"/>
              <w:right w:val="single" w:sz="4" w:space="0" w:color="auto"/>
            </w:tcBorders>
            <w:shd w:val="clear" w:color="auto" w:fill="auto"/>
            <w:noWrap/>
            <w:vAlign w:val="center"/>
            <w:hideMark/>
          </w:tcPr>
          <w:p w14:paraId="700390AD"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ha</w:t>
            </w:r>
          </w:p>
        </w:tc>
        <w:tc>
          <w:tcPr>
            <w:tcW w:w="1336" w:type="dxa"/>
            <w:tcBorders>
              <w:top w:val="nil"/>
              <w:left w:val="nil"/>
              <w:bottom w:val="single" w:sz="4" w:space="0" w:color="auto"/>
              <w:right w:val="single" w:sz="4" w:space="0" w:color="auto"/>
            </w:tcBorders>
            <w:shd w:val="clear" w:color="auto" w:fill="auto"/>
            <w:noWrap/>
            <w:vAlign w:val="center"/>
            <w:hideMark/>
          </w:tcPr>
          <w:p w14:paraId="53D22107"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1.261.840</w:t>
            </w:r>
          </w:p>
        </w:tc>
        <w:tc>
          <w:tcPr>
            <w:tcW w:w="1336" w:type="dxa"/>
            <w:tcBorders>
              <w:top w:val="nil"/>
              <w:left w:val="nil"/>
              <w:bottom w:val="single" w:sz="4" w:space="0" w:color="auto"/>
              <w:right w:val="single" w:sz="4" w:space="0" w:color="auto"/>
            </w:tcBorders>
            <w:shd w:val="clear" w:color="auto" w:fill="auto"/>
            <w:noWrap/>
            <w:vAlign w:val="center"/>
            <w:hideMark/>
          </w:tcPr>
          <w:p w14:paraId="3F49DDD6"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1.030.259</w:t>
            </w:r>
          </w:p>
        </w:tc>
        <w:tc>
          <w:tcPr>
            <w:tcW w:w="1336" w:type="dxa"/>
            <w:tcBorders>
              <w:top w:val="nil"/>
              <w:left w:val="nil"/>
              <w:bottom w:val="single" w:sz="4" w:space="0" w:color="auto"/>
              <w:right w:val="single" w:sz="4" w:space="0" w:color="auto"/>
            </w:tcBorders>
            <w:shd w:val="clear" w:color="auto" w:fill="auto"/>
            <w:noWrap/>
            <w:vAlign w:val="center"/>
            <w:hideMark/>
          </w:tcPr>
          <w:p w14:paraId="0FD041D9"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899.631</w:t>
            </w:r>
          </w:p>
        </w:tc>
        <w:tc>
          <w:tcPr>
            <w:tcW w:w="1336" w:type="dxa"/>
            <w:tcBorders>
              <w:top w:val="nil"/>
              <w:left w:val="nil"/>
              <w:bottom w:val="single" w:sz="4" w:space="0" w:color="auto"/>
              <w:right w:val="single" w:sz="4" w:space="0" w:color="auto"/>
            </w:tcBorders>
            <w:shd w:val="clear" w:color="auto" w:fill="auto"/>
            <w:noWrap/>
            <w:vAlign w:val="center"/>
            <w:hideMark/>
          </w:tcPr>
          <w:p w14:paraId="437AD2E9"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765.648</w:t>
            </w:r>
          </w:p>
        </w:tc>
        <w:tc>
          <w:tcPr>
            <w:tcW w:w="1336" w:type="dxa"/>
            <w:tcBorders>
              <w:top w:val="nil"/>
              <w:left w:val="nil"/>
              <w:bottom w:val="single" w:sz="4" w:space="0" w:color="auto"/>
              <w:right w:val="single" w:sz="4" w:space="0" w:color="auto"/>
            </w:tcBorders>
            <w:shd w:val="clear" w:color="auto" w:fill="auto"/>
            <w:noWrap/>
            <w:vAlign w:val="center"/>
            <w:hideMark/>
          </w:tcPr>
          <w:p w14:paraId="59FA0D82"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715.396</w:t>
            </w:r>
          </w:p>
        </w:tc>
      </w:tr>
      <w:tr w:rsidR="00BE463D" w:rsidRPr="00BE463D" w14:paraId="31C1FE26" w14:textId="77777777" w:rsidTr="00E92CCF">
        <w:trPr>
          <w:trHeight w:val="330"/>
          <w:jc w:val="center"/>
        </w:trPr>
        <w:tc>
          <w:tcPr>
            <w:tcW w:w="7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CC17A8"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4</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B45164" w14:textId="77777777" w:rsidR="006C7F3E" w:rsidRPr="00BE463D" w:rsidRDefault="006C7F3E" w:rsidP="005C6630">
            <w:pPr>
              <w:widowControl w:val="0"/>
              <w:tabs>
                <w:tab w:val="left" w:pos="993"/>
                <w:tab w:val="left" w:pos="1276"/>
              </w:tabs>
              <w:spacing w:after="0" w:line="312" w:lineRule="auto"/>
              <w:rPr>
                <w:rFonts w:eastAsia="Times New Roman"/>
                <w:b/>
                <w:bCs/>
                <w:sz w:val="28"/>
                <w:szCs w:val="28"/>
              </w:rPr>
            </w:pPr>
            <w:r w:rsidRPr="00BE463D">
              <w:rPr>
                <w:rFonts w:eastAsia="Times New Roman"/>
                <w:b/>
                <w:bCs/>
                <w:sz w:val="28"/>
                <w:szCs w:val="28"/>
              </w:rPr>
              <w:t>Nếp</w:t>
            </w:r>
          </w:p>
        </w:tc>
        <w:tc>
          <w:tcPr>
            <w:tcW w:w="984" w:type="dxa"/>
            <w:tcBorders>
              <w:top w:val="nil"/>
              <w:left w:val="nil"/>
              <w:bottom w:val="single" w:sz="4" w:space="0" w:color="auto"/>
              <w:right w:val="single" w:sz="4" w:space="0" w:color="auto"/>
            </w:tcBorders>
            <w:shd w:val="clear" w:color="auto" w:fill="auto"/>
            <w:noWrap/>
            <w:vAlign w:val="center"/>
            <w:hideMark/>
          </w:tcPr>
          <w:p w14:paraId="08A31624"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Tỷ lệ</w:t>
            </w:r>
          </w:p>
        </w:tc>
        <w:tc>
          <w:tcPr>
            <w:tcW w:w="808" w:type="dxa"/>
            <w:tcBorders>
              <w:top w:val="nil"/>
              <w:left w:val="nil"/>
              <w:bottom w:val="single" w:sz="4" w:space="0" w:color="auto"/>
              <w:right w:val="single" w:sz="4" w:space="0" w:color="auto"/>
            </w:tcBorders>
            <w:shd w:val="clear" w:color="auto" w:fill="auto"/>
            <w:noWrap/>
            <w:vAlign w:val="center"/>
            <w:hideMark/>
          </w:tcPr>
          <w:p w14:paraId="73950804"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w:t>
            </w:r>
          </w:p>
        </w:tc>
        <w:tc>
          <w:tcPr>
            <w:tcW w:w="1336" w:type="dxa"/>
            <w:tcBorders>
              <w:top w:val="nil"/>
              <w:left w:val="nil"/>
              <w:bottom w:val="single" w:sz="4" w:space="0" w:color="auto"/>
              <w:right w:val="single" w:sz="4" w:space="0" w:color="auto"/>
            </w:tcBorders>
            <w:shd w:val="clear" w:color="auto" w:fill="auto"/>
            <w:noWrap/>
            <w:vAlign w:val="center"/>
            <w:hideMark/>
          </w:tcPr>
          <w:p w14:paraId="37617059"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8,59</w:t>
            </w:r>
          </w:p>
        </w:tc>
        <w:tc>
          <w:tcPr>
            <w:tcW w:w="1336" w:type="dxa"/>
            <w:tcBorders>
              <w:top w:val="nil"/>
              <w:left w:val="nil"/>
              <w:bottom w:val="single" w:sz="4" w:space="0" w:color="auto"/>
              <w:right w:val="single" w:sz="4" w:space="0" w:color="auto"/>
            </w:tcBorders>
            <w:shd w:val="clear" w:color="auto" w:fill="auto"/>
            <w:noWrap/>
            <w:vAlign w:val="center"/>
            <w:hideMark/>
          </w:tcPr>
          <w:p w14:paraId="301FD994"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8,50</w:t>
            </w:r>
          </w:p>
        </w:tc>
        <w:tc>
          <w:tcPr>
            <w:tcW w:w="1336" w:type="dxa"/>
            <w:tcBorders>
              <w:top w:val="nil"/>
              <w:left w:val="nil"/>
              <w:bottom w:val="single" w:sz="4" w:space="0" w:color="auto"/>
              <w:right w:val="single" w:sz="4" w:space="0" w:color="auto"/>
            </w:tcBorders>
            <w:shd w:val="clear" w:color="auto" w:fill="auto"/>
            <w:noWrap/>
            <w:vAlign w:val="center"/>
            <w:hideMark/>
          </w:tcPr>
          <w:p w14:paraId="50EAD509"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10,80</w:t>
            </w:r>
          </w:p>
        </w:tc>
        <w:tc>
          <w:tcPr>
            <w:tcW w:w="1336" w:type="dxa"/>
            <w:tcBorders>
              <w:top w:val="nil"/>
              <w:left w:val="nil"/>
              <w:bottom w:val="single" w:sz="4" w:space="0" w:color="auto"/>
              <w:right w:val="single" w:sz="4" w:space="0" w:color="auto"/>
            </w:tcBorders>
            <w:shd w:val="clear" w:color="auto" w:fill="auto"/>
            <w:noWrap/>
            <w:vAlign w:val="center"/>
            <w:hideMark/>
          </w:tcPr>
          <w:p w14:paraId="5BFBA50A"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6,00</w:t>
            </w:r>
          </w:p>
        </w:tc>
        <w:tc>
          <w:tcPr>
            <w:tcW w:w="1336" w:type="dxa"/>
            <w:tcBorders>
              <w:top w:val="nil"/>
              <w:left w:val="nil"/>
              <w:bottom w:val="single" w:sz="4" w:space="0" w:color="auto"/>
              <w:right w:val="single" w:sz="4" w:space="0" w:color="auto"/>
            </w:tcBorders>
            <w:shd w:val="clear" w:color="auto" w:fill="auto"/>
            <w:noWrap/>
            <w:vAlign w:val="center"/>
            <w:hideMark/>
          </w:tcPr>
          <w:p w14:paraId="5FF76A9D"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7,00</w:t>
            </w:r>
          </w:p>
        </w:tc>
      </w:tr>
      <w:tr w:rsidR="00BE463D" w:rsidRPr="00BE463D" w14:paraId="76B20E4C" w14:textId="77777777" w:rsidTr="00E92CCF">
        <w:trPr>
          <w:trHeight w:val="330"/>
          <w:jc w:val="center"/>
        </w:trPr>
        <w:tc>
          <w:tcPr>
            <w:tcW w:w="746" w:type="dxa"/>
            <w:vMerge/>
            <w:tcBorders>
              <w:top w:val="nil"/>
              <w:left w:val="single" w:sz="4" w:space="0" w:color="auto"/>
              <w:bottom w:val="single" w:sz="4" w:space="0" w:color="000000"/>
              <w:right w:val="single" w:sz="4" w:space="0" w:color="auto"/>
            </w:tcBorders>
            <w:vAlign w:val="center"/>
            <w:hideMark/>
          </w:tcPr>
          <w:p w14:paraId="7A3FCDF8"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p>
        </w:tc>
        <w:tc>
          <w:tcPr>
            <w:tcW w:w="1240" w:type="dxa"/>
            <w:vMerge/>
            <w:tcBorders>
              <w:top w:val="nil"/>
              <w:left w:val="single" w:sz="4" w:space="0" w:color="auto"/>
              <w:bottom w:val="single" w:sz="4" w:space="0" w:color="auto"/>
              <w:right w:val="single" w:sz="4" w:space="0" w:color="auto"/>
            </w:tcBorders>
            <w:vAlign w:val="center"/>
            <w:hideMark/>
          </w:tcPr>
          <w:p w14:paraId="7CCD9EF2" w14:textId="77777777" w:rsidR="006C7F3E" w:rsidRPr="00BE463D" w:rsidRDefault="006C7F3E" w:rsidP="005C6630">
            <w:pPr>
              <w:widowControl w:val="0"/>
              <w:tabs>
                <w:tab w:val="left" w:pos="993"/>
                <w:tab w:val="left" w:pos="1276"/>
              </w:tabs>
              <w:spacing w:after="0" w:line="312" w:lineRule="auto"/>
              <w:rPr>
                <w:rFonts w:eastAsia="Times New Roman"/>
                <w:b/>
                <w:bCs/>
                <w:sz w:val="28"/>
                <w:szCs w:val="28"/>
              </w:rPr>
            </w:pPr>
          </w:p>
        </w:tc>
        <w:tc>
          <w:tcPr>
            <w:tcW w:w="984" w:type="dxa"/>
            <w:tcBorders>
              <w:top w:val="nil"/>
              <w:left w:val="nil"/>
              <w:bottom w:val="single" w:sz="4" w:space="0" w:color="auto"/>
              <w:right w:val="single" w:sz="4" w:space="0" w:color="auto"/>
            </w:tcBorders>
            <w:shd w:val="clear" w:color="auto" w:fill="auto"/>
            <w:noWrap/>
            <w:vAlign w:val="center"/>
            <w:hideMark/>
          </w:tcPr>
          <w:p w14:paraId="7757B3DB"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DT</w:t>
            </w:r>
          </w:p>
        </w:tc>
        <w:tc>
          <w:tcPr>
            <w:tcW w:w="808" w:type="dxa"/>
            <w:tcBorders>
              <w:top w:val="nil"/>
              <w:left w:val="nil"/>
              <w:bottom w:val="single" w:sz="4" w:space="0" w:color="auto"/>
              <w:right w:val="single" w:sz="4" w:space="0" w:color="auto"/>
            </w:tcBorders>
            <w:shd w:val="clear" w:color="auto" w:fill="auto"/>
            <w:noWrap/>
            <w:vAlign w:val="center"/>
            <w:hideMark/>
          </w:tcPr>
          <w:p w14:paraId="7A9BC1D4"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ha</w:t>
            </w:r>
          </w:p>
        </w:tc>
        <w:tc>
          <w:tcPr>
            <w:tcW w:w="1336" w:type="dxa"/>
            <w:tcBorders>
              <w:top w:val="nil"/>
              <w:left w:val="nil"/>
              <w:bottom w:val="single" w:sz="4" w:space="0" w:color="auto"/>
              <w:right w:val="single" w:sz="4" w:space="0" w:color="auto"/>
            </w:tcBorders>
            <w:shd w:val="clear" w:color="auto" w:fill="auto"/>
            <w:noWrap/>
            <w:vAlign w:val="center"/>
            <w:hideMark/>
          </w:tcPr>
          <w:p w14:paraId="4467EA29"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378.823</w:t>
            </w:r>
          </w:p>
        </w:tc>
        <w:tc>
          <w:tcPr>
            <w:tcW w:w="1336" w:type="dxa"/>
            <w:tcBorders>
              <w:top w:val="nil"/>
              <w:left w:val="nil"/>
              <w:bottom w:val="single" w:sz="4" w:space="0" w:color="auto"/>
              <w:right w:val="single" w:sz="4" w:space="0" w:color="auto"/>
            </w:tcBorders>
            <w:shd w:val="clear" w:color="auto" w:fill="auto"/>
            <w:noWrap/>
            <w:vAlign w:val="center"/>
            <w:hideMark/>
          </w:tcPr>
          <w:p w14:paraId="618F0261"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413.930</w:t>
            </w:r>
          </w:p>
        </w:tc>
        <w:tc>
          <w:tcPr>
            <w:tcW w:w="1336" w:type="dxa"/>
            <w:tcBorders>
              <w:top w:val="nil"/>
              <w:left w:val="nil"/>
              <w:bottom w:val="single" w:sz="4" w:space="0" w:color="auto"/>
              <w:right w:val="single" w:sz="4" w:space="0" w:color="auto"/>
            </w:tcBorders>
            <w:shd w:val="clear" w:color="auto" w:fill="auto"/>
            <w:noWrap/>
            <w:vAlign w:val="center"/>
            <w:hideMark/>
          </w:tcPr>
          <w:p w14:paraId="465B3B20"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485.915</w:t>
            </w:r>
          </w:p>
        </w:tc>
        <w:tc>
          <w:tcPr>
            <w:tcW w:w="1336" w:type="dxa"/>
            <w:tcBorders>
              <w:top w:val="nil"/>
              <w:left w:val="nil"/>
              <w:bottom w:val="single" w:sz="4" w:space="0" w:color="auto"/>
              <w:right w:val="single" w:sz="4" w:space="0" w:color="auto"/>
            </w:tcBorders>
            <w:shd w:val="clear" w:color="auto" w:fill="auto"/>
            <w:noWrap/>
            <w:vAlign w:val="center"/>
            <w:hideMark/>
          </w:tcPr>
          <w:p w14:paraId="34F80614"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358.202</w:t>
            </w:r>
          </w:p>
        </w:tc>
        <w:tc>
          <w:tcPr>
            <w:tcW w:w="1336" w:type="dxa"/>
            <w:tcBorders>
              <w:top w:val="nil"/>
              <w:left w:val="nil"/>
              <w:bottom w:val="single" w:sz="4" w:space="0" w:color="auto"/>
              <w:right w:val="single" w:sz="4" w:space="0" w:color="auto"/>
            </w:tcBorders>
            <w:shd w:val="clear" w:color="auto" w:fill="auto"/>
            <w:noWrap/>
            <w:vAlign w:val="center"/>
            <w:hideMark/>
          </w:tcPr>
          <w:p w14:paraId="2A0E03BC"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330.376</w:t>
            </w:r>
          </w:p>
        </w:tc>
      </w:tr>
      <w:tr w:rsidR="00BE463D" w:rsidRPr="00BE463D" w14:paraId="1D6A9FFA" w14:textId="77777777" w:rsidTr="00E92CCF">
        <w:trPr>
          <w:trHeight w:val="330"/>
          <w:jc w:val="center"/>
        </w:trPr>
        <w:tc>
          <w:tcPr>
            <w:tcW w:w="7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DB72FF"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5</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D75E01" w14:textId="77777777" w:rsidR="006C7F3E" w:rsidRPr="00BE463D" w:rsidRDefault="006C7F3E" w:rsidP="005C6630">
            <w:pPr>
              <w:widowControl w:val="0"/>
              <w:tabs>
                <w:tab w:val="left" w:pos="993"/>
                <w:tab w:val="left" w:pos="1276"/>
              </w:tabs>
              <w:spacing w:after="0" w:line="312" w:lineRule="auto"/>
              <w:rPr>
                <w:rFonts w:eastAsia="Times New Roman"/>
                <w:b/>
                <w:bCs/>
                <w:sz w:val="28"/>
                <w:szCs w:val="28"/>
              </w:rPr>
            </w:pPr>
            <w:r w:rsidRPr="00BE463D">
              <w:rPr>
                <w:rFonts w:eastAsia="Times New Roman"/>
                <w:b/>
                <w:bCs/>
                <w:sz w:val="28"/>
                <w:szCs w:val="28"/>
              </w:rPr>
              <w:t>Giống khác</w:t>
            </w:r>
          </w:p>
        </w:tc>
        <w:tc>
          <w:tcPr>
            <w:tcW w:w="984" w:type="dxa"/>
            <w:tcBorders>
              <w:top w:val="nil"/>
              <w:left w:val="nil"/>
              <w:bottom w:val="single" w:sz="4" w:space="0" w:color="auto"/>
              <w:right w:val="single" w:sz="4" w:space="0" w:color="auto"/>
            </w:tcBorders>
            <w:shd w:val="clear" w:color="auto" w:fill="auto"/>
            <w:noWrap/>
            <w:vAlign w:val="center"/>
            <w:hideMark/>
          </w:tcPr>
          <w:p w14:paraId="693E1D22"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Tỷ lệ</w:t>
            </w:r>
          </w:p>
        </w:tc>
        <w:tc>
          <w:tcPr>
            <w:tcW w:w="808" w:type="dxa"/>
            <w:tcBorders>
              <w:top w:val="nil"/>
              <w:left w:val="nil"/>
              <w:bottom w:val="single" w:sz="4" w:space="0" w:color="auto"/>
              <w:right w:val="single" w:sz="4" w:space="0" w:color="auto"/>
            </w:tcBorders>
            <w:shd w:val="clear" w:color="auto" w:fill="auto"/>
            <w:noWrap/>
            <w:vAlign w:val="center"/>
            <w:hideMark/>
          </w:tcPr>
          <w:p w14:paraId="0EF09A37"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w:t>
            </w:r>
          </w:p>
        </w:tc>
        <w:tc>
          <w:tcPr>
            <w:tcW w:w="1336" w:type="dxa"/>
            <w:tcBorders>
              <w:top w:val="nil"/>
              <w:left w:val="nil"/>
              <w:bottom w:val="single" w:sz="4" w:space="0" w:color="auto"/>
              <w:right w:val="single" w:sz="4" w:space="0" w:color="auto"/>
            </w:tcBorders>
            <w:shd w:val="clear" w:color="auto" w:fill="auto"/>
            <w:noWrap/>
            <w:vAlign w:val="center"/>
            <w:hideMark/>
          </w:tcPr>
          <w:p w14:paraId="3F58E2EF"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11,24</w:t>
            </w:r>
          </w:p>
        </w:tc>
        <w:tc>
          <w:tcPr>
            <w:tcW w:w="1336" w:type="dxa"/>
            <w:tcBorders>
              <w:top w:val="nil"/>
              <w:left w:val="nil"/>
              <w:bottom w:val="single" w:sz="4" w:space="0" w:color="auto"/>
              <w:right w:val="single" w:sz="4" w:space="0" w:color="auto"/>
            </w:tcBorders>
            <w:shd w:val="clear" w:color="auto" w:fill="auto"/>
            <w:noWrap/>
            <w:vAlign w:val="center"/>
            <w:hideMark/>
          </w:tcPr>
          <w:p w14:paraId="5006B215"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11,00</w:t>
            </w:r>
          </w:p>
        </w:tc>
        <w:tc>
          <w:tcPr>
            <w:tcW w:w="1336" w:type="dxa"/>
            <w:tcBorders>
              <w:top w:val="nil"/>
              <w:left w:val="nil"/>
              <w:bottom w:val="single" w:sz="4" w:space="0" w:color="auto"/>
              <w:right w:val="single" w:sz="4" w:space="0" w:color="auto"/>
            </w:tcBorders>
            <w:shd w:val="clear" w:color="auto" w:fill="auto"/>
            <w:noWrap/>
            <w:vAlign w:val="center"/>
            <w:hideMark/>
          </w:tcPr>
          <w:p w14:paraId="2BEA9F81"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6,70</w:t>
            </w:r>
          </w:p>
        </w:tc>
        <w:tc>
          <w:tcPr>
            <w:tcW w:w="1336" w:type="dxa"/>
            <w:tcBorders>
              <w:top w:val="nil"/>
              <w:left w:val="nil"/>
              <w:bottom w:val="single" w:sz="4" w:space="0" w:color="auto"/>
              <w:right w:val="single" w:sz="4" w:space="0" w:color="auto"/>
            </w:tcBorders>
            <w:shd w:val="clear" w:color="auto" w:fill="auto"/>
            <w:noWrap/>
            <w:vAlign w:val="center"/>
            <w:hideMark/>
          </w:tcPr>
          <w:p w14:paraId="62F5E377"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9,00</w:t>
            </w:r>
          </w:p>
        </w:tc>
        <w:tc>
          <w:tcPr>
            <w:tcW w:w="1336" w:type="dxa"/>
            <w:tcBorders>
              <w:top w:val="nil"/>
              <w:left w:val="nil"/>
              <w:bottom w:val="single" w:sz="4" w:space="0" w:color="auto"/>
              <w:right w:val="single" w:sz="4" w:space="0" w:color="auto"/>
            </w:tcBorders>
            <w:shd w:val="clear" w:color="auto" w:fill="auto"/>
            <w:noWrap/>
            <w:vAlign w:val="center"/>
            <w:hideMark/>
          </w:tcPr>
          <w:p w14:paraId="0E2430A3" w14:textId="77777777" w:rsidR="006C7F3E" w:rsidRPr="00BE463D" w:rsidRDefault="006C7F3E" w:rsidP="005C6630">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7,00</w:t>
            </w:r>
          </w:p>
        </w:tc>
      </w:tr>
      <w:tr w:rsidR="00BE463D" w:rsidRPr="00BE463D" w14:paraId="41B393D6" w14:textId="77777777" w:rsidTr="00E92CCF">
        <w:trPr>
          <w:trHeight w:val="330"/>
          <w:jc w:val="center"/>
        </w:trPr>
        <w:tc>
          <w:tcPr>
            <w:tcW w:w="746" w:type="dxa"/>
            <w:vMerge/>
            <w:tcBorders>
              <w:top w:val="nil"/>
              <w:left w:val="single" w:sz="4" w:space="0" w:color="auto"/>
              <w:bottom w:val="single" w:sz="4" w:space="0" w:color="000000"/>
              <w:right w:val="single" w:sz="4" w:space="0" w:color="auto"/>
            </w:tcBorders>
            <w:vAlign w:val="center"/>
            <w:hideMark/>
          </w:tcPr>
          <w:p w14:paraId="1E880D98"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p>
        </w:tc>
        <w:tc>
          <w:tcPr>
            <w:tcW w:w="1240" w:type="dxa"/>
            <w:vMerge/>
            <w:tcBorders>
              <w:top w:val="nil"/>
              <w:left w:val="single" w:sz="4" w:space="0" w:color="auto"/>
              <w:bottom w:val="single" w:sz="4" w:space="0" w:color="auto"/>
              <w:right w:val="single" w:sz="4" w:space="0" w:color="auto"/>
            </w:tcBorders>
            <w:vAlign w:val="center"/>
            <w:hideMark/>
          </w:tcPr>
          <w:p w14:paraId="647E368A" w14:textId="77777777" w:rsidR="006C7F3E" w:rsidRPr="00BE463D" w:rsidRDefault="006C7F3E" w:rsidP="005C6630">
            <w:pPr>
              <w:widowControl w:val="0"/>
              <w:tabs>
                <w:tab w:val="left" w:pos="993"/>
                <w:tab w:val="left" w:pos="1276"/>
              </w:tabs>
              <w:spacing w:after="0" w:line="312" w:lineRule="auto"/>
              <w:jc w:val="both"/>
              <w:rPr>
                <w:rFonts w:eastAsia="Times New Roman"/>
                <w:b/>
                <w:bCs/>
                <w:sz w:val="28"/>
                <w:szCs w:val="28"/>
              </w:rPr>
            </w:pPr>
          </w:p>
        </w:tc>
        <w:tc>
          <w:tcPr>
            <w:tcW w:w="984" w:type="dxa"/>
            <w:tcBorders>
              <w:top w:val="nil"/>
              <w:left w:val="nil"/>
              <w:bottom w:val="single" w:sz="4" w:space="0" w:color="auto"/>
              <w:right w:val="single" w:sz="4" w:space="0" w:color="auto"/>
            </w:tcBorders>
            <w:shd w:val="clear" w:color="auto" w:fill="auto"/>
            <w:noWrap/>
            <w:vAlign w:val="center"/>
            <w:hideMark/>
          </w:tcPr>
          <w:p w14:paraId="58FF406C"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DT</w:t>
            </w:r>
          </w:p>
        </w:tc>
        <w:tc>
          <w:tcPr>
            <w:tcW w:w="808" w:type="dxa"/>
            <w:tcBorders>
              <w:top w:val="nil"/>
              <w:left w:val="nil"/>
              <w:bottom w:val="single" w:sz="4" w:space="0" w:color="auto"/>
              <w:right w:val="single" w:sz="4" w:space="0" w:color="auto"/>
            </w:tcBorders>
            <w:shd w:val="clear" w:color="auto" w:fill="auto"/>
            <w:noWrap/>
            <w:vAlign w:val="center"/>
            <w:hideMark/>
          </w:tcPr>
          <w:p w14:paraId="5357457A"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ha</w:t>
            </w:r>
          </w:p>
        </w:tc>
        <w:tc>
          <w:tcPr>
            <w:tcW w:w="1336" w:type="dxa"/>
            <w:tcBorders>
              <w:top w:val="nil"/>
              <w:left w:val="nil"/>
              <w:bottom w:val="single" w:sz="4" w:space="0" w:color="auto"/>
              <w:right w:val="single" w:sz="4" w:space="0" w:color="auto"/>
            </w:tcBorders>
            <w:shd w:val="clear" w:color="auto" w:fill="auto"/>
            <w:noWrap/>
            <w:vAlign w:val="center"/>
            <w:hideMark/>
          </w:tcPr>
          <w:p w14:paraId="561135C8"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312.069</w:t>
            </w:r>
          </w:p>
        </w:tc>
        <w:tc>
          <w:tcPr>
            <w:tcW w:w="1336" w:type="dxa"/>
            <w:tcBorders>
              <w:top w:val="nil"/>
              <w:left w:val="nil"/>
              <w:bottom w:val="single" w:sz="4" w:space="0" w:color="auto"/>
              <w:right w:val="single" w:sz="4" w:space="0" w:color="auto"/>
            </w:tcBorders>
            <w:shd w:val="clear" w:color="auto" w:fill="auto"/>
            <w:noWrap/>
            <w:vAlign w:val="center"/>
            <w:hideMark/>
          </w:tcPr>
          <w:p w14:paraId="6D49190A"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410.376</w:t>
            </w:r>
          </w:p>
        </w:tc>
        <w:tc>
          <w:tcPr>
            <w:tcW w:w="1336" w:type="dxa"/>
            <w:tcBorders>
              <w:top w:val="nil"/>
              <w:left w:val="nil"/>
              <w:bottom w:val="single" w:sz="4" w:space="0" w:color="auto"/>
              <w:right w:val="single" w:sz="4" w:space="0" w:color="auto"/>
            </w:tcBorders>
            <w:shd w:val="clear" w:color="auto" w:fill="auto"/>
            <w:noWrap/>
            <w:vAlign w:val="center"/>
            <w:hideMark/>
          </w:tcPr>
          <w:p w14:paraId="2852773D"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287.508</w:t>
            </w:r>
          </w:p>
        </w:tc>
        <w:tc>
          <w:tcPr>
            <w:tcW w:w="1336" w:type="dxa"/>
            <w:tcBorders>
              <w:top w:val="nil"/>
              <w:left w:val="nil"/>
              <w:bottom w:val="single" w:sz="4" w:space="0" w:color="auto"/>
              <w:right w:val="single" w:sz="4" w:space="0" w:color="auto"/>
            </w:tcBorders>
            <w:shd w:val="clear" w:color="auto" w:fill="auto"/>
            <w:noWrap/>
            <w:vAlign w:val="center"/>
            <w:hideMark/>
          </w:tcPr>
          <w:p w14:paraId="7EB53A7F"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289.561</w:t>
            </w:r>
          </w:p>
        </w:tc>
        <w:tc>
          <w:tcPr>
            <w:tcW w:w="1336" w:type="dxa"/>
            <w:tcBorders>
              <w:top w:val="nil"/>
              <w:left w:val="nil"/>
              <w:bottom w:val="single" w:sz="4" w:space="0" w:color="auto"/>
              <w:right w:val="single" w:sz="4" w:space="0" w:color="auto"/>
            </w:tcBorders>
            <w:shd w:val="clear" w:color="auto" w:fill="auto"/>
            <w:noWrap/>
            <w:vAlign w:val="center"/>
            <w:hideMark/>
          </w:tcPr>
          <w:p w14:paraId="09920417"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206.138</w:t>
            </w:r>
          </w:p>
        </w:tc>
      </w:tr>
      <w:tr w:rsidR="00BE463D" w:rsidRPr="00BE463D" w14:paraId="1A5E03A6" w14:textId="77777777" w:rsidTr="00E92CCF">
        <w:trPr>
          <w:trHeight w:val="58"/>
          <w:jc w:val="center"/>
        </w:trPr>
        <w:tc>
          <w:tcPr>
            <w:tcW w:w="19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3B5C66"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r w:rsidRPr="00BE463D">
              <w:rPr>
                <w:rFonts w:eastAsia="Times New Roman"/>
                <w:b/>
                <w:bCs/>
                <w:sz w:val="28"/>
                <w:szCs w:val="28"/>
              </w:rPr>
              <w:t>Tổng cộng</w:t>
            </w:r>
          </w:p>
        </w:tc>
        <w:tc>
          <w:tcPr>
            <w:tcW w:w="984" w:type="dxa"/>
            <w:tcBorders>
              <w:top w:val="nil"/>
              <w:left w:val="nil"/>
              <w:bottom w:val="single" w:sz="4" w:space="0" w:color="auto"/>
              <w:right w:val="single" w:sz="4" w:space="0" w:color="auto"/>
            </w:tcBorders>
            <w:shd w:val="clear" w:color="auto" w:fill="auto"/>
            <w:noWrap/>
            <w:vAlign w:val="center"/>
            <w:hideMark/>
          </w:tcPr>
          <w:p w14:paraId="7D547EDB" w14:textId="77777777" w:rsidR="006C7F3E" w:rsidRPr="00BE463D" w:rsidRDefault="006C7F3E" w:rsidP="005C6630">
            <w:pPr>
              <w:widowControl w:val="0"/>
              <w:tabs>
                <w:tab w:val="left" w:pos="993"/>
                <w:tab w:val="left" w:pos="1276"/>
              </w:tabs>
              <w:spacing w:after="0" w:line="312" w:lineRule="auto"/>
              <w:jc w:val="both"/>
              <w:rPr>
                <w:rFonts w:eastAsia="Times New Roman"/>
                <w:sz w:val="28"/>
                <w:szCs w:val="28"/>
              </w:rPr>
            </w:pPr>
          </w:p>
        </w:tc>
        <w:tc>
          <w:tcPr>
            <w:tcW w:w="808" w:type="dxa"/>
            <w:tcBorders>
              <w:top w:val="nil"/>
              <w:left w:val="nil"/>
              <w:bottom w:val="single" w:sz="4" w:space="0" w:color="auto"/>
              <w:right w:val="single" w:sz="4" w:space="0" w:color="auto"/>
            </w:tcBorders>
            <w:shd w:val="clear" w:color="auto" w:fill="auto"/>
            <w:noWrap/>
            <w:vAlign w:val="center"/>
            <w:hideMark/>
          </w:tcPr>
          <w:p w14:paraId="2D93948A" w14:textId="77777777" w:rsidR="006C7F3E" w:rsidRPr="00BE463D" w:rsidRDefault="006C7F3E" w:rsidP="005C6630">
            <w:pPr>
              <w:widowControl w:val="0"/>
              <w:tabs>
                <w:tab w:val="left" w:pos="993"/>
                <w:tab w:val="left" w:pos="1276"/>
              </w:tabs>
              <w:spacing w:after="0" w:line="312" w:lineRule="auto"/>
              <w:jc w:val="both"/>
              <w:rPr>
                <w:rFonts w:eastAsia="Times New Roman"/>
                <w:bCs/>
                <w:sz w:val="28"/>
                <w:szCs w:val="28"/>
              </w:rPr>
            </w:pPr>
            <w:r w:rsidRPr="00BE463D">
              <w:rPr>
                <w:rFonts w:eastAsia="Times New Roman"/>
                <w:bCs/>
                <w:sz w:val="28"/>
                <w:szCs w:val="28"/>
              </w:rPr>
              <w:t>ha</w:t>
            </w:r>
          </w:p>
        </w:tc>
        <w:tc>
          <w:tcPr>
            <w:tcW w:w="1336" w:type="dxa"/>
            <w:tcBorders>
              <w:top w:val="nil"/>
              <w:left w:val="nil"/>
              <w:bottom w:val="single" w:sz="4" w:space="0" w:color="auto"/>
              <w:right w:val="single" w:sz="4" w:space="0" w:color="auto"/>
            </w:tcBorders>
            <w:shd w:val="clear" w:color="auto" w:fill="auto"/>
            <w:noWrap/>
            <w:vAlign w:val="center"/>
            <w:hideMark/>
          </w:tcPr>
          <w:p w14:paraId="11B64B13"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4.073.953</w:t>
            </w:r>
          </w:p>
        </w:tc>
        <w:tc>
          <w:tcPr>
            <w:tcW w:w="1336" w:type="dxa"/>
            <w:tcBorders>
              <w:top w:val="nil"/>
              <w:left w:val="nil"/>
              <w:bottom w:val="single" w:sz="4" w:space="0" w:color="auto"/>
              <w:right w:val="single" w:sz="4" w:space="0" w:color="auto"/>
            </w:tcBorders>
            <w:shd w:val="clear" w:color="auto" w:fill="auto"/>
            <w:noWrap/>
            <w:vAlign w:val="center"/>
            <w:hideMark/>
          </w:tcPr>
          <w:p w14:paraId="196AE2AF"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4.050.367</w:t>
            </w:r>
          </w:p>
        </w:tc>
        <w:tc>
          <w:tcPr>
            <w:tcW w:w="1336" w:type="dxa"/>
            <w:tcBorders>
              <w:top w:val="nil"/>
              <w:left w:val="nil"/>
              <w:bottom w:val="single" w:sz="4" w:space="0" w:color="auto"/>
              <w:right w:val="single" w:sz="4" w:space="0" w:color="auto"/>
            </w:tcBorders>
            <w:shd w:val="clear" w:color="auto" w:fill="auto"/>
            <w:noWrap/>
            <w:vAlign w:val="center"/>
            <w:hideMark/>
          </w:tcPr>
          <w:p w14:paraId="348711B1"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3.946.025</w:t>
            </w:r>
          </w:p>
        </w:tc>
        <w:tc>
          <w:tcPr>
            <w:tcW w:w="1336" w:type="dxa"/>
            <w:tcBorders>
              <w:top w:val="nil"/>
              <w:left w:val="nil"/>
              <w:bottom w:val="single" w:sz="4" w:space="0" w:color="auto"/>
              <w:right w:val="single" w:sz="4" w:space="0" w:color="auto"/>
            </w:tcBorders>
            <w:shd w:val="clear" w:color="auto" w:fill="auto"/>
            <w:noWrap/>
            <w:vAlign w:val="center"/>
            <w:hideMark/>
          </w:tcPr>
          <w:p w14:paraId="3CBE7D08"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3.918.693</w:t>
            </w:r>
          </w:p>
        </w:tc>
        <w:tc>
          <w:tcPr>
            <w:tcW w:w="1336" w:type="dxa"/>
            <w:tcBorders>
              <w:top w:val="nil"/>
              <w:left w:val="nil"/>
              <w:bottom w:val="single" w:sz="4" w:space="0" w:color="auto"/>
              <w:right w:val="single" w:sz="4" w:space="0" w:color="auto"/>
            </w:tcBorders>
            <w:shd w:val="clear" w:color="auto" w:fill="auto"/>
            <w:noWrap/>
            <w:vAlign w:val="center"/>
            <w:hideMark/>
          </w:tcPr>
          <w:p w14:paraId="72CF6B8D" w14:textId="77777777" w:rsidR="006C7F3E" w:rsidRPr="00BE463D" w:rsidRDefault="006C7F3E" w:rsidP="005C6630">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3.950.555</w:t>
            </w:r>
          </w:p>
        </w:tc>
      </w:tr>
    </w:tbl>
    <w:p w14:paraId="23BEC1DC" w14:textId="77777777" w:rsidR="00E92CCF" w:rsidRDefault="00E92CCF" w:rsidP="00E92CCF">
      <w:pPr>
        <w:widowControl w:val="0"/>
        <w:tabs>
          <w:tab w:val="left" w:pos="993"/>
          <w:tab w:val="left" w:pos="1276"/>
        </w:tabs>
        <w:spacing w:after="0" w:line="295" w:lineRule="auto"/>
        <w:ind w:firstLine="720"/>
        <w:jc w:val="both"/>
        <w:rPr>
          <w:rStyle w:val="storybody"/>
          <w:sz w:val="28"/>
          <w:szCs w:val="28"/>
          <w:lang w:val="nl-NL"/>
        </w:rPr>
      </w:pPr>
      <w:r>
        <w:rPr>
          <w:rStyle w:val="storybody"/>
          <w:sz w:val="28"/>
          <w:szCs w:val="28"/>
          <w:lang w:val="nl-NL"/>
        </w:rPr>
        <w:t>Nguồn: Điều tra của Cục trồng trọt 2020</w:t>
      </w:r>
    </w:p>
    <w:p w14:paraId="681FE47E" w14:textId="77777777" w:rsidR="00E92CCF" w:rsidRDefault="00E92CCF" w:rsidP="00E92CCF">
      <w:pPr>
        <w:widowControl w:val="0"/>
        <w:tabs>
          <w:tab w:val="left" w:pos="993"/>
          <w:tab w:val="left" w:pos="1276"/>
        </w:tabs>
        <w:spacing w:after="0" w:line="295" w:lineRule="auto"/>
        <w:ind w:firstLine="720"/>
        <w:jc w:val="both"/>
        <w:rPr>
          <w:rStyle w:val="storybody"/>
          <w:sz w:val="28"/>
          <w:szCs w:val="28"/>
          <w:lang w:val="nl-NL"/>
        </w:rPr>
      </w:pPr>
      <w:r w:rsidRPr="00BE463D">
        <w:rPr>
          <w:rStyle w:val="storybody"/>
          <w:sz w:val="28"/>
          <w:szCs w:val="28"/>
          <w:lang w:val="nl-NL"/>
        </w:rPr>
        <w:t>Cơ cấu giống trong sản xuất: Cơ cấu giống lúa trong sản xuất vừa phải đảm bảo cho sự phát triển và tăng trưởng về diện tích, năng suất và sản lượng vừa phải đáp ứng theo nhu cầu tiêu thụ trong nước và xuất khẩu, đây là cơ cấu linh hoạt theo từng vụ, từng vùng và theo từng năm. Tỷ lệ sử dụng giống lúa thơm đặc sản tăng từ 11,37% năm 2015 lên 17,5% năm 2018; lúa chất lượng cao tăng từ 39,78% lên 41,0%; lúa chất lượng trung bình giảm từ 29,0% xuống 26,5%; lúa nếp giảm từ 8,59% xuống 6,0%.</w:t>
      </w:r>
    </w:p>
    <w:p w14:paraId="2A8DB23B" w14:textId="77777777" w:rsidR="006A689F" w:rsidRPr="00BE463D" w:rsidRDefault="006A689F" w:rsidP="00E92CCF">
      <w:pPr>
        <w:widowControl w:val="0"/>
        <w:tabs>
          <w:tab w:val="left" w:pos="993"/>
          <w:tab w:val="left" w:pos="1276"/>
        </w:tabs>
        <w:spacing w:after="0" w:line="295" w:lineRule="auto"/>
        <w:ind w:firstLine="720"/>
        <w:jc w:val="both"/>
        <w:rPr>
          <w:rStyle w:val="storybody"/>
          <w:sz w:val="28"/>
          <w:szCs w:val="28"/>
          <w:lang w:val="nl-NL"/>
        </w:rPr>
      </w:pPr>
      <w:r>
        <w:rPr>
          <w:rStyle w:val="storybody"/>
          <w:sz w:val="28"/>
          <w:szCs w:val="28"/>
          <w:lang w:val="nl-NL"/>
        </w:rPr>
        <w:t>Việc sử dụng giống phẩm cấp, lượng giống gieo sạ; vấn đề chỉ đặt ra với vùng ĐBSCL, vùng nam của Nam trung bộ, các vùng khác cơ bản nông dân đã sử dụng giống lúa trong hệ thống nhân 4 cấp và lượng giống gieo sạ dưới 80-100kg/ha, nếu cấy và sạ hàng chỉ 35-45kg/ha với tỷ lệ khá cao.</w:t>
      </w:r>
    </w:p>
    <w:p w14:paraId="18FB4FF6" w14:textId="77777777" w:rsidR="006C7F3E" w:rsidRDefault="006A689F" w:rsidP="004123EC">
      <w:pPr>
        <w:widowControl w:val="0"/>
        <w:shd w:val="clear" w:color="auto" w:fill="FFFFFF"/>
        <w:tabs>
          <w:tab w:val="left" w:pos="993"/>
          <w:tab w:val="left" w:pos="1276"/>
        </w:tabs>
        <w:spacing w:after="0" w:line="302" w:lineRule="auto"/>
        <w:ind w:firstLine="720"/>
        <w:jc w:val="both"/>
        <w:rPr>
          <w:rFonts w:eastAsia="Times New Roman"/>
          <w:sz w:val="28"/>
          <w:szCs w:val="28"/>
        </w:rPr>
      </w:pPr>
      <w:r>
        <w:rPr>
          <w:rFonts w:eastAsia="Times New Roman"/>
          <w:noProof/>
          <w:sz w:val="28"/>
          <w:szCs w:val="28"/>
        </w:rPr>
        <w:t xml:space="preserve">Với vùng ĐBSCL; </w:t>
      </w:r>
      <w:r w:rsidR="006C7F3E" w:rsidRPr="00BE463D">
        <w:rPr>
          <w:rFonts w:eastAsia="Times New Roman"/>
          <w:noProof/>
          <w:sz w:val="28"/>
          <w:szCs w:val="28"/>
        </w:rPr>
        <w:t xml:space="preserve">Song song với cải thiện bộ giống, phẩm cấp chất lượng giống cũng đã từng bước được cải thiện. </w:t>
      </w:r>
      <w:r w:rsidR="006C7F3E" w:rsidRPr="00BE463D">
        <w:rPr>
          <w:rFonts w:eastAsia="Times New Roman"/>
          <w:sz w:val="28"/>
          <w:szCs w:val="28"/>
        </w:rPr>
        <w:t xml:space="preserve">Tổng hợp tình hình sản xuất và cung ứng lúa giống trong toàn vùng </w:t>
      </w:r>
      <w:r w:rsidR="006A7579">
        <w:rPr>
          <w:rFonts w:eastAsia="Times New Roman"/>
          <w:sz w:val="28"/>
          <w:szCs w:val="28"/>
        </w:rPr>
        <w:t>Đồng bằng sông Cửu Long như sau</w:t>
      </w:r>
      <w:r w:rsidR="006C7F3E" w:rsidRPr="00BE463D">
        <w:rPr>
          <w:rFonts w:eastAsia="Times New Roman"/>
          <w:sz w:val="28"/>
          <w:szCs w:val="28"/>
        </w:rPr>
        <w:t>:</w:t>
      </w:r>
    </w:p>
    <w:p w14:paraId="7C3751A0" w14:textId="77777777" w:rsidR="006A7579" w:rsidRPr="00BE463D" w:rsidRDefault="006A7579" w:rsidP="006A7579">
      <w:pPr>
        <w:widowControl w:val="0"/>
        <w:tabs>
          <w:tab w:val="left" w:pos="993"/>
          <w:tab w:val="left" w:pos="1276"/>
        </w:tabs>
        <w:spacing w:after="0" w:line="302" w:lineRule="auto"/>
        <w:ind w:firstLine="720"/>
        <w:jc w:val="both"/>
        <w:rPr>
          <w:rFonts w:eastAsia="Times New Roman"/>
          <w:noProof/>
          <w:sz w:val="28"/>
          <w:szCs w:val="28"/>
        </w:rPr>
      </w:pPr>
      <w:r w:rsidRPr="00BE463D">
        <w:rPr>
          <w:rFonts w:eastAsia="Times New Roman"/>
          <w:noProof/>
          <w:sz w:val="28"/>
          <w:szCs w:val="28"/>
        </w:rPr>
        <w:t xml:space="preserve">Mặc dù tốc độ thực hiện chương trình giảm lượng giống gieo sạ ở khu vực ĐBSCL còn chậm do mặt bằng đồng ruộng chưa được cải tạo, ốc bươu vàng hại và tâm lý sợ rủi ro của nông dân nhưng lượng giống gieo sạ cũng đã </w:t>
      </w:r>
      <w:r w:rsidRPr="00BE463D">
        <w:rPr>
          <w:rFonts w:eastAsia="Times New Roman"/>
          <w:noProof/>
          <w:sz w:val="28"/>
          <w:szCs w:val="28"/>
        </w:rPr>
        <w:lastRenderedPageBreak/>
        <w:t>từng bước giảm. Tỷ lệ nông dân sạ trên 150 kg/ ha đã giảm rất nhiều so với 10 năm trước và tỷ lệ hộ áp dụng mức độ sạ 100-150 kg/ha đang dần phổ biến.</w:t>
      </w:r>
    </w:p>
    <w:p w14:paraId="71436F58" w14:textId="77777777" w:rsidR="006C7F3E" w:rsidRPr="00CD4752" w:rsidRDefault="006A7579" w:rsidP="006A7579">
      <w:pPr>
        <w:jc w:val="center"/>
        <w:rPr>
          <w:b/>
          <w:noProof/>
          <w:sz w:val="28"/>
        </w:rPr>
      </w:pPr>
      <w:r w:rsidRPr="00CD4752">
        <w:rPr>
          <w:b/>
          <w:noProof/>
          <w:sz w:val="28"/>
        </w:rPr>
        <w:t>B</w:t>
      </w:r>
      <w:r w:rsidR="00EA1745" w:rsidRPr="00CD4752">
        <w:rPr>
          <w:b/>
          <w:noProof/>
          <w:sz w:val="28"/>
        </w:rPr>
        <w:t>ảng 7</w:t>
      </w:r>
      <w:r w:rsidR="006C7F3E" w:rsidRPr="00CD4752">
        <w:rPr>
          <w:b/>
          <w:noProof/>
          <w:sz w:val="28"/>
        </w:rPr>
        <w:t xml:space="preserve">: Khối lượng lúa giống gieo sạ </w:t>
      </w:r>
      <w:r w:rsidR="00295E5A" w:rsidRPr="00CD4752">
        <w:rPr>
          <w:b/>
          <w:noProof/>
          <w:sz w:val="28"/>
        </w:rPr>
        <w:t xml:space="preserve">tổng hợp </w:t>
      </w:r>
      <w:r w:rsidR="006C7F3E" w:rsidRPr="00CD4752">
        <w:rPr>
          <w:b/>
          <w:noProof/>
          <w:sz w:val="28"/>
        </w:rPr>
        <w:t>trong Đông Xuân</w:t>
      </w:r>
      <w:r w:rsidR="003D7B0F" w:rsidRPr="00CD4752">
        <w:rPr>
          <w:b/>
          <w:noProof/>
          <w:sz w:val="28"/>
        </w:rPr>
        <w:br/>
      </w:r>
      <w:r w:rsidR="006C7F3E" w:rsidRPr="00CD4752">
        <w:rPr>
          <w:b/>
          <w:noProof/>
          <w:sz w:val="28"/>
        </w:rPr>
        <w:t xml:space="preserve"> giai đoạn 2015-2018</w:t>
      </w:r>
      <w:r w:rsidR="00E92CCF" w:rsidRPr="00CD4752">
        <w:rPr>
          <w:b/>
          <w:noProof/>
          <w:sz w:val="28"/>
        </w:rPr>
        <w:t xml:space="preserve"> ở ĐBSCL</w:t>
      </w:r>
    </w:p>
    <w:tbl>
      <w:tblPr>
        <w:tblW w:w="9542" w:type="dxa"/>
        <w:jc w:val="center"/>
        <w:tblLook w:val="04A0" w:firstRow="1" w:lastRow="0" w:firstColumn="1" w:lastColumn="0" w:noHBand="0" w:noVBand="1"/>
      </w:tblPr>
      <w:tblGrid>
        <w:gridCol w:w="1276"/>
        <w:gridCol w:w="1586"/>
        <w:gridCol w:w="1336"/>
        <w:gridCol w:w="1336"/>
        <w:gridCol w:w="1336"/>
        <w:gridCol w:w="1336"/>
        <w:gridCol w:w="1336"/>
      </w:tblGrid>
      <w:tr w:rsidR="00BE463D" w:rsidRPr="00BE463D" w14:paraId="60D9C69E" w14:textId="77777777" w:rsidTr="003D7B0F">
        <w:trPr>
          <w:trHeight w:val="28"/>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36580" w14:textId="77777777" w:rsidR="006C7F3E" w:rsidRPr="00BE463D" w:rsidRDefault="00295E5A" w:rsidP="00295E5A">
            <w:pPr>
              <w:widowControl w:val="0"/>
              <w:tabs>
                <w:tab w:val="left" w:pos="993"/>
                <w:tab w:val="left" w:pos="1276"/>
              </w:tabs>
              <w:spacing w:after="0" w:line="312" w:lineRule="auto"/>
              <w:ind w:left="-57" w:right="-57"/>
              <w:rPr>
                <w:rFonts w:eastAsia="Times New Roman"/>
                <w:b/>
                <w:bCs/>
                <w:sz w:val="28"/>
                <w:szCs w:val="28"/>
              </w:rPr>
            </w:pPr>
            <w:r>
              <w:rPr>
                <w:rFonts w:eastAsia="Times New Roman"/>
                <w:b/>
                <w:bCs/>
                <w:sz w:val="28"/>
                <w:szCs w:val="28"/>
              </w:rPr>
              <w:t>L</w:t>
            </w:r>
            <w:r w:rsidR="006C7F3E" w:rsidRPr="00BE463D">
              <w:rPr>
                <w:rFonts w:eastAsia="Times New Roman"/>
                <w:b/>
                <w:bCs/>
                <w:sz w:val="28"/>
                <w:szCs w:val="28"/>
              </w:rPr>
              <w:t>ượng giống gieo sạ (kg/ha)</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9B3F1" w14:textId="77777777" w:rsidR="006C7F3E" w:rsidRPr="00BE463D" w:rsidRDefault="006C7F3E" w:rsidP="005C6630">
            <w:pPr>
              <w:widowControl w:val="0"/>
              <w:tabs>
                <w:tab w:val="left" w:pos="993"/>
                <w:tab w:val="left" w:pos="1276"/>
              </w:tabs>
              <w:spacing w:after="0" w:line="312" w:lineRule="auto"/>
              <w:jc w:val="center"/>
              <w:rPr>
                <w:rFonts w:eastAsia="Times New Roman"/>
                <w:b/>
                <w:bCs/>
                <w:sz w:val="28"/>
                <w:szCs w:val="28"/>
              </w:rPr>
            </w:pPr>
            <w:r w:rsidRPr="00BE463D">
              <w:rPr>
                <w:rFonts w:eastAsia="Times New Roman"/>
                <w:b/>
                <w:bCs/>
                <w:sz w:val="28"/>
                <w:szCs w:val="28"/>
              </w:rPr>
              <w:t xml:space="preserve">Diện tích và     </w:t>
            </w:r>
            <w:r w:rsidR="00295E5A">
              <w:rPr>
                <w:rFonts w:eastAsia="Times New Roman"/>
                <w:b/>
                <w:bCs/>
                <w:sz w:val="28"/>
                <w:szCs w:val="28"/>
              </w:rPr>
              <w:t xml:space="preserve">tỷ lệ </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91998" w14:textId="77777777" w:rsidR="006C7F3E" w:rsidRPr="00BE463D" w:rsidRDefault="006C7F3E" w:rsidP="005C6630">
            <w:pPr>
              <w:widowControl w:val="0"/>
              <w:tabs>
                <w:tab w:val="left" w:pos="993"/>
                <w:tab w:val="left" w:pos="1276"/>
              </w:tabs>
              <w:spacing w:after="0" w:line="312" w:lineRule="auto"/>
              <w:jc w:val="center"/>
              <w:rPr>
                <w:rFonts w:eastAsia="Times New Roman"/>
                <w:b/>
                <w:bCs/>
                <w:sz w:val="28"/>
                <w:szCs w:val="28"/>
              </w:rPr>
            </w:pPr>
            <w:r w:rsidRPr="00BE463D">
              <w:rPr>
                <w:rFonts w:eastAsia="Times New Roman"/>
                <w:b/>
                <w:bCs/>
                <w:sz w:val="28"/>
                <w:szCs w:val="28"/>
              </w:rPr>
              <w:t>Đông Xuân 2014-2015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7850D" w14:textId="77777777" w:rsidR="006C7F3E" w:rsidRPr="00BE463D" w:rsidRDefault="006C7F3E" w:rsidP="005C6630">
            <w:pPr>
              <w:widowControl w:val="0"/>
              <w:tabs>
                <w:tab w:val="left" w:pos="993"/>
                <w:tab w:val="left" w:pos="1276"/>
              </w:tabs>
              <w:spacing w:after="0" w:line="312" w:lineRule="auto"/>
              <w:jc w:val="center"/>
              <w:rPr>
                <w:rFonts w:eastAsia="Times New Roman"/>
                <w:b/>
                <w:bCs/>
                <w:sz w:val="28"/>
                <w:szCs w:val="28"/>
              </w:rPr>
            </w:pPr>
            <w:r w:rsidRPr="00BE463D">
              <w:rPr>
                <w:rFonts w:eastAsia="Times New Roman"/>
                <w:b/>
                <w:bCs/>
                <w:sz w:val="28"/>
                <w:szCs w:val="28"/>
              </w:rPr>
              <w:t>Đông Xuân 2015-2016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843B4" w14:textId="77777777" w:rsidR="006C7F3E" w:rsidRPr="00BE463D" w:rsidRDefault="006C7F3E" w:rsidP="005C6630">
            <w:pPr>
              <w:widowControl w:val="0"/>
              <w:tabs>
                <w:tab w:val="left" w:pos="993"/>
                <w:tab w:val="left" w:pos="1276"/>
              </w:tabs>
              <w:spacing w:after="0" w:line="312" w:lineRule="auto"/>
              <w:jc w:val="center"/>
              <w:rPr>
                <w:rFonts w:eastAsia="Times New Roman"/>
                <w:b/>
                <w:bCs/>
                <w:sz w:val="28"/>
                <w:szCs w:val="28"/>
              </w:rPr>
            </w:pPr>
            <w:r w:rsidRPr="00BE463D">
              <w:rPr>
                <w:rFonts w:eastAsia="Times New Roman"/>
                <w:b/>
                <w:bCs/>
                <w:sz w:val="28"/>
                <w:szCs w:val="28"/>
              </w:rPr>
              <w:t>Đông Xuân 2016-2017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A0D29" w14:textId="77777777" w:rsidR="006C7F3E" w:rsidRPr="00BE463D" w:rsidRDefault="006C7F3E" w:rsidP="005C6630">
            <w:pPr>
              <w:widowControl w:val="0"/>
              <w:tabs>
                <w:tab w:val="left" w:pos="993"/>
                <w:tab w:val="left" w:pos="1276"/>
              </w:tabs>
              <w:spacing w:after="0" w:line="312" w:lineRule="auto"/>
              <w:jc w:val="center"/>
              <w:rPr>
                <w:rFonts w:eastAsia="Times New Roman"/>
                <w:b/>
                <w:bCs/>
                <w:sz w:val="28"/>
                <w:szCs w:val="28"/>
              </w:rPr>
            </w:pPr>
            <w:r w:rsidRPr="00BE463D">
              <w:rPr>
                <w:rFonts w:eastAsia="Times New Roman"/>
                <w:b/>
                <w:bCs/>
                <w:sz w:val="28"/>
                <w:szCs w:val="28"/>
              </w:rPr>
              <w:t>Đông Xuân 2017-2018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79D49" w14:textId="77777777" w:rsidR="006C7F3E" w:rsidRPr="00BE463D" w:rsidRDefault="006C7F3E" w:rsidP="005C6630">
            <w:pPr>
              <w:widowControl w:val="0"/>
              <w:tabs>
                <w:tab w:val="left" w:pos="993"/>
                <w:tab w:val="left" w:pos="1276"/>
              </w:tabs>
              <w:spacing w:after="0" w:line="312" w:lineRule="auto"/>
              <w:jc w:val="center"/>
              <w:rPr>
                <w:rFonts w:eastAsia="Times New Roman"/>
                <w:b/>
                <w:bCs/>
                <w:sz w:val="28"/>
                <w:szCs w:val="28"/>
              </w:rPr>
            </w:pPr>
            <w:r w:rsidRPr="00BE463D">
              <w:rPr>
                <w:rFonts w:eastAsia="Times New Roman"/>
                <w:b/>
                <w:bCs/>
                <w:sz w:val="28"/>
                <w:szCs w:val="28"/>
              </w:rPr>
              <w:t>Đông Xuân 2018-2019</w:t>
            </w:r>
          </w:p>
        </w:tc>
      </w:tr>
      <w:tr w:rsidR="00295E5A" w:rsidRPr="00BE463D" w14:paraId="1FEE4644" w14:textId="77777777" w:rsidTr="00295E5A">
        <w:trPr>
          <w:trHeight w:val="28"/>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A59815" w14:textId="77777777" w:rsidR="00295E5A" w:rsidRPr="00BE463D" w:rsidRDefault="00295E5A" w:rsidP="00295E5A">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&lt; 100</w:t>
            </w:r>
          </w:p>
        </w:tc>
        <w:tc>
          <w:tcPr>
            <w:tcW w:w="1586" w:type="dxa"/>
            <w:tcBorders>
              <w:top w:val="nil"/>
              <w:left w:val="nil"/>
              <w:bottom w:val="single" w:sz="4" w:space="0" w:color="auto"/>
              <w:right w:val="single" w:sz="4" w:space="0" w:color="auto"/>
            </w:tcBorders>
            <w:shd w:val="clear" w:color="auto" w:fill="auto"/>
            <w:noWrap/>
            <w:vAlign w:val="bottom"/>
          </w:tcPr>
          <w:p w14:paraId="74C81AB1" w14:textId="77777777" w:rsidR="00295E5A" w:rsidRPr="00BE463D" w:rsidRDefault="00295E5A" w:rsidP="00295E5A">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DT (ha)</w:t>
            </w:r>
          </w:p>
        </w:tc>
        <w:tc>
          <w:tcPr>
            <w:tcW w:w="1336" w:type="dxa"/>
            <w:tcBorders>
              <w:top w:val="nil"/>
              <w:left w:val="nil"/>
              <w:bottom w:val="single" w:sz="4" w:space="0" w:color="auto"/>
              <w:right w:val="single" w:sz="4" w:space="0" w:color="auto"/>
            </w:tcBorders>
            <w:shd w:val="clear" w:color="auto" w:fill="auto"/>
            <w:vAlign w:val="center"/>
          </w:tcPr>
          <w:p w14:paraId="3BB4F9ED" w14:textId="77777777" w:rsidR="00295E5A" w:rsidRPr="00BE463D" w:rsidRDefault="00295E5A" w:rsidP="00295E5A">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201.391</w:t>
            </w:r>
          </w:p>
        </w:tc>
        <w:tc>
          <w:tcPr>
            <w:tcW w:w="1336" w:type="dxa"/>
            <w:tcBorders>
              <w:top w:val="nil"/>
              <w:left w:val="nil"/>
              <w:bottom w:val="single" w:sz="4" w:space="0" w:color="auto"/>
              <w:right w:val="single" w:sz="4" w:space="0" w:color="auto"/>
            </w:tcBorders>
            <w:shd w:val="clear" w:color="auto" w:fill="auto"/>
            <w:vAlign w:val="center"/>
          </w:tcPr>
          <w:p w14:paraId="28E4DC3B" w14:textId="77777777" w:rsidR="00295E5A" w:rsidRPr="00BE463D" w:rsidRDefault="00295E5A" w:rsidP="00295E5A">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217.020</w:t>
            </w:r>
          </w:p>
        </w:tc>
        <w:tc>
          <w:tcPr>
            <w:tcW w:w="1336" w:type="dxa"/>
            <w:tcBorders>
              <w:top w:val="nil"/>
              <w:left w:val="nil"/>
              <w:bottom w:val="single" w:sz="4" w:space="0" w:color="auto"/>
              <w:right w:val="single" w:sz="4" w:space="0" w:color="auto"/>
            </w:tcBorders>
            <w:shd w:val="clear" w:color="auto" w:fill="auto"/>
            <w:noWrap/>
            <w:vAlign w:val="center"/>
          </w:tcPr>
          <w:p w14:paraId="6EE182D2" w14:textId="77777777" w:rsidR="00295E5A" w:rsidRPr="00BE463D" w:rsidRDefault="00295E5A" w:rsidP="00295E5A">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233.749</w:t>
            </w:r>
          </w:p>
        </w:tc>
        <w:tc>
          <w:tcPr>
            <w:tcW w:w="1336" w:type="dxa"/>
            <w:tcBorders>
              <w:top w:val="nil"/>
              <w:left w:val="nil"/>
              <w:bottom w:val="single" w:sz="4" w:space="0" w:color="auto"/>
              <w:right w:val="single" w:sz="4" w:space="0" w:color="auto"/>
            </w:tcBorders>
            <w:shd w:val="clear" w:color="auto" w:fill="auto"/>
            <w:noWrap/>
            <w:vAlign w:val="center"/>
          </w:tcPr>
          <w:p w14:paraId="5C64A5C1" w14:textId="77777777" w:rsidR="00295E5A" w:rsidRPr="00BE463D" w:rsidRDefault="00295E5A" w:rsidP="00295E5A">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251.760</w:t>
            </w:r>
          </w:p>
        </w:tc>
        <w:tc>
          <w:tcPr>
            <w:tcW w:w="1336" w:type="dxa"/>
            <w:tcBorders>
              <w:top w:val="nil"/>
              <w:left w:val="nil"/>
              <w:bottom w:val="single" w:sz="4" w:space="0" w:color="auto"/>
              <w:right w:val="single" w:sz="4" w:space="0" w:color="auto"/>
            </w:tcBorders>
            <w:shd w:val="clear" w:color="auto" w:fill="auto"/>
            <w:vAlign w:val="center"/>
          </w:tcPr>
          <w:p w14:paraId="1C37B382" w14:textId="77777777" w:rsidR="00295E5A" w:rsidRPr="00BE463D" w:rsidRDefault="00295E5A" w:rsidP="00295E5A">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283.516</w:t>
            </w:r>
          </w:p>
        </w:tc>
      </w:tr>
      <w:tr w:rsidR="00295E5A" w:rsidRPr="00BE463D" w14:paraId="7FF0CC05" w14:textId="77777777" w:rsidTr="00295E5A">
        <w:trPr>
          <w:trHeight w:val="28"/>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30A4F7C" w14:textId="77777777" w:rsidR="00295E5A" w:rsidRPr="00BE463D" w:rsidRDefault="00295E5A" w:rsidP="00295E5A">
            <w:pPr>
              <w:widowControl w:val="0"/>
              <w:tabs>
                <w:tab w:val="left" w:pos="993"/>
                <w:tab w:val="left" w:pos="1276"/>
              </w:tabs>
              <w:spacing w:after="0" w:line="312" w:lineRule="auto"/>
              <w:jc w:val="both"/>
              <w:rPr>
                <w:rFonts w:eastAsia="Times New Roman"/>
                <w:sz w:val="28"/>
                <w:szCs w:val="28"/>
              </w:rPr>
            </w:pPr>
          </w:p>
        </w:tc>
        <w:tc>
          <w:tcPr>
            <w:tcW w:w="1586" w:type="dxa"/>
            <w:tcBorders>
              <w:top w:val="nil"/>
              <w:left w:val="nil"/>
              <w:bottom w:val="single" w:sz="4" w:space="0" w:color="auto"/>
              <w:right w:val="single" w:sz="4" w:space="0" w:color="auto"/>
            </w:tcBorders>
            <w:shd w:val="clear" w:color="auto" w:fill="auto"/>
            <w:noWrap/>
            <w:vAlign w:val="bottom"/>
          </w:tcPr>
          <w:p w14:paraId="0D98050B" w14:textId="77777777" w:rsidR="00295E5A" w:rsidRPr="00BE463D" w:rsidRDefault="00295E5A" w:rsidP="00295E5A">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Tỷ lệ (%)</w:t>
            </w:r>
          </w:p>
        </w:tc>
        <w:tc>
          <w:tcPr>
            <w:tcW w:w="1336" w:type="dxa"/>
            <w:tcBorders>
              <w:top w:val="nil"/>
              <w:left w:val="nil"/>
              <w:bottom w:val="single" w:sz="4" w:space="0" w:color="auto"/>
              <w:right w:val="single" w:sz="4" w:space="0" w:color="auto"/>
            </w:tcBorders>
            <w:shd w:val="clear" w:color="auto" w:fill="auto"/>
            <w:noWrap/>
            <w:vAlign w:val="center"/>
          </w:tcPr>
          <w:p w14:paraId="1C0624EE" w14:textId="77777777" w:rsidR="00295E5A" w:rsidRPr="00BE463D" w:rsidRDefault="00295E5A" w:rsidP="00295E5A">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12,89</w:t>
            </w:r>
          </w:p>
        </w:tc>
        <w:tc>
          <w:tcPr>
            <w:tcW w:w="1336" w:type="dxa"/>
            <w:tcBorders>
              <w:top w:val="nil"/>
              <w:left w:val="nil"/>
              <w:bottom w:val="single" w:sz="4" w:space="0" w:color="auto"/>
              <w:right w:val="single" w:sz="4" w:space="0" w:color="auto"/>
            </w:tcBorders>
            <w:shd w:val="clear" w:color="auto" w:fill="auto"/>
            <w:noWrap/>
            <w:vAlign w:val="center"/>
          </w:tcPr>
          <w:p w14:paraId="32C37F33" w14:textId="77777777" w:rsidR="00295E5A" w:rsidRPr="00BE463D" w:rsidRDefault="00295E5A" w:rsidP="00295E5A">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13,96</w:t>
            </w:r>
          </w:p>
        </w:tc>
        <w:tc>
          <w:tcPr>
            <w:tcW w:w="1336" w:type="dxa"/>
            <w:tcBorders>
              <w:top w:val="nil"/>
              <w:left w:val="nil"/>
              <w:bottom w:val="single" w:sz="4" w:space="0" w:color="auto"/>
              <w:right w:val="single" w:sz="4" w:space="0" w:color="auto"/>
            </w:tcBorders>
            <w:shd w:val="clear" w:color="auto" w:fill="auto"/>
            <w:noWrap/>
            <w:vAlign w:val="center"/>
          </w:tcPr>
          <w:p w14:paraId="10F39EF9" w14:textId="77777777" w:rsidR="00295E5A" w:rsidRPr="00BE463D" w:rsidRDefault="00295E5A" w:rsidP="00295E5A">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14,80</w:t>
            </w:r>
          </w:p>
        </w:tc>
        <w:tc>
          <w:tcPr>
            <w:tcW w:w="1336" w:type="dxa"/>
            <w:tcBorders>
              <w:top w:val="nil"/>
              <w:left w:val="nil"/>
              <w:bottom w:val="single" w:sz="4" w:space="0" w:color="auto"/>
              <w:right w:val="single" w:sz="4" w:space="0" w:color="auto"/>
            </w:tcBorders>
            <w:shd w:val="clear" w:color="auto" w:fill="auto"/>
            <w:noWrap/>
            <w:vAlign w:val="center"/>
          </w:tcPr>
          <w:p w14:paraId="6D2668F5" w14:textId="77777777" w:rsidR="00295E5A" w:rsidRPr="00BE463D" w:rsidRDefault="00295E5A" w:rsidP="00295E5A">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16,00</w:t>
            </w:r>
          </w:p>
        </w:tc>
        <w:tc>
          <w:tcPr>
            <w:tcW w:w="1336" w:type="dxa"/>
            <w:tcBorders>
              <w:top w:val="nil"/>
              <w:left w:val="nil"/>
              <w:bottom w:val="single" w:sz="4" w:space="0" w:color="auto"/>
              <w:right w:val="single" w:sz="4" w:space="0" w:color="auto"/>
            </w:tcBorders>
            <w:shd w:val="clear" w:color="auto" w:fill="auto"/>
            <w:noWrap/>
            <w:vAlign w:val="center"/>
          </w:tcPr>
          <w:p w14:paraId="7595692D" w14:textId="77777777" w:rsidR="00295E5A" w:rsidRPr="00BE463D" w:rsidRDefault="00295E5A" w:rsidP="00295E5A">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18,00</w:t>
            </w:r>
          </w:p>
        </w:tc>
      </w:tr>
      <w:tr w:rsidR="00295E5A" w:rsidRPr="00BE463D" w14:paraId="37C068A9" w14:textId="77777777" w:rsidTr="00295E5A">
        <w:trPr>
          <w:trHeight w:val="28"/>
          <w:jc w:val="center"/>
        </w:trPr>
        <w:tc>
          <w:tcPr>
            <w:tcW w:w="1276" w:type="dxa"/>
            <w:vMerge w:val="restart"/>
            <w:tcBorders>
              <w:top w:val="nil"/>
              <w:left w:val="single" w:sz="4" w:space="0" w:color="auto"/>
              <w:right w:val="single" w:sz="4" w:space="0" w:color="auto"/>
            </w:tcBorders>
            <w:shd w:val="clear" w:color="auto" w:fill="auto"/>
            <w:vAlign w:val="center"/>
            <w:hideMark/>
          </w:tcPr>
          <w:p w14:paraId="53CFD294" w14:textId="77777777" w:rsidR="00295E5A" w:rsidRPr="00BE463D" w:rsidRDefault="006A7579" w:rsidP="00295E5A">
            <w:pPr>
              <w:widowControl w:val="0"/>
              <w:tabs>
                <w:tab w:val="left" w:pos="993"/>
                <w:tab w:val="left" w:pos="1276"/>
              </w:tabs>
              <w:spacing w:after="0" w:line="312" w:lineRule="auto"/>
              <w:jc w:val="both"/>
              <w:rPr>
                <w:rFonts w:eastAsia="Times New Roman"/>
                <w:sz w:val="28"/>
                <w:szCs w:val="28"/>
              </w:rPr>
            </w:pPr>
            <w:r>
              <w:rPr>
                <w:rFonts w:eastAsia="Times New Roman"/>
                <w:sz w:val="28"/>
                <w:szCs w:val="28"/>
              </w:rPr>
              <w:t>100-</w:t>
            </w:r>
            <w:r w:rsidR="00295E5A" w:rsidRPr="00BE463D">
              <w:rPr>
                <w:rFonts w:eastAsia="Times New Roman"/>
                <w:sz w:val="28"/>
                <w:szCs w:val="28"/>
              </w:rPr>
              <w:t xml:space="preserve"> 150</w:t>
            </w:r>
          </w:p>
        </w:tc>
        <w:tc>
          <w:tcPr>
            <w:tcW w:w="1586" w:type="dxa"/>
            <w:tcBorders>
              <w:top w:val="nil"/>
              <w:left w:val="nil"/>
              <w:bottom w:val="single" w:sz="4" w:space="0" w:color="auto"/>
              <w:right w:val="single" w:sz="4" w:space="0" w:color="auto"/>
            </w:tcBorders>
            <w:shd w:val="clear" w:color="auto" w:fill="auto"/>
            <w:noWrap/>
            <w:vAlign w:val="bottom"/>
          </w:tcPr>
          <w:p w14:paraId="66CE4DDB" w14:textId="77777777" w:rsidR="00295E5A" w:rsidRPr="00BE463D" w:rsidRDefault="00295E5A" w:rsidP="00295E5A">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DT (ha)</w:t>
            </w:r>
          </w:p>
        </w:tc>
        <w:tc>
          <w:tcPr>
            <w:tcW w:w="1336" w:type="dxa"/>
            <w:tcBorders>
              <w:top w:val="nil"/>
              <w:left w:val="nil"/>
              <w:bottom w:val="single" w:sz="4" w:space="0" w:color="auto"/>
              <w:right w:val="single" w:sz="4" w:space="0" w:color="auto"/>
            </w:tcBorders>
            <w:shd w:val="clear" w:color="auto" w:fill="auto"/>
            <w:vAlign w:val="center"/>
          </w:tcPr>
          <w:p w14:paraId="138DBF73" w14:textId="77777777" w:rsidR="00295E5A" w:rsidRPr="00BE463D" w:rsidRDefault="00295E5A" w:rsidP="00295E5A">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937.274</w:t>
            </w:r>
          </w:p>
        </w:tc>
        <w:tc>
          <w:tcPr>
            <w:tcW w:w="1336" w:type="dxa"/>
            <w:tcBorders>
              <w:top w:val="nil"/>
              <w:left w:val="nil"/>
              <w:bottom w:val="single" w:sz="4" w:space="0" w:color="auto"/>
              <w:right w:val="single" w:sz="4" w:space="0" w:color="auto"/>
            </w:tcBorders>
            <w:shd w:val="clear" w:color="auto" w:fill="auto"/>
            <w:vAlign w:val="center"/>
          </w:tcPr>
          <w:p w14:paraId="3FF6600A" w14:textId="77777777" w:rsidR="00295E5A" w:rsidRPr="00BE463D" w:rsidRDefault="00295E5A" w:rsidP="00295E5A">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887.359</w:t>
            </w:r>
          </w:p>
        </w:tc>
        <w:tc>
          <w:tcPr>
            <w:tcW w:w="1336" w:type="dxa"/>
            <w:tcBorders>
              <w:top w:val="nil"/>
              <w:left w:val="nil"/>
              <w:bottom w:val="single" w:sz="4" w:space="0" w:color="auto"/>
              <w:right w:val="single" w:sz="4" w:space="0" w:color="auto"/>
            </w:tcBorders>
            <w:shd w:val="clear" w:color="auto" w:fill="auto"/>
            <w:noWrap/>
            <w:vAlign w:val="center"/>
          </w:tcPr>
          <w:p w14:paraId="69CF417D" w14:textId="77777777" w:rsidR="00295E5A" w:rsidRPr="00BE463D" w:rsidRDefault="00295E5A" w:rsidP="00295E5A">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947.632</w:t>
            </w:r>
          </w:p>
        </w:tc>
        <w:tc>
          <w:tcPr>
            <w:tcW w:w="1336" w:type="dxa"/>
            <w:tcBorders>
              <w:top w:val="nil"/>
              <w:left w:val="nil"/>
              <w:bottom w:val="single" w:sz="4" w:space="0" w:color="auto"/>
              <w:right w:val="single" w:sz="4" w:space="0" w:color="auto"/>
            </w:tcBorders>
            <w:shd w:val="clear" w:color="auto" w:fill="auto"/>
            <w:noWrap/>
            <w:vAlign w:val="center"/>
          </w:tcPr>
          <w:p w14:paraId="4F103ACA" w14:textId="77777777" w:rsidR="00295E5A" w:rsidRPr="00BE463D" w:rsidRDefault="00295E5A" w:rsidP="00295E5A">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966.129</w:t>
            </w:r>
          </w:p>
        </w:tc>
        <w:tc>
          <w:tcPr>
            <w:tcW w:w="1336" w:type="dxa"/>
            <w:tcBorders>
              <w:top w:val="nil"/>
              <w:left w:val="nil"/>
              <w:bottom w:val="single" w:sz="4" w:space="0" w:color="auto"/>
              <w:right w:val="single" w:sz="4" w:space="0" w:color="auto"/>
            </w:tcBorders>
            <w:shd w:val="clear" w:color="auto" w:fill="auto"/>
            <w:vAlign w:val="center"/>
          </w:tcPr>
          <w:p w14:paraId="3CAC442E" w14:textId="77777777" w:rsidR="00295E5A" w:rsidRPr="00BE463D" w:rsidRDefault="00295E5A" w:rsidP="00295E5A">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1.023.807</w:t>
            </w:r>
          </w:p>
        </w:tc>
      </w:tr>
      <w:tr w:rsidR="00295E5A" w:rsidRPr="00BE463D" w14:paraId="6B84F695" w14:textId="77777777" w:rsidTr="00295E5A">
        <w:trPr>
          <w:trHeight w:val="28"/>
          <w:jc w:val="center"/>
        </w:trPr>
        <w:tc>
          <w:tcPr>
            <w:tcW w:w="1276" w:type="dxa"/>
            <w:vMerge/>
            <w:tcBorders>
              <w:left w:val="single" w:sz="4" w:space="0" w:color="auto"/>
              <w:bottom w:val="single" w:sz="4" w:space="0" w:color="auto"/>
              <w:right w:val="single" w:sz="4" w:space="0" w:color="auto"/>
            </w:tcBorders>
            <w:vAlign w:val="center"/>
            <w:hideMark/>
          </w:tcPr>
          <w:p w14:paraId="6B7BEDF7" w14:textId="77777777" w:rsidR="00295E5A" w:rsidRPr="00BE463D" w:rsidRDefault="00295E5A" w:rsidP="00295E5A">
            <w:pPr>
              <w:widowControl w:val="0"/>
              <w:tabs>
                <w:tab w:val="left" w:pos="993"/>
                <w:tab w:val="left" w:pos="1276"/>
              </w:tabs>
              <w:spacing w:after="0" w:line="312" w:lineRule="auto"/>
              <w:jc w:val="both"/>
              <w:rPr>
                <w:rFonts w:eastAsia="Times New Roman"/>
                <w:sz w:val="28"/>
                <w:szCs w:val="28"/>
              </w:rPr>
            </w:pPr>
          </w:p>
        </w:tc>
        <w:tc>
          <w:tcPr>
            <w:tcW w:w="1586" w:type="dxa"/>
            <w:tcBorders>
              <w:top w:val="nil"/>
              <w:left w:val="nil"/>
              <w:bottom w:val="single" w:sz="4" w:space="0" w:color="auto"/>
              <w:right w:val="single" w:sz="4" w:space="0" w:color="auto"/>
            </w:tcBorders>
            <w:shd w:val="clear" w:color="auto" w:fill="auto"/>
            <w:noWrap/>
            <w:vAlign w:val="bottom"/>
          </w:tcPr>
          <w:p w14:paraId="0C64FD04" w14:textId="77777777" w:rsidR="00295E5A" w:rsidRPr="00BE463D" w:rsidRDefault="00295E5A" w:rsidP="00295E5A">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Tỷ lệ (%)</w:t>
            </w:r>
          </w:p>
        </w:tc>
        <w:tc>
          <w:tcPr>
            <w:tcW w:w="1336" w:type="dxa"/>
            <w:tcBorders>
              <w:top w:val="nil"/>
              <w:left w:val="nil"/>
              <w:bottom w:val="single" w:sz="4" w:space="0" w:color="auto"/>
              <w:right w:val="single" w:sz="4" w:space="0" w:color="auto"/>
            </w:tcBorders>
            <w:shd w:val="clear" w:color="auto" w:fill="auto"/>
            <w:noWrap/>
            <w:vAlign w:val="center"/>
          </w:tcPr>
          <w:p w14:paraId="194B45AB" w14:textId="77777777" w:rsidR="00295E5A" w:rsidRPr="00BE463D" w:rsidRDefault="00295E5A" w:rsidP="00295E5A">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59,99</w:t>
            </w:r>
          </w:p>
        </w:tc>
        <w:tc>
          <w:tcPr>
            <w:tcW w:w="1336" w:type="dxa"/>
            <w:tcBorders>
              <w:top w:val="nil"/>
              <w:left w:val="nil"/>
              <w:bottom w:val="single" w:sz="4" w:space="0" w:color="auto"/>
              <w:right w:val="single" w:sz="4" w:space="0" w:color="auto"/>
            </w:tcBorders>
            <w:shd w:val="clear" w:color="auto" w:fill="auto"/>
            <w:noWrap/>
            <w:vAlign w:val="center"/>
          </w:tcPr>
          <w:p w14:paraId="77BC61F9" w14:textId="77777777" w:rsidR="00295E5A" w:rsidRPr="00BE463D" w:rsidRDefault="00295E5A" w:rsidP="00295E5A">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57,08</w:t>
            </w:r>
          </w:p>
        </w:tc>
        <w:tc>
          <w:tcPr>
            <w:tcW w:w="1336" w:type="dxa"/>
            <w:tcBorders>
              <w:top w:val="nil"/>
              <w:left w:val="nil"/>
              <w:bottom w:val="single" w:sz="4" w:space="0" w:color="auto"/>
              <w:right w:val="single" w:sz="4" w:space="0" w:color="auto"/>
            </w:tcBorders>
            <w:shd w:val="clear" w:color="auto" w:fill="auto"/>
            <w:noWrap/>
            <w:vAlign w:val="center"/>
          </w:tcPr>
          <w:p w14:paraId="110777C9" w14:textId="77777777" w:rsidR="00295E5A" w:rsidRPr="00BE463D" w:rsidRDefault="00295E5A" w:rsidP="00295E5A">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60,00</w:t>
            </w:r>
          </w:p>
        </w:tc>
        <w:tc>
          <w:tcPr>
            <w:tcW w:w="1336" w:type="dxa"/>
            <w:tcBorders>
              <w:top w:val="nil"/>
              <w:left w:val="nil"/>
              <w:bottom w:val="single" w:sz="4" w:space="0" w:color="auto"/>
              <w:right w:val="single" w:sz="4" w:space="0" w:color="auto"/>
            </w:tcBorders>
            <w:shd w:val="clear" w:color="auto" w:fill="auto"/>
            <w:noWrap/>
            <w:vAlign w:val="center"/>
          </w:tcPr>
          <w:p w14:paraId="668B03E7" w14:textId="77777777" w:rsidR="00295E5A" w:rsidRPr="00BE463D" w:rsidRDefault="00295E5A" w:rsidP="00295E5A">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61,40</w:t>
            </w:r>
          </w:p>
        </w:tc>
        <w:tc>
          <w:tcPr>
            <w:tcW w:w="1336" w:type="dxa"/>
            <w:tcBorders>
              <w:top w:val="nil"/>
              <w:left w:val="nil"/>
              <w:bottom w:val="single" w:sz="4" w:space="0" w:color="auto"/>
              <w:right w:val="single" w:sz="4" w:space="0" w:color="auto"/>
            </w:tcBorders>
            <w:shd w:val="clear" w:color="auto" w:fill="auto"/>
            <w:noWrap/>
            <w:vAlign w:val="center"/>
          </w:tcPr>
          <w:p w14:paraId="7E21A35C" w14:textId="77777777" w:rsidR="00295E5A" w:rsidRPr="00BE463D" w:rsidRDefault="00295E5A" w:rsidP="00295E5A">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65,00</w:t>
            </w:r>
          </w:p>
        </w:tc>
      </w:tr>
      <w:tr w:rsidR="00295E5A" w:rsidRPr="00BE463D" w14:paraId="625B4D37" w14:textId="77777777" w:rsidTr="00295E5A">
        <w:trPr>
          <w:trHeight w:val="28"/>
          <w:jc w:val="center"/>
        </w:trPr>
        <w:tc>
          <w:tcPr>
            <w:tcW w:w="1276" w:type="dxa"/>
            <w:vMerge w:val="restart"/>
            <w:tcBorders>
              <w:top w:val="nil"/>
              <w:left w:val="single" w:sz="4" w:space="0" w:color="auto"/>
              <w:right w:val="single" w:sz="4" w:space="0" w:color="auto"/>
            </w:tcBorders>
            <w:shd w:val="clear" w:color="auto" w:fill="auto"/>
            <w:vAlign w:val="center"/>
            <w:hideMark/>
          </w:tcPr>
          <w:p w14:paraId="66F49D33" w14:textId="77777777" w:rsidR="00295E5A" w:rsidRPr="00BE463D" w:rsidRDefault="00295E5A" w:rsidP="00295E5A">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&gt; 150</w:t>
            </w:r>
          </w:p>
        </w:tc>
        <w:tc>
          <w:tcPr>
            <w:tcW w:w="1586" w:type="dxa"/>
            <w:tcBorders>
              <w:top w:val="nil"/>
              <w:left w:val="nil"/>
              <w:bottom w:val="single" w:sz="4" w:space="0" w:color="auto"/>
              <w:right w:val="single" w:sz="4" w:space="0" w:color="auto"/>
            </w:tcBorders>
            <w:shd w:val="clear" w:color="auto" w:fill="auto"/>
            <w:noWrap/>
            <w:vAlign w:val="bottom"/>
          </w:tcPr>
          <w:p w14:paraId="513F9D18" w14:textId="77777777" w:rsidR="00295E5A" w:rsidRPr="00BE463D" w:rsidRDefault="00295E5A" w:rsidP="00295E5A">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DT (ha)</w:t>
            </w:r>
          </w:p>
        </w:tc>
        <w:tc>
          <w:tcPr>
            <w:tcW w:w="1336" w:type="dxa"/>
            <w:tcBorders>
              <w:top w:val="nil"/>
              <w:left w:val="nil"/>
              <w:bottom w:val="single" w:sz="4" w:space="0" w:color="auto"/>
              <w:right w:val="single" w:sz="4" w:space="0" w:color="auto"/>
            </w:tcBorders>
            <w:shd w:val="clear" w:color="auto" w:fill="auto"/>
            <w:vAlign w:val="center"/>
          </w:tcPr>
          <w:p w14:paraId="107A8D52" w14:textId="77777777" w:rsidR="00295E5A" w:rsidRPr="00BE463D" w:rsidRDefault="00295E5A" w:rsidP="00295E5A">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423.718</w:t>
            </w:r>
          </w:p>
        </w:tc>
        <w:tc>
          <w:tcPr>
            <w:tcW w:w="1336" w:type="dxa"/>
            <w:tcBorders>
              <w:top w:val="nil"/>
              <w:left w:val="nil"/>
              <w:bottom w:val="single" w:sz="4" w:space="0" w:color="auto"/>
              <w:right w:val="single" w:sz="4" w:space="0" w:color="auto"/>
            </w:tcBorders>
            <w:shd w:val="clear" w:color="auto" w:fill="auto"/>
            <w:vAlign w:val="center"/>
          </w:tcPr>
          <w:p w14:paraId="488C2FF8" w14:textId="77777777" w:rsidR="00295E5A" w:rsidRPr="00BE463D" w:rsidRDefault="00295E5A" w:rsidP="00295E5A">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450.209</w:t>
            </w:r>
          </w:p>
        </w:tc>
        <w:tc>
          <w:tcPr>
            <w:tcW w:w="1336" w:type="dxa"/>
            <w:tcBorders>
              <w:top w:val="nil"/>
              <w:left w:val="nil"/>
              <w:bottom w:val="single" w:sz="4" w:space="0" w:color="auto"/>
              <w:right w:val="single" w:sz="4" w:space="0" w:color="auto"/>
            </w:tcBorders>
            <w:shd w:val="clear" w:color="auto" w:fill="auto"/>
            <w:noWrap/>
            <w:vAlign w:val="center"/>
          </w:tcPr>
          <w:p w14:paraId="45192B3D" w14:textId="77777777" w:rsidR="00295E5A" w:rsidRPr="00BE463D" w:rsidRDefault="00295E5A" w:rsidP="00295E5A">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398.005</w:t>
            </w:r>
          </w:p>
        </w:tc>
        <w:tc>
          <w:tcPr>
            <w:tcW w:w="1336" w:type="dxa"/>
            <w:tcBorders>
              <w:top w:val="nil"/>
              <w:left w:val="nil"/>
              <w:bottom w:val="single" w:sz="4" w:space="0" w:color="auto"/>
              <w:right w:val="single" w:sz="4" w:space="0" w:color="auto"/>
            </w:tcBorders>
            <w:shd w:val="clear" w:color="auto" w:fill="auto"/>
            <w:noWrap/>
            <w:vAlign w:val="center"/>
          </w:tcPr>
          <w:p w14:paraId="719C9D72" w14:textId="77777777" w:rsidR="00295E5A" w:rsidRPr="00BE463D" w:rsidRDefault="00295E5A" w:rsidP="00295E5A">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355.611</w:t>
            </w:r>
          </w:p>
        </w:tc>
        <w:tc>
          <w:tcPr>
            <w:tcW w:w="1336" w:type="dxa"/>
            <w:tcBorders>
              <w:top w:val="nil"/>
              <w:left w:val="nil"/>
              <w:bottom w:val="single" w:sz="4" w:space="0" w:color="auto"/>
              <w:right w:val="single" w:sz="4" w:space="0" w:color="auto"/>
            </w:tcBorders>
            <w:shd w:val="clear" w:color="auto" w:fill="auto"/>
            <w:noWrap/>
            <w:vAlign w:val="center"/>
          </w:tcPr>
          <w:p w14:paraId="205119E6" w14:textId="77777777" w:rsidR="00295E5A" w:rsidRPr="00BE463D" w:rsidRDefault="00295E5A" w:rsidP="00295E5A">
            <w:pPr>
              <w:widowControl w:val="0"/>
              <w:tabs>
                <w:tab w:val="left" w:pos="993"/>
                <w:tab w:val="left" w:pos="1276"/>
              </w:tabs>
              <w:spacing w:after="0" w:line="312" w:lineRule="auto"/>
              <w:jc w:val="right"/>
              <w:rPr>
                <w:rFonts w:eastAsia="Times New Roman"/>
                <w:bCs/>
                <w:sz w:val="28"/>
                <w:szCs w:val="28"/>
              </w:rPr>
            </w:pPr>
            <w:r w:rsidRPr="00BE463D">
              <w:rPr>
                <w:rFonts w:eastAsia="Times New Roman"/>
                <w:bCs/>
                <w:sz w:val="28"/>
                <w:szCs w:val="28"/>
              </w:rPr>
              <w:t>267.765</w:t>
            </w:r>
          </w:p>
        </w:tc>
      </w:tr>
      <w:tr w:rsidR="00295E5A" w:rsidRPr="00BE463D" w14:paraId="33AD7FF8" w14:textId="77777777" w:rsidTr="00295E5A">
        <w:trPr>
          <w:trHeight w:val="28"/>
          <w:jc w:val="center"/>
        </w:trPr>
        <w:tc>
          <w:tcPr>
            <w:tcW w:w="1276" w:type="dxa"/>
            <w:vMerge/>
            <w:tcBorders>
              <w:left w:val="single" w:sz="4" w:space="0" w:color="auto"/>
              <w:bottom w:val="single" w:sz="4" w:space="0" w:color="auto"/>
              <w:right w:val="single" w:sz="4" w:space="0" w:color="auto"/>
            </w:tcBorders>
            <w:vAlign w:val="center"/>
            <w:hideMark/>
          </w:tcPr>
          <w:p w14:paraId="63AE2DD1" w14:textId="77777777" w:rsidR="00295E5A" w:rsidRPr="00BE463D" w:rsidRDefault="00295E5A" w:rsidP="00295E5A">
            <w:pPr>
              <w:widowControl w:val="0"/>
              <w:tabs>
                <w:tab w:val="left" w:pos="993"/>
                <w:tab w:val="left" w:pos="1276"/>
              </w:tabs>
              <w:spacing w:after="0" w:line="312" w:lineRule="auto"/>
              <w:jc w:val="both"/>
              <w:rPr>
                <w:rFonts w:eastAsia="Times New Roman"/>
                <w:sz w:val="28"/>
                <w:szCs w:val="28"/>
              </w:rPr>
            </w:pPr>
          </w:p>
        </w:tc>
        <w:tc>
          <w:tcPr>
            <w:tcW w:w="1586" w:type="dxa"/>
            <w:tcBorders>
              <w:top w:val="nil"/>
              <w:left w:val="nil"/>
              <w:bottom w:val="single" w:sz="4" w:space="0" w:color="auto"/>
              <w:right w:val="single" w:sz="4" w:space="0" w:color="auto"/>
            </w:tcBorders>
            <w:shd w:val="clear" w:color="auto" w:fill="auto"/>
            <w:noWrap/>
            <w:vAlign w:val="bottom"/>
          </w:tcPr>
          <w:p w14:paraId="2C2087EA" w14:textId="77777777" w:rsidR="00295E5A" w:rsidRPr="00BE463D" w:rsidRDefault="00295E5A" w:rsidP="00295E5A">
            <w:pPr>
              <w:widowControl w:val="0"/>
              <w:tabs>
                <w:tab w:val="left" w:pos="993"/>
                <w:tab w:val="left" w:pos="1276"/>
              </w:tabs>
              <w:spacing w:after="0" w:line="312" w:lineRule="auto"/>
              <w:jc w:val="both"/>
              <w:rPr>
                <w:rFonts w:eastAsia="Times New Roman"/>
                <w:sz w:val="28"/>
                <w:szCs w:val="28"/>
              </w:rPr>
            </w:pPr>
            <w:r w:rsidRPr="00BE463D">
              <w:rPr>
                <w:rFonts w:eastAsia="Times New Roman"/>
                <w:sz w:val="28"/>
                <w:szCs w:val="28"/>
              </w:rPr>
              <w:t>Tỷ lệ (%)</w:t>
            </w:r>
          </w:p>
        </w:tc>
        <w:tc>
          <w:tcPr>
            <w:tcW w:w="1336" w:type="dxa"/>
            <w:tcBorders>
              <w:top w:val="nil"/>
              <w:left w:val="nil"/>
              <w:bottom w:val="single" w:sz="4" w:space="0" w:color="auto"/>
              <w:right w:val="single" w:sz="4" w:space="0" w:color="auto"/>
            </w:tcBorders>
            <w:shd w:val="clear" w:color="auto" w:fill="auto"/>
            <w:noWrap/>
            <w:vAlign w:val="center"/>
          </w:tcPr>
          <w:p w14:paraId="770ADF71" w14:textId="77777777" w:rsidR="00295E5A" w:rsidRPr="00BE463D" w:rsidRDefault="00295E5A" w:rsidP="00295E5A">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27,12</w:t>
            </w:r>
          </w:p>
        </w:tc>
        <w:tc>
          <w:tcPr>
            <w:tcW w:w="1336" w:type="dxa"/>
            <w:tcBorders>
              <w:top w:val="nil"/>
              <w:left w:val="nil"/>
              <w:bottom w:val="single" w:sz="4" w:space="0" w:color="auto"/>
              <w:right w:val="single" w:sz="4" w:space="0" w:color="auto"/>
            </w:tcBorders>
            <w:shd w:val="clear" w:color="auto" w:fill="auto"/>
            <w:noWrap/>
            <w:vAlign w:val="center"/>
          </w:tcPr>
          <w:p w14:paraId="772ADE2B" w14:textId="77777777" w:rsidR="00295E5A" w:rsidRPr="00BE463D" w:rsidRDefault="00295E5A" w:rsidP="00295E5A">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28,96</w:t>
            </w:r>
          </w:p>
        </w:tc>
        <w:tc>
          <w:tcPr>
            <w:tcW w:w="1336" w:type="dxa"/>
            <w:tcBorders>
              <w:top w:val="nil"/>
              <w:left w:val="nil"/>
              <w:bottom w:val="single" w:sz="4" w:space="0" w:color="auto"/>
              <w:right w:val="single" w:sz="4" w:space="0" w:color="auto"/>
            </w:tcBorders>
            <w:shd w:val="clear" w:color="auto" w:fill="auto"/>
            <w:noWrap/>
            <w:vAlign w:val="center"/>
          </w:tcPr>
          <w:p w14:paraId="429A1C05" w14:textId="77777777" w:rsidR="00295E5A" w:rsidRPr="00BE463D" w:rsidRDefault="00295E5A" w:rsidP="00295E5A">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25,20</w:t>
            </w:r>
          </w:p>
        </w:tc>
        <w:tc>
          <w:tcPr>
            <w:tcW w:w="1336" w:type="dxa"/>
            <w:tcBorders>
              <w:top w:val="nil"/>
              <w:left w:val="nil"/>
              <w:bottom w:val="single" w:sz="4" w:space="0" w:color="auto"/>
              <w:right w:val="single" w:sz="4" w:space="0" w:color="auto"/>
            </w:tcBorders>
            <w:shd w:val="clear" w:color="auto" w:fill="auto"/>
            <w:noWrap/>
            <w:vAlign w:val="center"/>
          </w:tcPr>
          <w:p w14:paraId="2D31C429" w14:textId="77777777" w:rsidR="00295E5A" w:rsidRPr="00BE463D" w:rsidRDefault="00295E5A" w:rsidP="00295E5A">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22,60</w:t>
            </w:r>
          </w:p>
        </w:tc>
        <w:tc>
          <w:tcPr>
            <w:tcW w:w="1336" w:type="dxa"/>
            <w:tcBorders>
              <w:top w:val="nil"/>
              <w:left w:val="nil"/>
              <w:bottom w:val="single" w:sz="4" w:space="0" w:color="auto"/>
              <w:right w:val="single" w:sz="4" w:space="0" w:color="auto"/>
            </w:tcBorders>
            <w:shd w:val="clear" w:color="auto" w:fill="auto"/>
            <w:noWrap/>
            <w:vAlign w:val="center"/>
          </w:tcPr>
          <w:p w14:paraId="693F124A" w14:textId="77777777" w:rsidR="00295E5A" w:rsidRPr="00BE463D" w:rsidRDefault="00295E5A" w:rsidP="00295E5A">
            <w:pPr>
              <w:widowControl w:val="0"/>
              <w:tabs>
                <w:tab w:val="left" w:pos="993"/>
                <w:tab w:val="left" w:pos="1276"/>
              </w:tabs>
              <w:spacing w:after="0" w:line="312" w:lineRule="auto"/>
              <w:jc w:val="right"/>
              <w:rPr>
                <w:rFonts w:eastAsia="Times New Roman"/>
                <w:sz w:val="28"/>
                <w:szCs w:val="28"/>
              </w:rPr>
            </w:pPr>
            <w:r w:rsidRPr="00BE463D">
              <w:rPr>
                <w:rFonts w:eastAsia="Times New Roman"/>
                <w:sz w:val="28"/>
                <w:szCs w:val="28"/>
              </w:rPr>
              <w:t>17,00</w:t>
            </w:r>
          </w:p>
        </w:tc>
      </w:tr>
      <w:tr w:rsidR="00295E5A" w:rsidRPr="00BE463D" w14:paraId="23D39E33" w14:textId="77777777" w:rsidTr="003D7B0F">
        <w:trPr>
          <w:trHeight w:val="28"/>
          <w:jc w:val="center"/>
        </w:trPr>
        <w:tc>
          <w:tcPr>
            <w:tcW w:w="286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21313D4" w14:textId="77777777" w:rsidR="00295E5A" w:rsidRPr="00BE463D" w:rsidRDefault="00295E5A" w:rsidP="00295E5A">
            <w:pPr>
              <w:widowControl w:val="0"/>
              <w:tabs>
                <w:tab w:val="left" w:pos="993"/>
                <w:tab w:val="left" w:pos="1276"/>
              </w:tabs>
              <w:spacing w:after="0" w:line="312" w:lineRule="auto"/>
              <w:jc w:val="both"/>
              <w:rPr>
                <w:rFonts w:eastAsia="Times New Roman"/>
                <w:b/>
                <w:bCs/>
                <w:sz w:val="28"/>
                <w:szCs w:val="28"/>
              </w:rPr>
            </w:pPr>
            <w:r w:rsidRPr="00BE463D">
              <w:rPr>
                <w:rFonts w:eastAsia="Times New Roman"/>
                <w:b/>
                <w:bCs/>
                <w:sz w:val="28"/>
                <w:szCs w:val="28"/>
              </w:rPr>
              <w:t>Tổng diện tích gieo trồng vụ Đông Xuân</w:t>
            </w:r>
          </w:p>
        </w:tc>
        <w:tc>
          <w:tcPr>
            <w:tcW w:w="1336" w:type="dxa"/>
            <w:tcBorders>
              <w:top w:val="nil"/>
              <w:left w:val="nil"/>
              <w:bottom w:val="single" w:sz="4" w:space="0" w:color="auto"/>
              <w:right w:val="single" w:sz="4" w:space="0" w:color="auto"/>
            </w:tcBorders>
            <w:shd w:val="clear" w:color="auto" w:fill="auto"/>
            <w:noWrap/>
            <w:vAlign w:val="center"/>
            <w:hideMark/>
          </w:tcPr>
          <w:p w14:paraId="50EC7179" w14:textId="77777777" w:rsidR="00295E5A" w:rsidRPr="00BE463D" w:rsidRDefault="00295E5A" w:rsidP="00295E5A">
            <w:pPr>
              <w:widowControl w:val="0"/>
              <w:tabs>
                <w:tab w:val="left" w:pos="993"/>
                <w:tab w:val="left" w:pos="1276"/>
              </w:tabs>
              <w:spacing w:after="0" w:line="312" w:lineRule="auto"/>
              <w:jc w:val="right"/>
              <w:rPr>
                <w:rFonts w:eastAsia="Times New Roman"/>
                <w:b/>
                <w:bCs/>
                <w:sz w:val="28"/>
                <w:szCs w:val="28"/>
              </w:rPr>
            </w:pPr>
            <w:r w:rsidRPr="00BE463D">
              <w:rPr>
                <w:rFonts w:eastAsia="Times New Roman"/>
                <w:b/>
                <w:bCs/>
                <w:sz w:val="28"/>
                <w:szCs w:val="28"/>
              </w:rPr>
              <w:t>1.562.383</w:t>
            </w:r>
          </w:p>
        </w:tc>
        <w:tc>
          <w:tcPr>
            <w:tcW w:w="1336" w:type="dxa"/>
            <w:tcBorders>
              <w:top w:val="nil"/>
              <w:left w:val="nil"/>
              <w:bottom w:val="single" w:sz="4" w:space="0" w:color="auto"/>
              <w:right w:val="single" w:sz="4" w:space="0" w:color="auto"/>
            </w:tcBorders>
            <w:shd w:val="clear" w:color="auto" w:fill="auto"/>
            <w:noWrap/>
            <w:vAlign w:val="center"/>
            <w:hideMark/>
          </w:tcPr>
          <w:p w14:paraId="19CA1769" w14:textId="77777777" w:rsidR="00295E5A" w:rsidRPr="00BE463D" w:rsidRDefault="00295E5A" w:rsidP="00295E5A">
            <w:pPr>
              <w:widowControl w:val="0"/>
              <w:tabs>
                <w:tab w:val="left" w:pos="993"/>
                <w:tab w:val="left" w:pos="1276"/>
              </w:tabs>
              <w:spacing w:after="0" w:line="312" w:lineRule="auto"/>
              <w:jc w:val="right"/>
              <w:rPr>
                <w:rFonts w:eastAsia="Times New Roman"/>
                <w:b/>
                <w:bCs/>
                <w:sz w:val="28"/>
                <w:szCs w:val="28"/>
              </w:rPr>
            </w:pPr>
            <w:r w:rsidRPr="00BE463D">
              <w:rPr>
                <w:rFonts w:eastAsia="Times New Roman"/>
                <w:b/>
                <w:bCs/>
                <w:sz w:val="28"/>
                <w:szCs w:val="28"/>
              </w:rPr>
              <w:t>1.554.588</w:t>
            </w:r>
          </w:p>
        </w:tc>
        <w:tc>
          <w:tcPr>
            <w:tcW w:w="1336" w:type="dxa"/>
            <w:tcBorders>
              <w:top w:val="nil"/>
              <w:left w:val="nil"/>
              <w:bottom w:val="single" w:sz="4" w:space="0" w:color="auto"/>
              <w:right w:val="single" w:sz="4" w:space="0" w:color="auto"/>
            </w:tcBorders>
            <w:shd w:val="clear" w:color="auto" w:fill="auto"/>
            <w:noWrap/>
            <w:vAlign w:val="center"/>
            <w:hideMark/>
          </w:tcPr>
          <w:p w14:paraId="78F0D28F" w14:textId="77777777" w:rsidR="00295E5A" w:rsidRPr="00BE463D" w:rsidRDefault="00295E5A" w:rsidP="00295E5A">
            <w:pPr>
              <w:widowControl w:val="0"/>
              <w:tabs>
                <w:tab w:val="left" w:pos="993"/>
                <w:tab w:val="left" w:pos="1276"/>
              </w:tabs>
              <w:spacing w:after="0" w:line="312" w:lineRule="auto"/>
              <w:jc w:val="right"/>
              <w:rPr>
                <w:rFonts w:eastAsia="Times New Roman"/>
                <w:b/>
                <w:bCs/>
                <w:sz w:val="28"/>
                <w:szCs w:val="28"/>
              </w:rPr>
            </w:pPr>
            <w:r w:rsidRPr="00BE463D">
              <w:rPr>
                <w:rFonts w:eastAsia="Times New Roman"/>
                <w:b/>
                <w:bCs/>
                <w:sz w:val="28"/>
                <w:szCs w:val="28"/>
              </w:rPr>
              <w:t>1.579.386</w:t>
            </w:r>
          </w:p>
        </w:tc>
        <w:tc>
          <w:tcPr>
            <w:tcW w:w="1336" w:type="dxa"/>
            <w:tcBorders>
              <w:top w:val="nil"/>
              <w:left w:val="nil"/>
              <w:bottom w:val="single" w:sz="4" w:space="0" w:color="auto"/>
              <w:right w:val="single" w:sz="4" w:space="0" w:color="auto"/>
            </w:tcBorders>
            <w:shd w:val="clear" w:color="auto" w:fill="auto"/>
            <w:noWrap/>
            <w:vAlign w:val="center"/>
            <w:hideMark/>
          </w:tcPr>
          <w:p w14:paraId="49CAB9BA" w14:textId="77777777" w:rsidR="00295E5A" w:rsidRPr="00BE463D" w:rsidRDefault="00295E5A" w:rsidP="00295E5A">
            <w:pPr>
              <w:widowControl w:val="0"/>
              <w:tabs>
                <w:tab w:val="left" w:pos="993"/>
                <w:tab w:val="left" w:pos="1276"/>
              </w:tabs>
              <w:spacing w:after="0" w:line="312" w:lineRule="auto"/>
              <w:jc w:val="right"/>
              <w:rPr>
                <w:rFonts w:eastAsia="Times New Roman"/>
                <w:b/>
                <w:bCs/>
                <w:sz w:val="28"/>
                <w:szCs w:val="28"/>
              </w:rPr>
            </w:pPr>
            <w:r w:rsidRPr="00BE463D">
              <w:rPr>
                <w:rFonts w:eastAsia="Times New Roman"/>
                <w:b/>
                <w:bCs/>
                <w:sz w:val="28"/>
                <w:szCs w:val="28"/>
              </w:rPr>
              <w:t>1.573.500</w:t>
            </w:r>
          </w:p>
        </w:tc>
        <w:tc>
          <w:tcPr>
            <w:tcW w:w="1336" w:type="dxa"/>
            <w:tcBorders>
              <w:top w:val="nil"/>
              <w:left w:val="nil"/>
              <w:bottom w:val="single" w:sz="4" w:space="0" w:color="auto"/>
              <w:right w:val="single" w:sz="4" w:space="0" w:color="auto"/>
            </w:tcBorders>
            <w:shd w:val="clear" w:color="auto" w:fill="auto"/>
            <w:noWrap/>
            <w:vAlign w:val="center"/>
            <w:hideMark/>
          </w:tcPr>
          <w:p w14:paraId="0143DF21" w14:textId="77777777" w:rsidR="00295E5A" w:rsidRPr="00BE463D" w:rsidRDefault="00295E5A" w:rsidP="00295E5A">
            <w:pPr>
              <w:widowControl w:val="0"/>
              <w:tabs>
                <w:tab w:val="left" w:pos="993"/>
                <w:tab w:val="left" w:pos="1276"/>
              </w:tabs>
              <w:spacing w:after="0" w:line="312" w:lineRule="auto"/>
              <w:jc w:val="right"/>
              <w:rPr>
                <w:rFonts w:eastAsia="Times New Roman"/>
                <w:b/>
                <w:bCs/>
                <w:sz w:val="28"/>
                <w:szCs w:val="28"/>
              </w:rPr>
            </w:pPr>
            <w:r w:rsidRPr="00BE463D">
              <w:rPr>
                <w:rFonts w:eastAsia="Times New Roman"/>
                <w:b/>
                <w:bCs/>
                <w:sz w:val="28"/>
                <w:szCs w:val="28"/>
              </w:rPr>
              <w:t>1.575.087</w:t>
            </w:r>
          </w:p>
        </w:tc>
      </w:tr>
    </w:tbl>
    <w:p w14:paraId="0868E0A0" w14:textId="77777777" w:rsidR="006C7F3E" w:rsidRPr="00BE463D" w:rsidRDefault="006E4750" w:rsidP="003D7B0F">
      <w:pPr>
        <w:pStyle w:val="0"/>
        <w:rPr>
          <w:color w:val="auto"/>
        </w:rPr>
      </w:pPr>
      <w:r w:rsidRPr="00BE463D">
        <w:rPr>
          <w:color w:val="auto"/>
        </w:rPr>
        <w:t>Nguồn: Bộ NNPTNT-Báo cáo lúa gạo ĐBSCL</w:t>
      </w:r>
    </w:p>
    <w:p w14:paraId="3A7E0DCA" w14:textId="77777777" w:rsidR="006A7579" w:rsidRPr="00160A17" w:rsidRDefault="006A7579" w:rsidP="00295E5A">
      <w:pPr>
        <w:widowControl w:val="0"/>
        <w:tabs>
          <w:tab w:val="left" w:pos="993"/>
          <w:tab w:val="left" w:pos="1276"/>
        </w:tabs>
        <w:spacing w:after="0" w:line="302" w:lineRule="auto"/>
        <w:ind w:firstLine="720"/>
        <w:jc w:val="both"/>
        <w:rPr>
          <w:bCs/>
          <w:sz w:val="28"/>
          <w:szCs w:val="28"/>
          <w:highlight w:val="yellow"/>
        </w:rPr>
      </w:pPr>
      <w:r w:rsidRPr="00160A17">
        <w:rPr>
          <w:bCs/>
          <w:sz w:val="28"/>
          <w:szCs w:val="28"/>
          <w:highlight w:val="yellow"/>
        </w:rPr>
        <w:t>Về sử dụng giống lúa có phẩm cấp; Kết quả điều tra và tổng hợp cho thấy trung bình cả nước như sau:</w:t>
      </w:r>
    </w:p>
    <w:p w14:paraId="10E3CE4C" w14:textId="16878261" w:rsidR="00295E5A" w:rsidRPr="00160A17" w:rsidRDefault="00295E5A" w:rsidP="00295E5A">
      <w:pPr>
        <w:widowControl w:val="0"/>
        <w:tabs>
          <w:tab w:val="left" w:pos="993"/>
          <w:tab w:val="left" w:pos="1276"/>
        </w:tabs>
        <w:spacing w:after="0" w:line="302" w:lineRule="auto"/>
        <w:ind w:firstLine="720"/>
        <w:jc w:val="both"/>
        <w:rPr>
          <w:bCs/>
          <w:sz w:val="28"/>
          <w:szCs w:val="28"/>
          <w:highlight w:val="yellow"/>
        </w:rPr>
      </w:pPr>
      <w:r w:rsidRPr="00160A17">
        <w:rPr>
          <w:bCs/>
          <w:sz w:val="28"/>
          <w:szCs w:val="28"/>
          <w:highlight w:val="yellow"/>
        </w:rPr>
        <w:t>- Tỉ lệ sử dụng giống lúa cấp xác nhận và tương đương xấp xỉ 60 - 65%, trong đó giống cấp xác nhận do các công ty, trung tâm giống cung cấp xấp xỉ 75%, hệ thống nhân giống nông hộ, trao đổi khoảng  25%</w:t>
      </w:r>
      <w:r w:rsidR="00E30D90">
        <w:rPr>
          <w:bCs/>
          <w:sz w:val="28"/>
          <w:szCs w:val="28"/>
          <w:highlight w:val="yellow"/>
        </w:rPr>
        <w:t xml:space="preserve"> (của 65%)</w:t>
      </w:r>
      <w:r w:rsidRPr="00160A17">
        <w:rPr>
          <w:bCs/>
          <w:sz w:val="28"/>
          <w:szCs w:val="28"/>
          <w:highlight w:val="yellow"/>
        </w:rPr>
        <w:t>.</w:t>
      </w:r>
    </w:p>
    <w:p w14:paraId="0E6DF58E" w14:textId="77777777" w:rsidR="00295E5A" w:rsidRPr="00160A17" w:rsidRDefault="00295E5A" w:rsidP="00295E5A">
      <w:pPr>
        <w:widowControl w:val="0"/>
        <w:tabs>
          <w:tab w:val="left" w:pos="993"/>
          <w:tab w:val="left" w:pos="1276"/>
        </w:tabs>
        <w:spacing w:after="0" w:line="302" w:lineRule="auto"/>
        <w:ind w:firstLine="720"/>
        <w:jc w:val="both"/>
        <w:rPr>
          <w:b/>
          <w:sz w:val="28"/>
          <w:szCs w:val="28"/>
          <w:highlight w:val="yellow"/>
        </w:rPr>
      </w:pPr>
      <w:r w:rsidRPr="00160A17">
        <w:rPr>
          <w:bCs/>
          <w:sz w:val="28"/>
          <w:szCs w:val="28"/>
          <w:highlight w:val="yellow"/>
        </w:rPr>
        <w:t>- Tỉ lệ sử dụng giống lúa cấp Nguyên chủng để sản xuất khoảng 4%;</w:t>
      </w:r>
    </w:p>
    <w:p w14:paraId="2B72080D" w14:textId="11F3D470" w:rsidR="00295E5A" w:rsidRPr="00E30D90" w:rsidRDefault="00295E5A" w:rsidP="00295E5A">
      <w:pPr>
        <w:widowControl w:val="0"/>
        <w:tabs>
          <w:tab w:val="left" w:pos="993"/>
          <w:tab w:val="left" w:pos="1276"/>
        </w:tabs>
        <w:spacing w:after="0" w:line="302" w:lineRule="auto"/>
        <w:ind w:firstLine="720"/>
        <w:jc w:val="both"/>
        <w:rPr>
          <w:bCs/>
          <w:color w:val="FF0000"/>
          <w:sz w:val="28"/>
          <w:szCs w:val="28"/>
        </w:rPr>
      </w:pPr>
      <w:r w:rsidRPr="00160A17">
        <w:rPr>
          <w:bCs/>
          <w:sz w:val="28"/>
          <w:szCs w:val="28"/>
          <w:highlight w:val="yellow"/>
        </w:rPr>
        <w:t>- Tỉ lệ sử dụng giống lúa thương phẩm làm giống khoảng 24</w:t>
      </w:r>
      <w:r w:rsidRPr="00E30D90">
        <w:rPr>
          <w:bCs/>
          <w:color w:val="FF0000"/>
          <w:sz w:val="28"/>
          <w:szCs w:val="28"/>
          <w:highlight w:val="yellow"/>
        </w:rPr>
        <w:t>%.</w:t>
      </w:r>
      <w:r w:rsidR="00E30D90" w:rsidRPr="00E30D90">
        <w:rPr>
          <w:bCs/>
          <w:color w:val="FF0000"/>
          <w:sz w:val="28"/>
          <w:szCs w:val="28"/>
        </w:rPr>
        <w:t>-</w:t>
      </w:r>
      <w:r w:rsidR="00E30D90" w:rsidRPr="00E30D90">
        <w:rPr>
          <w:bCs/>
          <w:color w:val="FF0000"/>
          <w:sz w:val="28"/>
          <w:szCs w:val="28"/>
        </w:rPr>
        <w:sym w:font="Wingdings" w:char="F0E0"/>
      </w:r>
      <w:r w:rsidR="00E30D90" w:rsidRPr="00E30D90">
        <w:rPr>
          <w:bCs/>
          <w:color w:val="FF0000"/>
          <w:sz w:val="28"/>
          <w:szCs w:val="28"/>
        </w:rPr>
        <w:t xml:space="preserve"> là giống nông dân tự để và sử dụng cho vụ sau</w:t>
      </w:r>
    </w:p>
    <w:p w14:paraId="50ABAECB" w14:textId="77777777" w:rsidR="00295E5A" w:rsidRDefault="00295E5A" w:rsidP="00295E5A">
      <w:pPr>
        <w:widowControl w:val="0"/>
        <w:tabs>
          <w:tab w:val="left" w:pos="993"/>
          <w:tab w:val="left" w:pos="1276"/>
        </w:tabs>
        <w:spacing w:after="0"/>
        <w:jc w:val="both"/>
        <w:rPr>
          <w:sz w:val="28"/>
          <w:szCs w:val="28"/>
        </w:rPr>
      </w:pPr>
      <w:r w:rsidRPr="00BE463D">
        <w:rPr>
          <w:noProof/>
        </w:rPr>
        <w:br w:type="page"/>
      </w:r>
    </w:p>
    <w:p w14:paraId="655D73F1" w14:textId="77777777" w:rsidR="008805F7" w:rsidRPr="00BE463D" w:rsidRDefault="00C2774D" w:rsidP="00E73868">
      <w:pPr>
        <w:pStyle w:val="5"/>
      </w:pPr>
      <w:r w:rsidRPr="00BE463D">
        <w:lastRenderedPageBreak/>
        <w:t xml:space="preserve">Bảng </w:t>
      </w:r>
      <w:r w:rsidR="003D7B0F" w:rsidRPr="00BE463D">
        <w:t>8</w:t>
      </w:r>
      <w:r w:rsidRPr="00BE463D">
        <w:t xml:space="preserve">. Sự chuyển dịch </w:t>
      </w:r>
      <w:r w:rsidR="00CD4752">
        <w:t xml:space="preserve">tỷ lệ </w:t>
      </w:r>
      <w:r w:rsidRPr="00BE463D">
        <w:t>cơ cấu nhóm giố</w:t>
      </w:r>
      <w:r w:rsidR="008805F7" w:rsidRPr="00BE463D">
        <w:t xml:space="preserve">ng lúa so </w:t>
      </w:r>
      <w:r w:rsidR="00CD4752">
        <w:t>trước và sau thực hiện tái cơ cấu lúa gạo (%)</w:t>
      </w:r>
    </w:p>
    <w:tbl>
      <w:tblPr>
        <w:tblW w:w="9698" w:type="dxa"/>
        <w:jc w:val="center"/>
        <w:tblLook w:val="04A0" w:firstRow="1" w:lastRow="0" w:firstColumn="1" w:lastColumn="0" w:noHBand="0" w:noVBand="1"/>
      </w:tblPr>
      <w:tblGrid>
        <w:gridCol w:w="1668"/>
        <w:gridCol w:w="4848"/>
        <w:gridCol w:w="776"/>
        <w:gridCol w:w="992"/>
        <w:gridCol w:w="1414"/>
      </w:tblGrid>
      <w:tr w:rsidR="00BE463D" w:rsidRPr="00BE463D" w14:paraId="390A4A03" w14:textId="77777777" w:rsidTr="003D7B0F">
        <w:trPr>
          <w:trHeight w:val="855"/>
          <w:tblHeader/>
          <w:jc w:val="center"/>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5C85B" w14:textId="77777777" w:rsidR="00323C7D" w:rsidRPr="00BE463D" w:rsidRDefault="00323C7D" w:rsidP="005C6630">
            <w:pPr>
              <w:widowControl w:val="0"/>
              <w:tabs>
                <w:tab w:val="left" w:pos="993"/>
                <w:tab w:val="left" w:pos="1276"/>
              </w:tabs>
              <w:spacing w:before="40" w:after="0"/>
              <w:jc w:val="center"/>
              <w:rPr>
                <w:rFonts w:eastAsia="Times New Roman" w:cs="Times New Roman"/>
                <w:b/>
                <w:bCs/>
                <w:sz w:val="28"/>
                <w:szCs w:val="28"/>
              </w:rPr>
            </w:pPr>
            <w:r w:rsidRPr="00BE463D">
              <w:rPr>
                <w:rFonts w:eastAsia="Times New Roman" w:cs="Times New Roman"/>
                <w:b/>
                <w:bCs/>
                <w:sz w:val="28"/>
                <w:szCs w:val="28"/>
              </w:rPr>
              <w:t>Vùng</w:t>
            </w:r>
          </w:p>
        </w:tc>
        <w:tc>
          <w:tcPr>
            <w:tcW w:w="4848" w:type="dxa"/>
            <w:tcBorders>
              <w:top w:val="single" w:sz="4" w:space="0" w:color="auto"/>
              <w:left w:val="nil"/>
              <w:bottom w:val="single" w:sz="4" w:space="0" w:color="auto"/>
              <w:right w:val="single" w:sz="4" w:space="0" w:color="auto"/>
            </w:tcBorders>
            <w:shd w:val="clear" w:color="auto" w:fill="auto"/>
            <w:vAlign w:val="center"/>
            <w:hideMark/>
          </w:tcPr>
          <w:p w14:paraId="235422CD" w14:textId="77777777" w:rsidR="00323C7D" w:rsidRPr="00BE463D" w:rsidRDefault="00323C7D" w:rsidP="005C6630">
            <w:pPr>
              <w:widowControl w:val="0"/>
              <w:tabs>
                <w:tab w:val="left" w:pos="993"/>
                <w:tab w:val="left" w:pos="1276"/>
              </w:tabs>
              <w:spacing w:before="40" w:after="0"/>
              <w:jc w:val="center"/>
              <w:rPr>
                <w:rFonts w:eastAsia="Times New Roman" w:cs="Times New Roman"/>
                <w:b/>
                <w:bCs/>
                <w:sz w:val="28"/>
                <w:szCs w:val="28"/>
              </w:rPr>
            </w:pPr>
            <w:r w:rsidRPr="00BE463D">
              <w:rPr>
                <w:rFonts w:eastAsia="Times New Roman" w:cs="Times New Roman"/>
                <w:b/>
                <w:bCs/>
                <w:sz w:val="28"/>
                <w:szCs w:val="28"/>
              </w:rPr>
              <w:t>Chỉ tiêu</w:t>
            </w:r>
          </w:p>
        </w:tc>
        <w:tc>
          <w:tcPr>
            <w:tcW w:w="776" w:type="dxa"/>
            <w:tcBorders>
              <w:top w:val="single" w:sz="4" w:space="0" w:color="auto"/>
              <w:left w:val="nil"/>
              <w:bottom w:val="single" w:sz="4" w:space="0" w:color="auto"/>
              <w:right w:val="single" w:sz="4" w:space="0" w:color="auto"/>
            </w:tcBorders>
            <w:shd w:val="clear" w:color="auto" w:fill="auto"/>
            <w:vAlign w:val="center"/>
            <w:hideMark/>
          </w:tcPr>
          <w:p w14:paraId="6DC7E0D8" w14:textId="77777777" w:rsidR="00323C7D" w:rsidRPr="00BE463D" w:rsidRDefault="00323C7D" w:rsidP="005C6630">
            <w:pPr>
              <w:widowControl w:val="0"/>
              <w:tabs>
                <w:tab w:val="left" w:pos="993"/>
                <w:tab w:val="left" w:pos="1276"/>
              </w:tabs>
              <w:spacing w:before="40" w:after="0"/>
              <w:jc w:val="center"/>
              <w:rPr>
                <w:rFonts w:eastAsia="Times New Roman" w:cs="Times New Roman"/>
                <w:b/>
                <w:bCs/>
                <w:sz w:val="28"/>
                <w:szCs w:val="28"/>
              </w:rPr>
            </w:pPr>
            <w:r w:rsidRPr="00BE463D">
              <w:rPr>
                <w:rFonts w:eastAsia="Times New Roman" w:cs="Times New Roman"/>
                <w:b/>
                <w:bCs/>
                <w:sz w:val="28"/>
                <w:szCs w:val="28"/>
              </w:rPr>
              <w:t>2015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809BE86" w14:textId="77777777" w:rsidR="00323C7D" w:rsidRPr="00BE463D" w:rsidRDefault="00323C7D" w:rsidP="005C6630">
            <w:pPr>
              <w:widowControl w:val="0"/>
              <w:tabs>
                <w:tab w:val="left" w:pos="993"/>
                <w:tab w:val="left" w:pos="1276"/>
              </w:tabs>
              <w:spacing w:before="40" w:after="0"/>
              <w:jc w:val="center"/>
              <w:rPr>
                <w:rFonts w:eastAsia="Times New Roman" w:cs="Times New Roman"/>
                <w:b/>
                <w:bCs/>
                <w:sz w:val="28"/>
                <w:szCs w:val="28"/>
              </w:rPr>
            </w:pPr>
            <w:r w:rsidRPr="00BE463D">
              <w:rPr>
                <w:rFonts w:eastAsia="Times New Roman" w:cs="Times New Roman"/>
                <w:b/>
                <w:bCs/>
                <w:sz w:val="28"/>
                <w:szCs w:val="28"/>
              </w:rPr>
              <w:t>2019</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18DEDE7E" w14:textId="77777777" w:rsidR="00323C7D" w:rsidRPr="00BE463D" w:rsidRDefault="00323C7D" w:rsidP="005C6630">
            <w:pPr>
              <w:widowControl w:val="0"/>
              <w:tabs>
                <w:tab w:val="left" w:pos="993"/>
                <w:tab w:val="left" w:pos="1276"/>
              </w:tabs>
              <w:spacing w:before="40" w:after="0"/>
              <w:jc w:val="center"/>
              <w:rPr>
                <w:rFonts w:eastAsia="Times New Roman" w:cs="Times New Roman"/>
                <w:b/>
                <w:bCs/>
                <w:sz w:val="28"/>
                <w:szCs w:val="28"/>
              </w:rPr>
            </w:pPr>
            <w:r w:rsidRPr="00BE463D">
              <w:rPr>
                <w:rFonts w:eastAsia="Times New Roman" w:cs="Times New Roman"/>
                <w:b/>
                <w:bCs/>
                <w:sz w:val="28"/>
                <w:szCs w:val="28"/>
              </w:rPr>
              <w:t>So sánh 2019/2015</w:t>
            </w:r>
          </w:p>
        </w:tc>
      </w:tr>
      <w:tr w:rsidR="00BE463D" w:rsidRPr="00BE463D" w14:paraId="7B7519D0" w14:textId="77777777" w:rsidTr="003D7B0F">
        <w:trPr>
          <w:trHeight w:val="300"/>
          <w:jc w:val="center"/>
        </w:trPr>
        <w:tc>
          <w:tcPr>
            <w:tcW w:w="16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C61E71"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r w:rsidRPr="00BE463D">
              <w:rPr>
                <w:rFonts w:eastAsia="Times New Roman" w:cs="Times New Roman"/>
                <w:sz w:val="28"/>
                <w:szCs w:val="28"/>
              </w:rPr>
              <w:t>Đồng bằng Sông Hồng</w:t>
            </w:r>
          </w:p>
        </w:tc>
        <w:tc>
          <w:tcPr>
            <w:tcW w:w="4848" w:type="dxa"/>
            <w:tcBorders>
              <w:top w:val="nil"/>
              <w:left w:val="nil"/>
              <w:bottom w:val="single" w:sz="4" w:space="0" w:color="auto"/>
              <w:right w:val="single" w:sz="4" w:space="0" w:color="auto"/>
            </w:tcBorders>
            <w:shd w:val="clear" w:color="auto" w:fill="auto"/>
            <w:noWrap/>
            <w:vAlign w:val="bottom"/>
            <w:hideMark/>
          </w:tcPr>
          <w:p w14:paraId="7D8ACE95" w14:textId="77777777" w:rsidR="00323C7D" w:rsidRPr="00BE463D" w:rsidRDefault="00323C7D" w:rsidP="005C6630">
            <w:pPr>
              <w:widowControl w:val="0"/>
              <w:tabs>
                <w:tab w:val="left" w:pos="993"/>
                <w:tab w:val="left" w:pos="1276"/>
              </w:tabs>
              <w:spacing w:before="40" w:after="0"/>
              <w:ind w:right="-57"/>
              <w:jc w:val="both"/>
              <w:rPr>
                <w:rFonts w:eastAsia="Times New Roman" w:cs="Times New Roman"/>
                <w:sz w:val="28"/>
                <w:szCs w:val="28"/>
              </w:rPr>
            </w:pPr>
            <w:r w:rsidRPr="00BE463D">
              <w:rPr>
                <w:rFonts w:eastAsia="Times New Roman" w:cs="Times New Roman"/>
                <w:sz w:val="28"/>
                <w:szCs w:val="28"/>
              </w:rPr>
              <w:t>Tỷ lệ giống lúa chất lượng trung bình (%)</w:t>
            </w:r>
          </w:p>
        </w:tc>
        <w:tc>
          <w:tcPr>
            <w:tcW w:w="776" w:type="dxa"/>
            <w:tcBorders>
              <w:top w:val="nil"/>
              <w:left w:val="nil"/>
              <w:bottom w:val="single" w:sz="4" w:space="0" w:color="auto"/>
              <w:right w:val="single" w:sz="4" w:space="0" w:color="auto"/>
            </w:tcBorders>
            <w:shd w:val="clear" w:color="auto" w:fill="auto"/>
            <w:noWrap/>
            <w:vAlign w:val="bottom"/>
            <w:hideMark/>
          </w:tcPr>
          <w:p w14:paraId="51241BCB"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39,3</w:t>
            </w:r>
          </w:p>
        </w:tc>
        <w:tc>
          <w:tcPr>
            <w:tcW w:w="992" w:type="dxa"/>
            <w:tcBorders>
              <w:top w:val="nil"/>
              <w:left w:val="nil"/>
              <w:bottom w:val="single" w:sz="4" w:space="0" w:color="auto"/>
              <w:right w:val="single" w:sz="4" w:space="0" w:color="auto"/>
            </w:tcBorders>
            <w:shd w:val="clear" w:color="auto" w:fill="auto"/>
            <w:noWrap/>
            <w:vAlign w:val="bottom"/>
            <w:hideMark/>
          </w:tcPr>
          <w:p w14:paraId="714B29B6"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26,1</w:t>
            </w:r>
          </w:p>
        </w:tc>
        <w:tc>
          <w:tcPr>
            <w:tcW w:w="1414" w:type="dxa"/>
            <w:tcBorders>
              <w:top w:val="nil"/>
              <w:left w:val="nil"/>
              <w:bottom w:val="single" w:sz="4" w:space="0" w:color="auto"/>
              <w:right w:val="single" w:sz="4" w:space="0" w:color="auto"/>
            </w:tcBorders>
            <w:shd w:val="clear" w:color="auto" w:fill="auto"/>
            <w:noWrap/>
            <w:vAlign w:val="bottom"/>
            <w:hideMark/>
          </w:tcPr>
          <w:p w14:paraId="6B8C2BB1"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-33,5</w:t>
            </w:r>
          </w:p>
        </w:tc>
      </w:tr>
      <w:tr w:rsidR="00BE463D" w:rsidRPr="00BE463D" w14:paraId="7F238405" w14:textId="77777777" w:rsidTr="003D7B0F">
        <w:trPr>
          <w:trHeight w:val="300"/>
          <w:jc w:val="center"/>
        </w:trPr>
        <w:tc>
          <w:tcPr>
            <w:tcW w:w="1668" w:type="dxa"/>
            <w:vMerge/>
            <w:tcBorders>
              <w:top w:val="nil"/>
              <w:left w:val="single" w:sz="4" w:space="0" w:color="auto"/>
              <w:bottom w:val="single" w:sz="4" w:space="0" w:color="auto"/>
              <w:right w:val="single" w:sz="4" w:space="0" w:color="auto"/>
            </w:tcBorders>
            <w:vAlign w:val="center"/>
            <w:hideMark/>
          </w:tcPr>
          <w:p w14:paraId="566C2BC9"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p>
        </w:tc>
        <w:tc>
          <w:tcPr>
            <w:tcW w:w="4848" w:type="dxa"/>
            <w:tcBorders>
              <w:top w:val="nil"/>
              <w:left w:val="nil"/>
              <w:bottom w:val="single" w:sz="4" w:space="0" w:color="auto"/>
              <w:right w:val="single" w:sz="4" w:space="0" w:color="auto"/>
            </w:tcBorders>
            <w:shd w:val="clear" w:color="auto" w:fill="auto"/>
            <w:noWrap/>
            <w:vAlign w:val="bottom"/>
            <w:hideMark/>
          </w:tcPr>
          <w:p w14:paraId="0ED8952A" w14:textId="77777777" w:rsidR="00323C7D" w:rsidRPr="00BE463D" w:rsidRDefault="00CD4752" w:rsidP="005C6630">
            <w:pPr>
              <w:widowControl w:val="0"/>
              <w:tabs>
                <w:tab w:val="left" w:pos="993"/>
                <w:tab w:val="left" w:pos="1276"/>
              </w:tabs>
              <w:spacing w:before="40" w:after="0"/>
              <w:ind w:right="-57"/>
              <w:jc w:val="both"/>
              <w:rPr>
                <w:rFonts w:eastAsia="Times New Roman" w:cs="Times New Roman"/>
                <w:sz w:val="28"/>
                <w:szCs w:val="28"/>
              </w:rPr>
            </w:pPr>
            <w:r>
              <w:rPr>
                <w:rFonts w:eastAsia="Times New Roman" w:cs="Times New Roman"/>
                <w:sz w:val="28"/>
                <w:szCs w:val="28"/>
              </w:rPr>
              <w:t xml:space="preserve">Tỷ lệ giống lúa chất lượng </w:t>
            </w:r>
            <w:r w:rsidR="00323C7D" w:rsidRPr="00BE463D">
              <w:rPr>
                <w:rFonts w:eastAsia="Times New Roman" w:cs="Times New Roman"/>
                <w:sz w:val="28"/>
                <w:szCs w:val="28"/>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14:paraId="25DF2940"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25,2</w:t>
            </w:r>
          </w:p>
        </w:tc>
        <w:tc>
          <w:tcPr>
            <w:tcW w:w="992" w:type="dxa"/>
            <w:tcBorders>
              <w:top w:val="nil"/>
              <w:left w:val="nil"/>
              <w:bottom w:val="single" w:sz="4" w:space="0" w:color="auto"/>
              <w:right w:val="single" w:sz="4" w:space="0" w:color="auto"/>
            </w:tcBorders>
            <w:shd w:val="clear" w:color="auto" w:fill="auto"/>
            <w:noWrap/>
            <w:vAlign w:val="bottom"/>
            <w:hideMark/>
          </w:tcPr>
          <w:p w14:paraId="7D3E508A"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30,4</w:t>
            </w:r>
          </w:p>
        </w:tc>
        <w:tc>
          <w:tcPr>
            <w:tcW w:w="1414" w:type="dxa"/>
            <w:tcBorders>
              <w:top w:val="nil"/>
              <w:left w:val="nil"/>
              <w:bottom w:val="single" w:sz="4" w:space="0" w:color="auto"/>
              <w:right w:val="single" w:sz="4" w:space="0" w:color="auto"/>
            </w:tcBorders>
            <w:shd w:val="clear" w:color="auto" w:fill="auto"/>
            <w:noWrap/>
            <w:vAlign w:val="bottom"/>
            <w:hideMark/>
          </w:tcPr>
          <w:p w14:paraId="5AA4CB99"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20,6</w:t>
            </w:r>
          </w:p>
        </w:tc>
      </w:tr>
      <w:tr w:rsidR="00BE463D" w:rsidRPr="00BE463D" w14:paraId="0601A0C6" w14:textId="77777777" w:rsidTr="003D7B0F">
        <w:trPr>
          <w:trHeight w:val="300"/>
          <w:jc w:val="center"/>
        </w:trPr>
        <w:tc>
          <w:tcPr>
            <w:tcW w:w="1668" w:type="dxa"/>
            <w:vMerge/>
            <w:tcBorders>
              <w:top w:val="nil"/>
              <w:left w:val="single" w:sz="4" w:space="0" w:color="auto"/>
              <w:bottom w:val="single" w:sz="4" w:space="0" w:color="auto"/>
              <w:right w:val="single" w:sz="4" w:space="0" w:color="auto"/>
            </w:tcBorders>
            <w:vAlign w:val="center"/>
            <w:hideMark/>
          </w:tcPr>
          <w:p w14:paraId="108CB30C"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p>
        </w:tc>
        <w:tc>
          <w:tcPr>
            <w:tcW w:w="4848" w:type="dxa"/>
            <w:tcBorders>
              <w:top w:val="nil"/>
              <w:left w:val="nil"/>
              <w:bottom w:val="single" w:sz="4" w:space="0" w:color="auto"/>
              <w:right w:val="single" w:sz="4" w:space="0" w:color="auto"/>
            </w:tcBorders>
            <w:shd w:val="clear" w:color="auto" w:fill="auto"/>
            <w:noWrap/>
            <w:vAlign w:val="bottom"/>
            <w:hideMark/>
          </w:tcPr>
          <w:p w14:paraId="00BD9753" w14:textId="77777777" w:rsidR="00323C7D" w:rsidRPr="00BE463D" w:rsidRDefault="00323C7D" w:rsidP="005C6630">
            <w:pPr>
              <w:widowControl w:val="0"/>
              <w:tabs>
                <w:tab w:val="left" w:pos="993"/>
                <w:tab w:val="left" w:pos="1276"/>
              </w:tabs>
              <w:spacing w:before="40" w:after="0"/>
              <w:ind w:right="-57"/>
              <w:jc w:val="both"/>
              <w:rPr>
                <w:rFonts w:eastAsia="Times New Roman" w:cs="Times New Roman"/>
                <w:sz w:val="28"/>
                <w:szCs w:val="28"/>
              </w:rPr>
            </w:pPr>
            <w:r w:rsidRPr="00BE463D">
              <w:rPr>
                <w:rFonts w:eastAsia="Times New Roman" w:cs="Times New Roman"/>
                <w:sz w:val="28"/>
                <w:szCs w:val="28"/>
              </w:rPr>
              <w:t>Tỷ lệ giống lúa thơm (%)</w:t>
            </w:r>
          </w:p>
        </w:tc>
        <w:tc>
          <w:tcPr>
            <w:tcW w:w="776" w:type="dxa"/>
            <w:tcBorders>
              <w:top w:val="nil"/>
              <w:left w:val="nil"/>
              <w:bottom w:val="single" w:sz="4" w:space="0" w:color="auto"/>
              <w:right w:val="single" w:sz="4" w:space="0" w:color="auto"/>
            </w:tcBorders>
            <w:shd w:val="clear" w:color="auto" w:fill="auto"/>
            <w:noWrap/>
            <w:vAlign w:val="bottom"/>
            <w:hideMark/>
          </w:tcPr>
          <w:p w14:paraId="0462F4F7"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35,5</w:t>
            </w:r>
          </w:p>
        </w:tc>
        <w:tc>
          <w:tcPr>
            <w:tcW w:w="992" w:type="dxa"/>
            <w:tcBorders>
              <w:top w:val="nil"/>
              <w:left w:val="nil"/>
              <w:bottom w:val="single" w:sz="4" w:space="0" w:color="auto"/>
              <w:right w:val="single" w:sz="4" w:space="0" w:color="auto"/>
            </w:tcBorders>
            <w:shd w:val="clear" w:color="auto" w:fill="auto"/>
            <w:noWrap/>
            <w:vAlign w:val="bottom"/>
            <w:hideMark/>
          </w:tcPr>
          <w:p w14:paraId="635C68D8"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43,5</w:t>
            </w:r>
          </w:p>
        </w:tc>
        <w:tc>
          <w:tcPr>
            <w:tcW w:w="1414" w:type="dxa"/>
            <w:tcBorders>
              <w:top w:val="nil"/>
              <w:left w:val="nil"/>
              <w:bottom w:val="single" w:sz="4" w:space="0" w:color="auto"/>
              <w:right w:val="single" w:sz="4" w:space="0" w:color="auto"/>
            </w:tcBorders>
            <w:shd w:val="clear" w:color="auto" w:fill="auto"/>
            <w:noWrap/>
            <w:vAlign w:val="bottom"/>
            <w:hideMark/>
          </w:tcPr>
          <w:p w14:paraId="6B2F05E2"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22,4</w:t>
            </w:r>
          </w:p>
        </w:tc>
      </w:tr>
      <w:tr w:rsidR="00BE463D" w:rsidRPr="00BE463D" w14:paraId="5E9F2BCE" w14:textId="77777777" w:rsidTr="003D7B0F">
        <w:trPr>
          <w:trHeight w:val="300"/>
          <w:jc w:val="center"/>
        </w:trPr>
        <w:tc>
          <w:tcPr>
            <w:tcW w:w="16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816E2D"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r w:rsidRPr="00BE463D">
              <w:rPr>
                <w:rFonts w:eastAsia="Times New Roman" w:cs="Times New Roman"/>
                <w:sz w:val="28"/>
                <w:szCs w:val="28"/>
              </w:rPr>
              <w:t>Bắc Trung Bộ</w:t>
            </w:r>
          </w:p>
        </w:tc>
        <w:tc>
          <w:tcPr>
            <w:tcW w:w="4848" w:type="dxa"/>
            <w:tcBorders>
              <w:top w:val="nil"/>
              <w:left w:val="nil"/>
              <w:bottom w:val="single" w:sz="4" w:space="0" w:color="auto"/>
              <w:right w:val="single" w:sz="4" w:space="0" w:color="auto"/>
            </w:tcBorders>
            <w:shd w:val="clear" w:color="auto" w:fill="auto"/>
            <w:noWrap/>
            <w:vAlign w:val="bottom"/>
            <w:hideMark/>
          </w:tcPr>
          <w:p w14:paraId="0B6C6834" w14:textId="77777777" w:rsidR="00323C7D" w:rsidRPr="00BE463D" w:rsidRDefault="00323C7D" w:rsidP="005C6630">
            <w:pPr>
              <w:widowControl w:val="0"/>
              <w:tabs>
                <w:tab w:val="left" w:pos="993"/>
                <w:tab w:val="left" w:pos="1276"/>
              </w:tabs>
              <w:spacing w:before="40" w:after="0"/>
              <w:ind w:right="-57"/>
              <w:jc w:val="both"/>
              <w:rPr>
                <w:rFonts w:eastAsia="Times New Roman" w:cs="Times New Roman"/>
                <w:sz w:val="28"/>
                <w:szCs w:val="28"/>
              </w:rPr>
            </w:pPr>
            <w:r w:rsidRPr="00BE463D">
              <w:rPr>
                <w:rFonts w:eastAsia="Times New Roman" w:cs="Times New Roman"/>
                <w:sz w:val="28"/>
                <w:szCs w:val="28"/>
              </w:rPr>
              <w:t>Tỷ lệ giống lúa chất lượng trung bình (%)</w:t>
            </w:r>
          </w:p>
        </w:tc>
        <w:tc>
          <w:tcPr>
            <w:tcW w:w="776" w:type="dxa"/>
            <w:tcBorders>
              <w:top w:val="nil"/>
              <w:left w:val="nil"/>
              <w:bottom w:val="single" w:sz="4" w:space="0" w:color="auto"/>
              <w:right w:val="single" w:sz="4" w:space="0" w:color="auto"/>
            </w:tcBorders>
            <w:shd w:val="clear" w:color="auto" w:fill="auto"/>
            <w:noWrap/>
            <w:vAlign w:val="bottom"/>
            <w:hideMark/>
          </w:tcPr>
          <w:p w14:paraId="58E63AAD"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33,2</w:t>
            </w:r>
          </w:p>
        </w:tc>
        <w:tc>
          <w:tcPr>
            <w:tcW w:w="992" w:type="dxa"/>
            <w:tcBorders>
              <w:top w:val="nil"/>
              <w:left w:val="nil"/>
              <w:bottom w:val="single" w:sz="4" w:space="0" w:color="auto"/>
              <w:right w:val="single" w:sz="4" w:space="0" w:color="auto"/>
            </w:tcBorders>
            <w:shd w:val="clear" w:color="auto" w:fill="auto"/>
            <w:noWrap/>
            <w:vAlign w:val="bottom"/>
            <w:hideMark/>
          </w:tcPr>
          <w:p w14:paraId="1365EA00"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20,1</w:t>
            </w:r>
          </w:p>
        </w:tc>
        <w:tc>
          <w:tcPr>
            <w:tcW w:w="1414" w:type="dxa"/>
            <w:tcBorders>
              <w:top w:val="nil"/>
              <w:left w:val="nil"/>
              <w:bottom w:val="single" w:sz="4" w:space="0" w:color="auto"/>
              <w:right w:val="single" w:sz="4" w:space="0" w:color="auto"/>
            </w:tcBorders>
            <w:shd w:val="clear" w:color="auto" w:fill="auto"/>
            <w:noWrap/>
            <w:vAlign w:val="bottom"/>
            <w:hideMark/>
          </w:tcPr>
          <w:p w14:paraId="47CEABBC"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-39,5</w:t>
            </w:r>
          </w:p>
        </w:tc>
      </w:tr>
      <w:tr w:rsidR="00BE463D" w:rsidRPr="00BE463D" w14:paraId="30EFE669" w14:textId="77777777" w:rsidTr="003D7B0F">
        <w:trPr>
          <w:trHeight w:val="300"/>
          <w:jc w:val="center"/>
        </w:trPr>
        <w:tc>
          <w:tcPr>
            <w:tcW w:w="1668" w:type="dxa"/>
            <w:vMerge/>
            <w:tcBorders>
              <w:top w:val="nil"/>
              <w:left w:val="single" w:sz="4" w:space="0" w:color="auto"/>
              <w:bottom w:val="single" w:sz="4" w:space="0" w:color="auto"/>
              <w:right w:val="single" w:sz="4" w:space="0" w:color="auto"/>
            </w:tcBorders>
            <w:vAlign w:val="center"/>
            <w:hideMark/>
          </w:tcPr>
          <w:p w14:paraId="1B6055E1"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p>
        </w:tc>
        <w:tc>
          <w:tcPr>
            <w:tcW w:w="4848" w:type="dxa"/>
            <w:tcBorders>
              <w:top w:val="nil"/>
              <w:left w:val="nil"/>
              <w:bottom w:val="single" w:sz="4" w:space="0" w:color="auto"/>
              <w:right w:val="single" w:sz="4" w:space="0" w:color="auto"/>
            </w:tcBorders>
            <w:shd w:val="clear" w:color="auto" w:fill="auto"/>
            <w:noWrap/>
            <w:vAlign w:val="bottom"/>
            <w:hideMark/>
          </w:tcPr>
          <w:p w14:paraId="59CB5C9F" w14:textId="77777777" w:rsidR="00323C7D" w:rsidRPr="00BE463D" w:rsidRDefault="00CD4752" w:rsidP="005C6630">
            <w:pPr>
              <w:widowControl w:val="0"/>
              <w:tabs>
                <w:tab w:val="left" w:pos="993"/>
                <w:tab w:val="left" w:pos="1276"/>
              </w:tabs>
              <w:spacing w:before="40" w:after="0"/>
              <w:ind w:right="-57"/>
              <w:jc w:val="both"/>
              <w:rPr>
                <w:rFonts w:eastAsia="Times New Roman" w:cs="Times New Roman"/>
                <w:sz w:val="28"/>
                <w:szCs w:val="28"/>
              </w:rPr>
            </w:pPr>
            <w:r>
              <w:rPr>
                <w:rFonts w:eastAsia="Times New Roman" w:cs="Times New Roman"/>
                <w:sz w:val="28"/>
                <w:szCs w:val="28"/>
              </w:rPr>
              <w:t>Tỷ lệ giống lúa chất lượng</w:t>
            </w:r>
            <w:r w:rsidR="00323C7D" w:rsidRPr="00BE463D">
              <w:rPr>
                <w:rFonts w:eastAsia="Times New Roman" w:cs="Times New Roman"/>
                <w:sz w:val="28"/>
                <w:szCs w:val="28"/>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14:paraId="69AD2F54"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44,2</w:t>
            </w:r>
          </w:p>
        </w:tc>
        <w:tc>
          <w:tcPr>
            <w:tcW w:w="992" w:type="dxa"/>
            <w:tcBorders>
              <w:top w:val="nil"/>
              <w:left w:val="nil"/>
              <w:bottom w:val="single" w:sz="4" w:space="0" w:color="auto"/>
              <w:right w:val="single" w:sz="4" w:space="0" w:color="auto"/>
            </w:tcBorders>
            <w:shd w:val="clear" w:color="auto" w:fill="auto"/>
            <w:noWrap/>
            <w:vAlign w:val="bottom"/>
            <w:hideMark/>
          </w:tcPr>
          <w:p w14:paraId="33FD951D"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54,9</w:t>
            </w:r>
          </w:p>
        </w:tc>
        <w:tc>
          <w:tcPr>
            <w:tcW w:w="1414" w:type="dxa"/>
            <w:tcBorders>
              <w:top w:val="nil"/>
              <w:left w:val="nil"/>
              <w:bottom w:val="single" w:sz="4" w:space="0" w:color="auto"/>
              <w:right w:val="single" w:sz="4" w:space="0" w:color="auto"/>
            </w:tcBorders>
            <w:shd w:val="clear" w:color="auto" w:fill="auto"/>
            <w:noWrap/>
            <w:vAlign w:val="bottom"/>
            <w:hideMark/>
          </w:tcPr>
          <w:p w14:paraId="224E4D15"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24,2</w:t>
            </w:r>
          </w:p>
        </w:tc>
      </w:tr>
      <w:tr w:rsidR="00BE463D" w:rsidRPr="00BE463D" w14:paraId="44F2E6D1" w14:textId="77777777" w:rsidTr="003D7B0F">
        <w:trPr>
          <w:trHeight w:val="300"/>
          <w:jc w:val="center"/>
        </w:trPr>
        <w:tc>
          <w:tcPr>
            <w:tcW w:w="1668" w:type="dxa"/>
            <w:vMerge/>
            <w:tcBorders>
              <w:top w:val="nil"/>
              <w:left w:val="single" w:sz="4" w:space="0" w:color="auto"/>
              <w:bottom w:val="single" w:sz="4" w:space="0" w:color="auto"/>
              <w:right w:val="single" w:sz="4" w:space="0" w:color="auto"/>
            </w:tcBorders>
            <w:vAlign w:val="center"/>
            <w:hideMark/>
          </w:tcPr>
          <w:p w14:paraId="7E67246E"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p>
        </w:tc>
        <w:tc>
          <w:tcPr>
            <w:tcW w:w="4848" w:type="dxa"/>
            <w:tcBorders>
              <w:top w:val="nil"/>
              <w:left w:val="nil"/>
              <w:bottom w:val="single" w:sz="4" w:space="0" w:color="auto"/>
              <w:right w:val="single" w:sz="4" w:space="0" w:color="auto"/>
            </w:tcBorders>
            <w:shd w:val="clear" w:color="auto" w:fill="auto"/>
            <w:noWrap/>
            <w:vAlign w:val="bottom"/>
            <w:hideMark/>
          </w:tcPr>
          <w:p w14:paraId="55ED8B71" w14:textId="77777777" w:rsidR="00323C7D" w:rsidRPr="00BE463D" w:rsidRDefault="00323C7D" w:rsidP="005C6630">
            <w:pPr>
              <w:widowControl w:val="0"/>
              <w:tabs>
                <w:tab w:val="left" w:pos="993"/>
                <w:tab w:val="left" w:pos="1276"/>
              </w:tabs>
              <w:spacing w:before="40" w:after="0"/>
              <w:ind w:right="-57"/>
              <w:jc w:val="both"/>
              <w:rPr>
                <w:rFonts w:eastAsia="Times New Roman" w:cs="Times New Roman"/>
                <w:sz w:val="28"/>
                <w:szCs w:val="28"/>
              </w:rPr>
            </w:pPr>
            <w:r w:rsidRPr="00BE463D">
              <w:rPr>
                <w:rFonts w:eastAsia="Times New Roman" w:cs="Times New Roman"/>
                <w:sz w:val="28"/>
                <w:szCs w:val="28"/>
              </w:rPr>
              <w:t>Tỷ lệ giống lúa thơm (%)</w:t>
            </w:r>
          </w:p>
        </w:tc>
        <w:tc>
          <w:tcPr>
            <w:tcW w:w="776" w:type="dxa"/>
            <w:tcBorders>
              <w:top w:val="nil"/>
              <w:left w:val="nil"/>
              <w:bottom w:val="single" w:sz="4" w:space="0" w:color="auto"/>
              <w:right w:val="single" w:sz="4" w:space="0" w:color="auto"/>
            </w:tcBorders>
            <w:shd w:val="clear" w:color="auto" w:fill="auto"/>
            <w:noWrap/>
            <w:vAlign w:val="bottom"/>
            <w:hideMark/>
          </w:tcPr>
          <w:p w14:paraId="150B5515"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22,6</w:t>
            </w:r>
          </w:p>
        </w:tc>
        <w:tc>
          <w:tcPr>
            <w:tcW w:w="992" w:type="dxa"/>
            <w:tcBorders>
              <w:top w:val="nil"/>
              <w:left w:val="nil"/>
              <w:bottom w:val="single" w:sz="4" w:space="0" w:color="auto"/>
              <w:right w:val="single" w:sz="4" w:space="0" w:color="auto"/>
            </w:tcBorders>
            <w:shd w:val="clear" w:color="auto" w:fill="auto"/>
            <w:noWrap/>
            <w:vAlign w:val="bottom"/>
            <w:hideMark/>
          </w:tcPr>
          <w:p w14:paraId="6ECBB0BC"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25,0</w:t>
            </w:r>
          </w:p>
        </w:tc>
        <w:tc>
          <w:tcPr>
            <w:tcW w:w="1414" w:type="dxa"/>
            <w:tcBorders>
              <w:top w:val="nil"/>
              <w:left w:val="nil"/>
              <w:bottom w:val="single" w:sz="4" w:space="0" w:color="auto"/>
              <w:right w:val="single" w:sz="4" w:space="0" w:color="auto"/>
            </w:tcBorders>
            <w:shd w:val="clear" w:color="auto" w:fill="auto"/>
            <w:noWrap/>
            <w:vAlign w:val="bottom"/>
            <w:hideMark/>
          </w:tcPr>
          <w:p w14:paraId="17481FA6"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10,9</w:t>
            </w:r>
          </w:p>
        </w:tc>
      </w:tr>
      <w:tr w:rsidR="00BE463D" w:rsidRPr="00BE463D" w14:paraId="0F4D22D5" w14:textId="77777777" w:rsidTr="003D7B0F">
        <w:trPr>
          <w:trHeight w:val="300"/>
          <w:jc w:val="center"/>
        </w:trPr>
        <w:tc>
          <w:tcPr>
            <w:tcW w:w="16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DACA7"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r w:rsidRPr="00BE463D">
              <w:rPr>
                <w:rFonts w:eastAsia="Times New Roman" w:cs="Times New Roman"/>
                <w:sz w:val="28"/>
                <w:szCs w:val="28"/>
              </w:rPr>
              <w:t>Trung du và Miền núi phía Bắc</w:t>
            </w:r>
          </w:p>
        </w:tc>
        <w:tc>
          <w:tcPr>
            <w:tcW w:w="4848" w:type="dxa"/>
            <w:tcBorders>
              <w:top w:val="nil"/>
              <w:left w:val="nil"/>
              <w:bottom w:val="single" w:sz="4" w:space="0" w:color="auto"/>
              <w:right w:val="single" w:sz="4" w:space="0" w:color="auto"/>
            </w:tcBorders>
            <w:shd w:val="clear" w:color="auto" w:fill="auto"/>
            <w:noWrap/>
            <w:vAlign w:val="bottom"/>
            <w:hideMark/>
          </w:tcPr>
          <w:p w14:paraId="17255C83" w14:textId="77777777" w:rsidR="00323C7D" w:rsidRPr="00BE463D" w:rsidRDefault="00323C7D" w:rsidP="005C6630">
            <w:pPr>
              <w:widowControl w:val="0"/>
              <w:tabs>
                <w:tab w:val="left" w:pos="993"/>
                <w:tab w:val="left" w:pos="1276"/>
              </w:tabs>
              <w:spacing w:before="40" w:after="0"/>
              <w:ind w:right="-57"/>
              <w:jc w:val="both"/>
              <w:rPr>
                <w:rFonts w:eastAsia="Times New Roman" w:cs="Times New Roman"/>
                <w:sz w:val="28"/>
                <w:szCs w:val="28"/>
              </w:rPr>
            </w:pPr>
            <w:r w:rsidRPr="00BE463D">
              <w:rPr>
                <w:rFonts w:eastAsia="Times New Roman" w:cs="Times New Roman"/>
                <w:sz w:val="28"/>
                <w:szCs w:val="28"/>
              </w:rPr>
              <w:t>Tỷ lệ giống lúa chất lượng trung bình (%)</w:t>
            </w:r>
          </w:p>
        </w:tc>
        <w:tc>
          <w:tcPr>
            <w:tcW w:w="776" w:type="dxa"/>
            <w:tcBorders>
              <w:top w:val="nil"/>
              <w:left w:val="nil"/>
              <w:bottom w:val="single" w:sz="4" w:space="0" w:color="auto"/>
              <w:right w:val="single" w:sz="4" w:space="0" w:color="auto"/>
            </w:tcBorders>
            <w:shd w:val="clear" w:color="auto" w:fill="auto"/>
            <w:noWrap/>
            <w:vAlign w:val="bottom"/>
            <w:hideMark/>
          </w:tcPr>
          <w:p w14:paraId="0F5AB8E7"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42,2</w:t>
            </w:r>
          </w:p>
        </w:tc>
        <w:tc>
          <w:tcPr>
            <w:tcW w:w="992" w:type="dxa"/>
            <w:tcBorders>
              <w:top w:val="nil"/>
              <w:left w:val="nil"/>
              <w:bottom w:val="single" w:sz="4" w:space="0" w:color="auto"/>
              <w:right w:val="single" w:sz="4" w:space="0" w:color="auto"/>
            </w:tcBorders>
            <w:shd w:val="clear" w:color="auto" w:fill="auto"/>
            <w:noWrap/>
            <w:vAlign w:val="bottom"/>
            <w:hideMark/>
          </w:tcPr>
          <w:p w14:paraId="267428F2"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26,9</w:t>
            </w:r>
          </w:p>
        </w:tc>
        <w:tc>
          <w:tcPr>
            <w:tcW w:w="1414" w:type="dxa"/>
            <w:tcBorders>
              <w:top w:val="nil"/>
              <w:left w:val="nil"/>
              <w:bottom w:val="single" w:sz="4" w:space="0" w:color="auto"/>
              <w:right w:val="single" w:sz="4" w:space="0" w:color="auto"/>
            </w:tcBorders>
            <w:shd w:val="clear" w:color="auto" w:fill="auto"/>
            <w:noWrap/>
            <w:vAlign w:val="bottom"/>
            <w:hideMark/>
          </w:tcPr>
          <w:p w14:paraId="51539A23"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-36,4</w:t>
            </w:r>
          </w:p>
        </w:tc>
      </w:tr>
      <w:tr w:rsidR="00BE463D" w:rsidRPr="00BE463D" w14:paraId="2CF5A229" w14:textId="77777777" w:rsidTr="003D7B0F">
        <w:trPr>
          <w:trHeight w:val="300"/>
          <w:jc w:val="center"/>
        </w:trPr>
        <w:tc>
          <w:tcPr>
            <w:tcW w:w="1668" w:type="dxa"/>
            <w:vMerge/>
            <w:tcBorders>
              <w:top w:val="nil"/>
              <w:left w:val="single" w:sz="4" w:space="0" w:color="auto"/>
              <w:bottom w:val="single" w:sz="4" w:space="0" w:color="auto"/>
              <w:right w:val="single" w:sz="4" w:space="0" w:color="auto"/>
            </w:tcBorders>
            <w:vAlign w:val="center"/>
            <w:hideMark/>
          </w:tcPr>
          <w:p w14:paraId="1D3E115C"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p>
        </w:tc>
        <w:tc>
          <w:tcPr>
            <w:tcW w:w="4848" w:type="dxa"/>
            <w:tcBorders>
              <w:top w:val="nil"/>
              <w:left w:val="nil"/>
              <w:bottom w:val="single" w:sz="4" w:space="0" w:color="auto"/>
              <w:right w:val="single" w:sz="4" w:space="0" w:color="auto"/>
            </w:tcBorders>
            <w:shd w:val="clear" w:color="auto" w:fill="auto"/>
            <w:noWrap/>
            <w:vAlign w:val="bottom"/>
            <w:hideMark/>
          </w:tcPr>
          <w:p w14:paraId="712CB0F0" w14:textId="77777777" w:rsidR="00323C7D" w:rsidRPr="00BE463D" w:rsidRDefault="00CD4752" w:rsidP="005C6630">
            <w:pPr>
              <w:widowControl w:val="0"/>
              <w:tabs>
                <w:tab w:val="left" w:pos="993"/>
                <w:tab w:val="left" w:pos="1276"/>
              </w:tabs>
              <w:spacing w:before="40" w:after="0"/>
              <w:ind w:right="-57"/>
              <w:jc w:val="both"/>
              <w:rPr>
                <w:rFonts w:eastAsia="Times New Roman" w:cs="Times New Roman"/>
                <w:sz w:val="28"/>
                <w:szCs w:val="28"/>
              </w:rPr>
            </w:pPr>
            <w:r>
              <w:rPr>
                <w:rFonts w:eastAsia="Times New Roman" w:cs="Times New Roman"/>
                <w:sz w:val="28"/>
                <w:szCs w:val="28"/>
              </w:rPr>
              <w:t>Tỷ lệ giống lúa chất lượng</w:t>
            </w:r>
            <w:r w:rsidR="00323C7D" w:rsidRPr="00BE463D">
              <w:rPr>
                <w:rFonts w:eastAsia="Times New Roman" w:cs="Times New Roman"/>
                <w:sz w:val="28"/>
                <w:szCs w:val="28"/>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14:paraId="5A8CE212"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42,9</w:t>
            </w:r>
          </w:p>
        </w:tc>
        <w:tc>
          <w:tcPr>
            <w:tcW w:w="992" w:type="dxa"/>
            <w:tcBorders>
              <w:top w:val="nil"/>
              <w:left w:val="nil"/>
              <w:bottom w:val="single" w:sz="4" w:space="0" w:color="auto"/>
              <w:right w:val="single" w:sz="4" w:space="0" w:color="auto"/>
            </w:tcBorders>
            <w:shd w:val="clear" w:color="auto" w:fill="auto"/>
            <w:noWrap/>
            <w:vAlign w:val="bottom"/>
            <w:hideMark/>
          </w:tcPr>
          <w:p w14:paraId="69C9A22E"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41,9</w:t>
            </w:r>
          </w:p>
        </w:tc>
        <w:tc>
          <w:tcPr>
            <w:tcW w:w="1414" w:type="dxa"/>
            <w:tcBorders>
              <w:top w:val="nil"/>
              <w:left w:val="nil"/>
              <w:bottom w:val="single" w:sz="4" w:space="0" w:color="auto"/>
              <w:right w:val="single" w:sz="4" w:space="0" w:color="auto"/>
            </w:tcBorders>
            <w:shd w:val="clear" w:color="auto" w:fill="auto"/>
            <w:noWrap/>
            <w:vAlign w:val="bottom"/>
            <w:hideMark/>
          </w:tcPr>
          <w:p w14:paraId="775FB026"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-2,3</w:t>
            </w:r>
          </w:p>
        </w:tc>
      </w:tr>
      <w:tr w:rsidR="00BE463D" w:rsidRPr="00BE463D" w14:paraId="250B3DA8" w14:textId="77777777" w:rsidTr="003D7B0F">
        <w:trPr>
          <w:trHeight w:val="300"/>
          <w:jc w:val="center"/>
        </w:trPr>
        <w:tc>
          <w:tcPr>
            <w:tcW w:w="1668" w:type="dxa"/>
            <w:vMerge/>
            <w:tcBorders>
              <w:top w:val="nil"/>
              <w:left w:val="single" w:sz="4" w:space="0" w:color="auto"/>
              <w:bottom w:val="single" w:sz="4" w:space="0" w:color="auto"/>
              <w:right w:val="single" w:sz="4" w:space="0" w:color="auto"/>
            </w:tcBorders>
            <w:vAlign w:val="center"/>
            <w:hideMark/>
          </w:tcPr>
          <w:p w14:paraId="665AB836"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p>
        </w:tc>
        <w:tc>
          <w:tcPr>
            <w:tcW w:w="4848" w:type="dxa"/>
            <w:tcBorders>
              <w:top w:val="nil"/>
              <w:left w:val="nil"/>
              <w:bottom w:val="single" w:sz="4" w:space="0" w:color="auto"/>
              <w:right w:val="single" w:sz="4" w:space="0" w:color="auto"/>
            </w:tcBorders>
            <w:shd w:val="clear" w:color="auto" w:fill="auto"/>
            <w:noWrap/>
            <w:vAlign w:val="bottom"/>
            <w:hideMark/>
          </w:tcPr>
          <w:p w14:paraId="4159EE19" w14:textId="77777777" w:rsidR="00323C7D" w:rsidRPr="00BE463D" w:rsidRDefault="00323C7D" w:rsidP="005C6630">
            <w:pPr>
              <w:widowControl w:val="0"/>
              <w:tabs>
                <w:tab w:val="left" w:pos="993"/>
                <w:tab w:val="left" w:pos="1276"/>
              </w:tabs>
              <w:spacing w:before="40" w:after="0"/>
              <w:ind w:right="-57"/>
              <w:jc w:val="both"/>
              <w:rPr>
                <w:rFonts w:eastAsia="Times New Roman" w:cs="Times New Roman"/>
                <w:sz w:val="28"/>
                <w:szCs w:val="28"/>
              </w:rPr>
            </w:pPr>
            <w:r w:rsidRPr="00BE463D">
              <w:rPr>
                <w:rFonts w:eastAsia="Times New Roman" w:cs="Times New Roman"/>
                <w:sz w:val="28"/>
                <w:szCs w:val="28"/>
              </w:rPr>
              <w:t>Tỷ lệ giống lúa thơm (%)</w:t>
            </w:r>
          </w:p>
        </w:tc>
        <w:tc>
          <w:tcPr>
            <w:tcW w:w="776" w:type="dxa"/>
            <w:tcBorders>
              <w:top w:val="nil"/>
              <w:left w:val="nil"/>
              <w:bottom w:val="single" w:sz="4" w:space="0" w:color="auto"/>
              <w:right w:val="single" w:sz="4" w:space="0" w:color="auto"/>
            </w:tcBorders>
            <w:shd w:val="clear" w:color="auto" w:fill="auto"/>
            <w:noWrap/>
            <w:vAlign w:val="bottom"/>
            <w:hideMark/>
          </w:tcPr>
          <w:p w14:paraId="320FFFF0"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14,9</w:t>
            </w:r>
          </w:p>
        </w:tc>
        <w:tc>
          <w:tcPr>
            <w:tcW w:w="992" w:type="dxa"/>
            <w:tcBorders>
              <w:top w:val="nil"/>
              <w:left w:val="nil"/>
              <w:bottom w:val="single" w:sz="4" w:space="0" w:color="auto"/>
              <w:right w:val="single" w:sz="4" w:space="0" w:color="auto"/>
            </w:tcBorders>
            <w:shd w:val="clear" w:color="auto" w:fill="auto"/>
            <w:noWrap/>
            <w:vAlign w:val="bottom"/>
            <w:hideMark/>
          </w:tcPr>
          <w:p w14:paraId="2ADA5F46"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31,3</w:t>
            </w:r>
          </w:p>
        </w:tc>
        <w:tc>
          <w:tcPr>
            <w:tcW w:w="1414" w:type="dxa"/>
            <w:tcBorders>
              <w:top w:val="nil"/>
              <w:left w:val="nil"/>
              <w:bottom w:val="single" w:sz="4" w:space="0" w:color="auto"/>
              <w:right w:val="single" w:sz="4" w:space="0" w:color="auto"/>
            </w:tcBorders>
            <w:shd w:val="clear" w:color="auto" w:fill="auto"/>
            <w:noWrap/>
            <w:vAlign w:val="bottom"/>
            <w:hideMark/>
          </w:tcPr>
          <w:p w14:paraId="1685C60A"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109,3</w:t>
            </w:r>
          </w:p>
        </w:tc>
      </w:tr>
      <w:tr w:rsidR="00BE463D" w:rsidRPr="00BE463D" w14:paraId="09B07721" w14:textId="77777777" w:rsidTr="003D7B0F">
        <w:trPr>
          <w:trHeight w:val="300"/>
          <w:jc w:val="center"/>
        </w:trPr>
        <w:tc>
          <w:tcPr>
            <w:tcW w:w="16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492F92"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r w:rsidRPr="00BE463D">
              <w:rPr>
                <w:rFonts w:eastAsia="Times New Roman" w:cs="Times New Roman"/>
                <w:sz w:val="28"/>
                <w:szCs w:val="28"/>
              </w:rPr>
              <w:t>Duyên hải Nam Trung Bộ</w:t>
            </w:r>
            <w:r w:rsidR="00CD4752">
              <w:rPr>
                <w:rFonts w:eastAsia="Times New Roman" w:cs="Times New Roman"/>
                <w:sz w:val="28"/>
                <w:szCs w:val="28"/>
              </w:rPr>
              <w:t xml:space="preserve"> </w:t>
            </w:r>
          </w:p>
        </w:tc>
        <w:tc>
          <w:tcPr>
            <w:tcW w:w="4848" w:type="dxa"/>
            <w:tcBorders>
              <w:top w:val="nil"/>
              <w:left w:val="nil"/>
              <w:bottom w:val="single" w:sz="4" w:space="0" w:color="auto"/>
              <w:right w:val="single" w:sz="4" w:space="0" w:color="auto"/>
            </w:tcBorders>
            <w:shd w:val="clear" w:color="auto" w:fill="auto"/>
            <w:noWrap/>
            <w:vAlign w:val="bottom"/>
            <w:hideMark/>
          </w:tcPr>
          <w:p w14:paraId="01B2D034" w14:textId="77777777" w:rsidR="00323C7D" w:rsidRPr="00BE463D" w:rsidRDefault="00323C7D" w:rsidP="005C6630">
            <w:pPr>
              <w:widowControl w:val="0"/>
              <w:tabs>
                <w:tab w:val="left" w:pos="993"/>
                <w:tab w:val="left" w:pos="1276"/>
              </w:tabs>
              <w:spacing w:before="40" w:after="0"/>
              <w:ind w:right="-57"/>
              <w:jc w:val="both"/>
              <w:rPr>
                <w:rFonts w:eastAsia="Times New Roman" w:cs="Times New Roman"/>
                <w:sz w:val="28"/>
                <w:szCs w:val="28"/>
              </w:rPr>
            </w:pPr>
            <w:r w:rsidRPr="00BE463D">
              <w:rPr>
                <w:rFonts w:eastAsia="Times New Roman" w:cs="Times New Roman"/>
                <w:sz w:val="28"/>
                <w:szCs w:val="28"/>
              </w:rPr>
              <w:t>Tỷ lệ giống lúa chất lượng trung bình (%)</w:t>
            </w:r>
          </w:p>
        </w:tc>
        <w:tc>
          <w:tcPr>
            <w:tcW w:w="776" w:type="dxa"/>
            <w:tcBorders>
              <w:top w:val="nil"/>
              <w:left w:val="nil"/>
              <w:bottom w:val="single" w:sz="4" w:space="0" w:color="auto"/>
              <w:right w:val="single" w:sz="4" w:space="0" w:color="auto"/>
            </w:tcBorders>
            <w:shd w:val="clear" w:color="auto" w:fill="auto"/>
            <w:noWrap/>
            <w:vAlign w:val="bottom"/>
            <w:hideMark/>
          </w:tcPr>
          <w:p w14:paraId="43EA1E67"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67,3</w:t>
            </w:r>
          </w:p>
        </w:tc>
        <w:tc>
          <w:tcPr>
            <w:tcW w:w="992" w:type="dxa"/>
            <w:tcBorders>
              <w:top w:val="nil"/>
              <w:left w:val="nil"/>
              <w:bottom w:val="single" w:sz="4" w:space="0" w:color="auto"/>
              <w:right w:val="single" w:sz="4" w:space="0" w:color="auto"/>
            </w:tcBorders>
            <w:shd w:val="clear" w:color="auto" w:fill="auto"/>
            <w:noWrap/>
            <w:vAlign w:val="bottom"/>
            <w:hideMark/>
          </w:tcPr>
          <w:p w14:paraId="079D2227"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52,6</w:t>
            </w:r>
          </w:p>
        </w:tc>
        <w:tc>
          <w:tcPr>
            <w:tcW w:w="1414" w:type="dxa"/>
            <w:tcBorders>
              <w:top w:val="nil"/>
              <w:left w:val="nil"/>
              <w:bottom w:val="single" w:sz="4" w:space="0" w:color="auto"/>
              <w:right w:val="single" w:sz="4" w:space="0" w:color="auto"/>
            </w:tcBorders>
            <w:shd w:val="clear" w:color="auto" w:fill="auto"/>
            <w:noWrap/>
            <w:vAlign w:val="bottom"/>
            <w:hideMark/>
          </w:tcPr>
          <w:p w14:paraId="3233D649"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-21,9</w:t>
            </w:r>
          </w:p>
        </w:tc>
      </w:tr>
      <w:tr w:rsidR="00BE463D" w:rsidRPr="00BE463D" w14:paraId="200275B5" w14:textId="77777777" w:rsidTr="003D7B0F">
        <w:trPr>
          <w:trHeight w:val="300"/>
          <w:jc w:val="center"/>
        </w:trPr>
        <w:tc>
          <w:tcPr>
            <w:tcW w:w="1668" w:type="dxa"/>
            <w:vMerge/>
            <w:tcBorders>
              <w:top w:val="nil"/>
              <w:left w:val="single" w:sz="4" w:space="0" w:color="auto"/>
              <w:bottom w:val="single" w:sz="4" w:space="0" w:color="auto"/>
              <w:right w:val="single" w:sz="4" w:space="0" w:color="auto"/>
            </w:tcBorders>
            <w:vAlign w:val="center"/>
            <w:hideMark/>
          </w:tcPr>
          <w:p w14:paraId="51D6E0D7"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p>
        </w:tc>
        <w:tc>
          <w:tcPr>
            <w:tcW w:w="4848" w:type="dxa"/>
            <w:tcBorders>
              <w:top w:val="nil"/>
              <w:left w:val="nil"/>
              <w:bottom w:val="single" w:sz="4" w:space="0" w:color="auto"/>
              <w:right w:val="single" w:sz="4" w:space="0" w:color="auto"/>
            </w:tcBorders>
            <w:shd w:val="clear" w:color="auto" w:fill="auto"/>
            <w:noWrap/>
            <w:vAlign w:val="bottom"/>
            <w:hideMark/>
          </w:tcPr>
          <w:p w14:paraId="3B7C6642" w14:textId="77777777" w:rsidR="00323C7D" w:rsidRPr="00BE463D" w:rsidRDefault="00CD4752" w:rsidP="005C6630">
            <w:pPr>
              <w:widowControl w:val="0"/>
              <w:tabs>
                <w:tab w:val="left" w:pos="993"/>
                <w:tab w:val="left" w:pos="1276"/>
              </w:tabs>
              <w:spacing w:before="40" w:after="0"/>
              <w:ind w:right="-57"/>
              <w:jc w:val="both"/>
              <w:rPr>
                <w:rFonts w:eastAsia="Times New Roman" w:cs="Times New Roman"/>
                <w:sz w:val="28"/>
                <w:szCs w:val="28"/>
              </w:rPr>
            </w:pPr>
            <w:r>
              <w:rPr>
                <w:rFonts w:eastAsia="Times New Roman" w:cs="Times New Roman"/>
                <w:sz w:val="28"/>
                <w:szCs w:val="28"/>
              </w:rPr>
              <w:t>Tỷ lệ giống lúa chất lượng</w:t>
            </w:r>
            <w:r w:rsidR="00323C7D" w:rsidRPr="00BE463D">
              <w:rPr>
                <w:rFonts w:eastAsia="Times New Roman" w:cs="Times New Roman"/>
                <w:sz w:val="28"/>
                <w:szCs w:val="28"/>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14:paraId="2E6BB6C3"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24,4</w:t>
            </w:r>
          </w:p>
        </w:tc>
        <w:tc>
          <w:tcPr>
            <w:tcW w:w="992" w:type="dxa"/>
            <w:tcBorders>
              <w:top w:val="nil"/>
              <w:left w:val="nil"/>
              <w:bottom w:val="single" w:sz="4" w:space="0" w:color="auto"/>
              <w:right w:val="single" w:sz="4" w:space="0" w:color="auto"/>
            </w:tcBorders>
            <w:shd w:val="clear" w:color="auto" w:fill="auto"/>
            <w:noWrap/>
            <w:vAlign w:val="bottom"/>
            <w:hideMark/>
          </w:tcPr>
          <w:p w14:paraId="754F26EF"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36,8</w:t>
            </w:r>
          </w:p>
        </w:tc>
        <w:tc>
          <w:tcPr>
            <w:tcW w:w="1414" w:type="dxa"/>
            <w:tcBorders>
              <w:top w:val="nil"/>
              <w:left w:val="nil"/>
              <w:bottom w:val="single" w:sz="4" w:space="0" w:color="auto"/>
              <w:right w:val="single" w:sz="4" w:space="0" w:color="auto"/>
            </w:tcBorders>
            <w:shd w:val="clear" w:color="auto" w:fill="auto"/>
            <w:noWrap/>
            <w:vAlign w:val="bottom"/>
            <w:hideMark/>
          </w:tcPr>
          <w:p w14:paraId="7895A5B1"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50,7</w:t>
            </w:r>
          </w:p>
        </w:tc>
      </w:tr>
      <w:tr w:rsidR="00BE463D" w:rsidRPr="00BE463D" w14:paraId="6DA2C31D" w14:textId="77777777" w:rsidTr="003D7B0F">
        <w:trPr>
          <w:trHeight w:val="300"/>
          <w:jc w:val="center"/>
        </w:trPr>
        <w:tc>
          <w:tcPr>
            <w:tcW w:w="1668" w:type="dxa"/>
            <w:vMerge/>
            <w:tcBorders>
              <w:top w:val="nil"/>
              <w:left w:val="single" w:sz="4" w:space="0" w:color="auto"/>
              <w:bottom w:val="single" w:sz="4" w:space="0" w:color="auto"/>
              <w:right w:val="single" w:sz="4" w:space="0" w:color="auto"/>
            </w:tcBorders>
            <w:vAlign w:val="center"/>
            <w:hideMark/>
          </w:tcPr>
          <w:p w14:paraId="196A64B7"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p>
        </w:tc>
        <w:tc>
          <w:tcPr>
            <w:tcW w:w="4848" w:type="dxa"/>
            <w:tcBorders>
              <w:top w:val="nil"/>
              <w:left w:val="nil"/>
              <w:bottom w:val="single" w:sz="4" w:space="0" w:color="auto"/>
              <w:right w:val="single" w:sz="4" w:space="0" w:color="auto"/>
            </w:tcBorders>
            <w:shd w:val="clear" w:color="auto" w:fill="auto"/>
            <w:noWrap/>
            <w:vAlign w:val="bottom"/>
            <w:hideMark/>
          </w:tcPr>
          <w:p w14:paraId="21A690A8" w14:textId="77777777" w:rsidR="00323C7D" w:rsidRPr="00BE463D" w:rsidRDefault="00323C7D" w:rsidP="005C6630">
            <w:pPr>
              <w:widowControl w:val="0"/>
              <w:tabs>
                <w:tab w:val="left" w:pos="993"/>
                <w:tab w:val="left" w:pos="1276"/>
              </w:tabs>
              <w:spacing w:before="40" w:after="0"/>
              <w:ind w:right="-57"/>
              <w:jc w:val="both"/>
              <w:rPr>
                <w:rFonts w:eastAsia="Times New Roman" w:cs="Times New Roman"/>
                <w:sz w:val="28"/>
                <w:szCs w:val="28"/>
              </w:rPr>
            </w:pPr>
            <w:r w:rsidRPr="00BE463D">
              <w:rPr>
                <w:rFonts w:eastAsia="Times New Roman" w:cs="Times New Roman"/>
                <w:sz w:val="28"/>
                <w:szCs w:val="28"/>
              </w:rPr>
              <w:t>Tỷ lệ giống lúa thơm (%)</w:t>
            </w:r>
          </w:p>
        </w:tc>
        <w:tc>
          <w:tcPr>
            <w:tcW w:w="776" w:type="dxa"/>
            <w:tcBorders>
              <w:top w:val="nil"/>
              <w:left w:val="nil"/>
              <w:bottom w:val="single" w:sz="4" w:space="0" w:color="auto"/>
              <w:right w:val="single" w:sz="4" w:space="0" w:color="auto"/>
            </w:tcBorders>
            <w:shd w:val="clear" w:color="auto" w:fill="auto"/>
            <w:noWrap/>
            <w:vAlign w:val="bottom"/>
            <w:hideMark/>
          </w:tcPr>
          <w:p w14:paraId="0E083E26"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8,3</w:t>
            </w:r>
          </w:p>
        </w:tc>
        <w:tc>
          <w:tcPr>
            <w:tcW w:w="992" w:type="dxa"/>
            <w:tcBorders>
              <w:top w:val="nil"/>
              <w:left w:val="nil"/>
              <w:bottom w:val="single" w:sz="4" w:space="0" w:color="auto"/>
              <w:right w:val="single" w:sz="4" w:space="0" w:color="auto"/>
            </w:tcBorders>
            <w:shd w:val="clear" w:color="auto" w:fill="auto"/>
            <w:noWrap/>
            <w:vAlign w:val="bottom"/>
            <w:hideMark/>
          </w:tcPr>
          <w:p w14:paraId="6D44E55C"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10,6</w:t>
            </w:r>
          </w:p>
        </w:tc>
        <w:tc>
          <w:tcPr>
            <w:tcW w:w="1414" w:type="dxa"/>
            <w:tcBorders>
              <w:top w:val="nil"/>
              <w:left w:val="nil"/>
              <w:bottom w:val="single" w:sz="4" w:space="0" w:color="auto"/>
              <w:right w:val="single" w:sz="4" w:space="0" w:color="auto"/>
            </w:tcBorders>
            <w:shd w:val="clear" w:color="auto" w:fill="auto"/>
            <w:noWrap/>
            <w:vAlign w:val="bottom"/>
            <w:hideMark/>
          </w:tcPr>
          <w:p w14:paraId="071FE50C"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28,4</w:t>
            </w:r>
          </w:p>
        </w:tc>
      </w:tr>
      <w:tr w:rsidR="00BE463D" w:rsidRPr="00BE463D" w14:paraId="549B0D08" w14:textId="77777777" w:rsidTr="003D7B0F">
        <w:trPr>
          <w:trHeight w:val="300"/>
          <w:jc w:val="center"/>
        </w:trPr>
        <w:tc>
          <w:tcPr>
            <w:tcW w:w="16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2433DC"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r w:rsidRPr="00BE463D">
              <w:rPr>
                <w:rFonts w:eastAsia="Times New Roman" w:cs="Times New Roman"/>
                <w:sz w:val="28"/>
                <w:szCs w:val="28"/>
              </w:rPr>
              <w:t>Tây Nguyên</w:t>
            </w:r>
          </w:p>
        </w:tc>
        <w:tc>
          <w:tcPr>
            <w:tcW w:w="4848" w:type="dxa"/>
            <w:tcBorders>
              <w:top w:val="nil"/>
              <w:left w:val="nil"/>
              <w:bottom w:val="single" w:sz="4" w:space="0" w:color="auto"/>
              <w:right w:val="single" w:sz="4" w:space="0" w:color="auto"/>
            </w:tcBorders>
            <w:shd w:val="clear" w:color="auto" w:fill="auto"/>
            <w:noWrap/>
            <w:vAlign w:val="bottom"/>
            <w:hideMark/>
          </w:tcPr>
          <w:p w14:paraId="3FE6505F" w14:textId="77777777" w:rsidR="00323C7D" w:rsidRPr="00BE463D" w:rsidRDefault="00323C7D" w:rsidP="005C6630">
            <w:pPr>
              <w:widowControl w:val="0"/>
              <w:tabs>
                <w:tab w:val="left" w:pos="993"/>
                <w:tab w:val="left" w:pos="1276"/>
              </w:tabs>
              <w:spacing w:before="40" w:after="0"/>
              <w:ind w:right="-57"/>
              <w:jc w:val="both"/>
              <w:rPr>
                <w:rFonts w:eastAsia="Times New Roman" w:cs="Times New Roman"/>
                <w:sz w:val="28"/>
                <w:szCs w:val="28"/>
              </w:rPr>
            </w:pPr>
            <w:r w:rsidRPr="00BE463D">
              <w:rPr>
                <w:rFonts w:eastAsia="Times New Roman" w:cs="Times New Roman"/>
                <w:sz w:val="28"/>
                <w:szCs w:val="28"/>
              </w:rPr>
              <w:t>Tỷ lệ giống lúa chất lượng trung bình (%)</w:t>
            </w:r>
          </w:p>
        </w:tc>
        <w:tc>
          <w:tcPr>
            <w:tcW w:w="776" w:type="dxa"/>
            <w:tcBorders>
              <w:top w:val="nil"/>
              <w:left w:val="nil"/>
              <w:bottom w:val="single" w:sz="4" w:space="0" w:color="auto"/>
              <w:right w:val="single" w:sz="4" w:space="0" w:color="auto"/>
            </w:tcBorders>
            <w:shd w:val="clear" w:color="auto" w:fill="auto"/>
            <w:noWrap/>
            <w:vAlign w:val="bottom"/>
            <w:hideMark/>
          </w:tcPr>
          <w:p w14:paraId="01A61100"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5AE6E139"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25,0</w:t>
            </w:r>
          </w:p>
        </w:tc>
        <w:tc>
          <w:tcPr>
            <w:tcW w:w="1414" w:type="dxa"/>
            <w:tcBorders>
              <w:top w:val="nil"/>
              <w:left w:val="nil"/>
              <w:bottom w:val="single" w:sz="4" w:space="0" w:color="auto"/>
              <w:right w:val="single" w:sz="4" w:space="0" w:color="auto"/>
            </w:tcBorders>
            <w:shd w:val="clear" w:color="auto" w:fill="auto"/>
            <w:noWrap/>
            <w:vAlign w:val="bottom"/>
            <w:hideMark/>
          </w:tcPr>
          <w:p w14:paraId="665B38B3"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150,0</w:t>
            </w:r>
          </w:p>
        </w:tc>
      </w:tr>
      <w:tr w:rsidR="00BE463D" w:rsidRPr="00BE463D" w14:paraId="3A16B2C3" w14:textId="77777777" w:rsidTr="003D7B0F">
        <w:trPr>
          <w:trHeight w:val="300"/>
          <w:jc w:val="center"/>
        </w:trPr>
        <w:tc>
          <w:tcPr>
            <w:tcW w:w="1668" w:type="dxa"/>
            <w:vMerge/>
            <w:tcBorders>
              <w:top w:val="nil"/>
              <w:left w:val="single" w:sz="4" w:space="0" w:color="auto"/>
              <w:bottom w:val="single" w:sz="4" w:space="0" w:color="auto"/>
              <w:right w:val="single" w:sz="4" w:space="0" w:color="auto"/>
            </w:tcBorders>
            <w:vAlign w:val="center"/>
            <w:hideMark/>
          </w:tcPr>
          <w:p w14:paraId="5B4FDC39"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p>
        </w:tc>
        <w:tc>
          <w:tcPr>
            <w:tcW w:w="4848" w:type="dxa"/>
            <w:tcBorders>
              <w:top w:val="nil"/>
              <w:left w:val="nil"/>
              <w:bottom w:val="single" w:sz="4" w:space="0" w:color="auto"/>
              <w:right w:val="single" w:sz="4" w:space="0" w:color="auto"/>
            </w:tcBorders>
            <w:shd w:val="clear" w:color="auto" w:fill="auto"/>
            <w:noWrap/>
            <w:vAlign w:val="bottom"/>
            <w:hideMark/>
          </w:tcPr>
          <w:p w14:paraId="21C05B43" w14:textId="77777777" w:rsidR="00323C7D" w:rsidRPr="00BE463D" w:rsidRDefault="00323C7D" w:rsidP="00CD4752">
            <w:pPr>
              <w:widowControl w:val="0"/>
              <w:tabs>
                <w:tab w:val="left" w:pos="993"/>
                <w:tab w:val="left" w:pos="1276"/>
              </w:tabs>
              <w:spacing w:before="40" w:after="0"/>
              <w:ind w:right="-57"/>
              <w:jc w:val="both"/>
              <w:rPr>
                <w:rFonts w:eastAsia="Times New Roman" w:cs="Times New Roman"/>
                <w:sz w:val="28"/>
                <w:szCs w:val="28"/>
              </w:rPr>
            </w:pPr>
            <w:r w:rsidRPr="00BE463D">
              <w:rPr>
                <w:rFonts w:eastAsia="Times New Roman" w:cs="Times New Roman"/>
                <w:sz w:val="28"/>
                <w:szCs w:val="28"/>
              </w:rPr>
              <w:t>Tỷ lệ giống lúa chất lượng (%)</w:t>
            </w:r>
          </w:p>
        </w:tc>
        <w:tc>
          <w:tcPr>
            <w:tcW w:w="776" w:type="dxa"/>
            <w:tcBorders>
              <w:top w:val="nil"/>
              <w:left w:val="nil"/>
              <w:bottom w:val="single" w:sz="4" w:space="0" w:color="auto"/>
              <w:right w:val="single" w:sz="4" w:space="0" w:color="auto"/>
            </w:tcBorders>
            <w:shd w:val="clear" w:color="auto" w:fill="auto"/>
            <w:noWrap/>
            <w:vAlign w:val="bottom"/>
            <w:hideMark/>
          </w:tcPr>
          <w:p w14:paraId="6B79EA09"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15,0</w:t>
            </w:r>
          </w:p>
        </w:tc>
        <w:tc>
          <w:tcPr>
            <w:tcW w:w="992" w:type="dxa"/>
            <w:tcBorders>
              <w:top w:val="nil"/>
              <w:left w:val="nil"/>
              <w:bottom w:val="single" w:sz="4" w:space="0" w:color="auto"/>
              <w:right w:val="single" w:sz="4" w:space="0" w:color="auto"/>
            </w:tcBorders>
            <w:shd w:val="clear" w:color="auto" w:fill="auto"/>
            <w:noWrap/>
            <w:vAlign w:val="bottom"/>
            <w:hideMark/>
          </w:tcPr>
          <w:p w14:paraId="3F144D29"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30,0</w:t>
            </w:r>
          </w:p>
        </w:tc>
        <w:tc>
          <w:tcPr>
            <w:tcW w:w="1414" w:type="dxa"/>
            <w:tcBorders>
              <w:top w:val="nil"/>
              <w:left w:val="nil"/>
              <w:bottom w:val="single" w:sz="4" w:space="0" w:color="auto"/>
              <w:right w:val="single" w:sz="4" w:space="0" w:color="auto"/>
            </w:tcBorders>
            <w:shd w:val="clear" w:color="auto" w:fill="auto"/>
            <w:noWrap/>
            <w:vAlign w:val="bottom"/>
            <w:hideMark/>
          </w:tcPr>
          <w:p w14:paraId="08E0FB55"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100,0</w:t>
            </w:r>
          </w:p>
        </w:tc>
      </w:tr>
      <w:tr w:rsidR="00BE463D" w:rsidRPr="00BE463D" w14:paraId="0DC7F037" w14:textId="77777777" w:rsidTr="003D7B0F">
        <w:trPr>
          <w:trHeight w:val="300"/>
          <w:jc w:val="center"/>
        </w:trPr>
        <w:tc>
          <w:tcPr>
            <w:tcW w:w="1668" w:type="dxa"/>
            <w:vMerge/>
            <w:tcBorders>
              <w:top w:val="nil"/>
              <w:left w:val="single" w:sz="4" w:space="0" w:color="auto"/>
              <w:bottom w:val="single" w:sz="4" w:space="0" w:color="auto"/>
              <w:right w:val="single" w:sz="4" w:space="0" w:color="auto"/>
            </w:tcBorders>
            <w:vAlign w:val="center"/>
            <w:hideMark/>
          </w:tcPr>
          <w:p w14:paraId="13D4B63D"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p>
        </w:tc>
        <w:tc>
          <w:tcPr>
            <w:tcW w:w="4848" w:type="dxa"/>
            <w:tcBorders>
              <w:top w:val="nil"/>
              <w:left w:val="nil"/>
              <w:bottom w:val="single" w:sz="4" w:space="0" w:color="auto"/>
              <w:right w:val="single" w:sz="4" w:space="0" w:color="auto"/>
            </w:tcBorders>
            <w:shd w:val="clear" w:color="auto" w:fill="auto"/>
            <w:noWrap/>
            <w:vAlign w:val="bottom"/>
            <w:hideMark/>
          </w:tcPr>
          <w:p w14:paraId="625FFC01" w14:textId="77777777" w:rsidR="00323C7D" w:rsidRPr="00BE463D" w:rsidRDefault="00323C7D" w:rsidP="005C6630">
            <w:pPr>
              <w:widowControl w:val="0"/>
              <w:tabs>
                <w:tab w:val="left" w:pos="993"/>
                <w:tab w:val="left" w:pos="1276"/>
              </w:tabs>
              <w:spacing w:before="40" w:after="0"/>
              <w:ind w:right="-57"/>
              <w:jc w:val="both"/>
              <w:rPr>
                <w:rFonts w:eastAsia="Times New Roman" w:cs="Times New Roman"/>
                <w:sz w:val="28"/>
                <w:szCs w:val="28"/>
              </w:rPr>
            </w:pPr>
            <w:r w:rsidRPr="00BE463D">
              <w:rPr>
                <w:rFonts w:eastAsia="Times New Roman" w:cs="Times New Roman"/>
                <w:sz w:val="28"/>
                <w:szCs w:val="28"/>
              </w:rPr>
              <w:t>Tỷ lệ giống lúa thơm (%)</w:t>
            </w:r>
          </w:p>
        </w:tc>
        <w:tc>
          <w:tcPr>
            <w:tcW w:w="776" w:type="dxa"/>
            <w:tcBorders>
              <w:top w:val="nil"/>
              <w:left w:val="nil"/>
              <w:bottom w:val="single" w:sz="4" w:space="0" w:color="auto"/>
              <w:right w:val="single" w:sz="4" w:space="0" w:color="auto"/>
            </w:tcBorders>
            <w:shd w:val="clear" w:color="auto" w:fill="auto"/>
            <w:noWrap/>
            <w:vAlign w:val="bottom"/>
            <w:hideMark/>
          </w:tcPr>
          <w:p w14:paraId="175394E6"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75,0</w:t>
            </w:r>
          </w:p>
        </w:tc>
        <w:tc>
          <w:tcPr>
            <w:tcW w:w="992" w:type="dxa"/>
            <w:tcBorders>
              <w:top w:val="nil"/>
              <w:left w:val="nil"/>
              <w:bottom w:val="single" w:sz="4" w:space="0" w:color="auto"/>
              <w:right w:val="single" w:sz="4" w:space="0" w:color="auto"/>
            </w:tcBorders>
            <w:shd w:val="clear" w:color="auto" w:fill="auto"/>
            <w:noWrap/>
            <w:vAlign w:val="bottom"/>
            <w:hideMark/>
          </w:tcPr>
          <w:p w14:paraId="7C83E98F"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45,0</w:t>
            </w:r>
          </w:p>
        </w:tc>
        <w:tc>
          <w:tcPr>
            <w:tcW w:w="1414" w:type="dxa"/>
            <w:tcBorders>
              <w:top w:val="nil"/>
              <w:left w:val="nil"/>
              <w:bottom w:val="single" w:sz="4" w:space="0" w:color="auto"/>
              <w:right w:val="single" w:sz="4" w:space="0" w:color="auto"/>
            </w:tcBorders>
            <w:shd w:val="clear" w:color="auto" w:fill="auto"/>
            <w:noWrap/>
            <w:vAlign w:val="bottom"/>
            <w:hideMark/>
          </w:tcPr>
          <w:p w14:paraId="6BA40104"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-40,0</w:t>
            </w:r>
          </w:p>
        </w:tc>
      </w:tr>
      <w:tr w:rsidR="00BE463D" w:rsidRPr="00BE463D" w14:paraId="71785446" w14:textId="77777777" w:rsidTr="003D7B0F">
        <w:trPr>
          <w:trHeight w:val="300"/>
          <w:jc w:val="center"/>
        </w:trPr>
        <w:tc>
          <w:tcPr>
            <w:tcW w:w="16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5727E6"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r w:rsidRPr="00BE463D">
              <w:rPr>
                <w:rFonts w:eastAsia="Times New Roman" w:cs="Times New Roman"/>
                <w:sz w:val="28"/>
                <w:szCs w:val="28"/>
              </w:rPr>
              <w:t>Đông Nam Bộ</w:t>
            </w:r>
          </w:p>
        </w:tc>
        <w:tc>
          <w:tcPr>
            <w:tcW w:w="4848" w:type="dxa"/>
            <w:tcBorders>
              <w:top w:val="nil"/>
              <w:left w:val="nil"/>
              <w:bottom w:val="single" w:sz="4" w:space="0" w:color="auto"/>
              <w:right w:val="single" w:sz="4" w:space="0" w:color="auto"/>
            </w:tcBorders>
            <w:shd w:val="clear" w:color="auto" w:fill="auto"/>
            <w:noWrap/>
            <w:vAlign w:val="bottom"/>
            <w:hideMark/>
          </w:tcPr>
          <w:p w14:paraId="0CA28C0F" w14:textId="77777777" w:rsidR="00323C7D" w:rsidRPr="00BE463D" w:rsidRDefault="00323C7D" w:rsidP="005C6630">
            <w:pPr>
              <w:widowControl w:val="0"/>
              <w:tabs>
                <w:tab w:val="left" w:pos="993"/>
                <w:tab w:val="left" w:pos="1276"/>
              </w:tabs>
              <w:spacing w:before="40" w:after="0"/>
              <w:ind w:right="-57"/>
              <w:jc w:val="both"/>
              <w:rPr>
                <w:rFonts w:eastAsia="Times New Roman" w:cs="Times New Roman"/>
                <w:sz w:val="28"/>
                <w:szCs w:val="28"/>
              </w:rPr>
            </w:pPr>
            <w:r w:rsidRPr="00BE463D">
              <w:rPr>
                <w:rFonts w:eastAsia="Times New Roman" w:cs="Times New Roman"/>
                <w:sz w:val="28"/>
                <w:szCs w:val="28"/>
              </w:rPr>
              <w:t>Tỷ lệ giống lúa chất lượng trung bình (%)</w:t>
            </w:r>
          </w:p>
        </w:tc>
        <w:tc>
          <w:tcPr>
            <w:tcW w:w="776" w:type="dxa"/>
            <w:tcBorders>
              <w:top w:val="nil"/>
              <w:left w:val="nil"/>
              <w:bottom w:val="single" w:sz="4" w:space="0" w:color="auto"/>
              <w:right w:val="single" w:sz="4" w:space="0" w:color="auto"/>
            </w:tcBorders>
            <w:shd w:val="clear" w:color="auto" w:fill="auto"/>
            <w:noWrap/>
            <w:vAlign w:val="bottom"/>
            <w:hideMark/>
          </w:tcPr>
          <w:p w14:paraId="52E3C555"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28,8</w:t>
            </w:r>
          </w:p>
        </w:tc>
        <w:tc>
          <w:tcPr>
            <w:tcW w:w="992" w:type="dxa"/>
            <w:tcBorders>
              <w:top w:val="nil"/>
              <w:left w:val="nil"/>
              <w:bottom w:val="single" w:sz="4" w:space="0" w:color="auto"/>
              <w:right w:val="single" w:sz="4" w:space="0" w:color="auto"/>
            </w:tcBorders>
            <w:shd w:val="clear" w:color="auto" w:fill="auto"/>
            <w:noWrap/>
            <w:vAlign w:val="bottom"/>
            <w:hideMark/>
          </w:tcPr>
          <w:p w14:paraId="07163C54"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32,7</w:t>
            </w:r>
          </w:p>
        </w:tc>
        <w:tc>
          <w:tcPr>
            <w:tcW w:w="1414" w:type="dxa"/>
            <w:tcBorders>
              <w:top w:val="nil"/>
              <w:left w:val="nil"/>
              <w:bottom w:val="single" w:sz="4" w:space="0" w:color="auto"/>
              <w:right w:val="single" w:sz="4" w:space="0" w:color="auto"/>
            </w:tcBorders>
            <w:shd w:val="clear" w:color="auto" w:fill="auto"/>
            <w:noWrap/>
            <w:vAlign w:val="bottom"/>
            <w:hideMark/>
          </w:tcPr>
          <w:p w14:paraId="7B150BF3"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13,4</w:t>
            </w:r>
          </w:p>
        </w:tc>
      </w:tr>
      <w:tr w:rsidR="00BE463D" w:rsidRPr="00BE463D" w14:paraId="5DE0B0EA" w14:textId="77777777" w:rsidTr="003D7B0F">
        <w:trPr>
          <w:trHeight w:val="300"/>
          <w:jc w:val="center"/>
        </w:trPr>
        <w:tc>
          <w:tcPr>
            <w:tcW w:w="1668" w:type="dxa"/>
            <w:vMerge/>
            <w:tcBorders>
              <w:top w:val="nil"/>
              <w:left w:val="single" w:sz="4" w:space="0" w:color="auto"/>
              <w:bottom w:val="single" w:sz="4" w:space="0" w:color="auto"/>
              <w:right w:val="single" w:sz="4" w:space="0" w:color="auto"/>
            </w:tcBorders>
            <w:vAlign w:val="center"/>
            <w:hideMark/>
          </w:tcPr>
          <w:p w14:paraId="3045E9F5"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p>
        </w:tc>
        <w:tc>
          <w:tcPr>
            <w:tcW w:w="4848" w:type="dxa"/>
            <w:tcBorders>
              <w:top w:val="nil"/>
              <w:left w:val="nil"/>
              <w:bottom w:val="single" w:sz="4" w:space="0" w:color="auto"/>
              <w:right w:val="single" w:sz="4" w:space="0" w:color="auto"/>
            </w:tcBorders>
            <w:shd w:val="clear" w:color="auto" w:fill="auto"/>
            <w:noWrap/>
            <w:vAlign w:val="bottom"/>
            <w:hideMark/>
          </w:tcPr>
          <w:p w14:paraId="052D1E78" w14:textId="77777777" w:rsidR="00323C7D" w:rsidRPr="00BE463D" w:rsidRDefault="00323C7D" w:rsidP="00CD4752">
            <w:pPr>
              <w:widowControl w:val="0"/>
              <w:tabs>
                <w:tab w:val="left" w:pos="993"/>
                <w:tab w:val="left" w:pos="1276"/>
              </w:tabs>
              <w:spacing w:before="40" w:after="0"/>
              <w:ind w:right="-57"/>
              <w:jc w:val="both"/>
              <w:rPr>
                <w:rFonts w:eastAsia="Times New Roman" w:cs="Times New Roman"/>
                <w:sz w:val="28"/>
                <w:szCs w:val="28"/>
              </w:rPr>
            </w:pPr>
            <w:r w:rsidRPr="00BE463D">
              <w:rPr>
                <w:rFonts w:eastAsia="Times New Roman" w:cs="Times New Roman"/>
                <w:sz w:val="28"/>
                <w:szCs w:val="28"/>
              </w:rPr>
              <w:t>Tỷ lệ giống lúa chất lượng (%)</w:t>
            </w:r>
          </w:p>
        </w:tc>
        <w:tc>
          <w:tcPr>
            <w:tcW w:w="776" w:type="dxa"/>
            <w:tcBorders>
              <w:top w:val="nil"/>
              <w:left w:val="nil"/>
              <w:bottom w:val="single" w:sz="4" w:space="0" w:color="auto"/>
              <w:right w:val="single" w:sz="4" w:space="0" w:color="auto"/>
            </w:tcBorders>
            <w:shd w:val="clear" w:color="auto" w:fill="auto"/>
            <w:noWrap/>
            <w:vAlign w:val="bottom"/>
            <w:hideMark/>
          </w:tcPr>
          <w:p w14:paraId="2EF6997E"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62,4</w:t>
            </w:r>
          </w:p>
        </w:tc>
        <w:tc>
          <w:tcPr>
            <w:tcW w:w="992" w:type="dxa"/>
            <w:tcBorders>
              <w:top w:val="nil"/>
              <w:left w:val="nil"/>
              <w:bottom w:val="single" w:sz="4" w:space="0" w:color="auto"/>
              <w:right w:val="single" w:sz="4" w:space="0" w:color="auto"/>
            </w:tcBorders>
            <w:shd w:val="clear" w:color="auto" w:fill="auto"/>
            <w:noWrap/>
            <w:vAlign w:val="bottom"/>
            <w:hideMark/>
          </w:tcPr>
          <w:p w14:paraId="456B3D95"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53,6</w:t>
            </w:r>
          </w:p>
        </w:tc>
        <w:tc>
          <w:tcPr>
            <w:tcW w:w="1414" w:type="dxa"/>
            <w:tcBorders>
              <w:top w:val="nil"/>
              <w:left w:val="nil"/>
              <w:bottom w:val="single" w:sz="4" w:space="0" w:color="auto"/>
              <w:right w:val="single" w:sz="4" w:space="0" w:color="auto"/>
            </w:tcBorders>
            <w:shd w:val="clear" w:color="auto" w:fill="auto"/>
            <w:noWrap/>
            <w:vAlign w:val="bottom"/>
            <w:hideMark/>
          </w:tcPr>
          <w:p w14:paraId="3E26498E"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-14,2</w:t>
            </w:r>
          </w:p>
        </w:tc>
      </w:tr>
      <w:tr w:rsidR="00BE463D" w:rsidRPr="00BE463D" w14:paraId="01ADBABB" w14:textId="77777777" w:rsidTr="003D7B0F">
        <w:trPr>
          <w:trHeight w:val="300"/>
          <w:jc w:val="center"/>
        </w:trPr>
        <w:tc>
          <w:tcPr>
            <w:tcW w:w="1668" w:type="dxa"/>
            <w:vMerge/>
            <w:tcBorders>
              <w:top w:val="nil"/>
              <w:left w:val="single" w:sz="4" w:space="0" w:color="auto"/>
              <w:bottom w:val="single" w:sz="4" w:space="0" w:color="auto"/>
              <w:right w:val="single" w:sz="4" w:space="0" w:color="auto"/>
            </w:tcBorders>
            <w:vAlign w:val="center"/>
            <w:hideMark/>
          </w:tcPr>
          <w:p w14:paraId="0FEFE32B"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p>
        </w:tc>
        <w:tc>
          <w:tcPr>
            <w:tcW w:w="4848" w:type="dxa"/>
            <w:tcBorders>
              <w:top w:val="nil"/>
              <w:left w:val="nil"/>
              <w:bottom w:val="single" w:sz="4" w:space="0" w:color="auto"/>
              <w:right w:val="single" w:sz="4" w:space="0" w:color="auto"/>
            </w:tcBorders>
            <w:shd w:val="clear" w:color="auto" w:fill="auto"/>
            <w:noWrap/>
            <w:vAlign w:val="bottom"/>
            <w:hideMark/>
          </w:tcPr>
          <w:p w14:paraId="00EA9A27" w14:textId="77777777" w:rsidR="00323C7D" w:rsidRPr="00BE463D" w:rsidRDefault="00323C7D" w:rsidP="005C6630">
            <w:pPr>
              <w:widowControl w:val="0"/>
              <w:tabs>
                <w:tab w:val="left" w:pos="993"/>
                <w:tab w:val="left" w:pos="1276"/>
              </w:tabs>
              <w:spacing w:before="40" w:after="0"/>
              <w:ind w:right="-57"/>
              <w:jc w:val="both"/>
              <w:rPr>
                <w:rFonts w:eastAsia="Times New Roman" w:cs="Times New Roman"/>
                <w:sz w:val="28"/>
                <w:szCs w:val="28"/>
              </w:rPr>
            </w:pPr>
            <w:r w:rsidRPr="00BE463D">
              <w:rPr>
                <w:rFonts w:eastAsia="Times New Roman" w:cs="Times New Roman"/>
                <w:sz w:val="28"/>
                <w:szCs w:val="28"/>
              </w:rPr>
              <w:t>Tỷ lệ giống lúa thơm (%)</w:t>
            </w:r>
          </w:p>
        </w:tc>
        <w:tc>
          <w:tcPr>
            <w:tcW w:w="776" w:type="dxa"/>
            <w:tcBorders>
              <w:top w:val="nil"/>
              <w:left w:val="nil"/>
              <w:bottom w:val="single" w:sz="4" w:space="0" w:color="auto"/>
              <w:right w:val="single" w:sz="4" w:space="0" w:color="auto"/>
            </w:tcBorders>
            <w:shd w:val="clear" w:color="auto" w:fill="auto"/>
            <w:noWrap/>
            <w:vAlign w:val="bottom"/>
            <w:hideMark/>
          </w:tcPr>
          <w:p w14:paraId="4328801E"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8,8</w:t>
            </w:r>
          </w:p>
        </w:tc>
        <w:tc>
          <w:tcPr>
            <w:tcW w:w="992" w:type="dxa"/>
            <w:tcBorders>
              <w:top w:val="nil"/>
              <w:left w:val="nil"/>
              <w:bottom w:val="single" w:sz="4" w:space="0" w:color="auto"/>
              <w:right w:val="single" w:sz="4" w:space="0" w:color="auto"/>
            </w:tcBorders>
            <w:shd w:val="clear" w:color="auto" w:fill="auto"/>
            <w:noWrap/>
            <w:vAlign w:val="bottom"/>
            <w:hideMark/>
          </w:tcPr>
          <w:p w14:paraId="03C7D05A"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13,8</w:t>
            </w:r>
          </w:p>
        </w:tc>
        <w:tc>
          <w:tcPr>
            <w:tcW w:w="1414" w:type="dxa"/>
            <w:tcBorders>
              <w:top w:val="nil"/>
              <w:left w:val="nil"/>
              <w:bottom w:val="single" w:sz="4" w:space="0" w:color="auto"/>
              <w:right w:val="single" w:sz="4" w:space="0" w:color="auto"/>
            </w:tcBorders>
            <w:shd w:val="clear" w:color="auto" w:fill="auto"/>
            <w:noWrap/>
            <w:vAlign w:val="bottom"/>
            <w:hideMark/>
          </w:tcPr>
          <w:p w14:paraId="2390B648"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56,5</w:t>
            </w:r>
          </w:p>
        </w:tc>
      </w:tr>
      <w:tr w:rsidR="00BE463D" w:rsidRPr="00BE463D" w14:paraId="6D954746" w14:textId="77777777" w:rsidTr="003D7B0F">
        <w:trPr>
          <w:trHeight w:val="300"/>
          <w:jc w:val="center"/>
        </w:trPr>
        <w:tc>
          <w:tcPr>
            <w:tcW w:w="16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E151DB"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r w:rsidRPr="00BE463D">
              <w:rPr>
                <w:rFonts w:eastAsia="Times New Roman" w:cs="Times New Roman"/>
                <w:sz w:val="28"/>
                <w:szCs w:val="28"/>
              </w:rPr>
              <w:t>Đồng bằng Sông Cửu Long</w:t>
            </w:r>
          </w:p>
        </w:tc>
        <w:tc>
          <w:tcPr>
            <w:tcW w:w="4848" w:type="dxa"/>
            <w:tcBorders>
              <w:top w:val="nil"/>
              <w:left w:val="nil"/>
              <w:bottom w:val="single" w:sz="4" w:space="0" w:color="auto"/>
              <w:right w:val="single" w:sz="4" w:space="0" w:color="auto"/>
            </w:tcBorders>
            <w:shd w:val="clear" w:color="auto" w:fill="auto"/>
            <w:noWrap/>
            <w:vAlign w:val="bottom"/>
            <w:hideMark/>
          </w:tcPr>
          <w:p w14:paraId="5F0E01B2" w14:textId="77777777" w:rsidR="00323C7D" w:rsidRPr="00BE463D" w:rsidRDefault="00323C7D" w:rsidP="005C6630">
            <w:pPr>
              <w:widowControl w:val="0"/>
              <w:tabs>
                <w:tab w:val="left" w:pos="993"/>
                <w:tab w:val="left" w:pos="1276"/>
              </w:tabs>
              <w:spacing w:before="40" w:after="0"/>
              <w:ind w:right="-57"/>
              <w:jc w:val="both"/>
              <w:rPr>
                <w:rFonts w:eastAsia="Times New Roman" w:cs="Times New Roman"/>
                <w:sz w:val="28"/>
                <w:szCs w:val="28"/>
              </w:rPr>
            </w:pPr>
            <w:r w:rsidRPr="00BE463D">
              <w:rPr>
                <w:rFonts w:eastAsia="Times New Roman" w:cs="Times New Roman"/>
                <w:sz w:val="28"/>
                <w:szCs w:val="28"/>
              </w:rPr>
              <w:t>Tỷ lệ giống lúa chất lượng trung bình (%)</w:t>
            </w:r>
          </w:p>
        </w:tc>
        <w:tc>
          <w:tcPr>
            <w:tcW w:w="776" w:type="dxa"/>
            <w:tcBorders>
              <w:top w:val="nil"/>
              <w:left w:val="nil"/>
              <w:bottom w:val="single" w:sz="4" w:space="0" w:color="auto"/>
              <w:right w:val="single" w:sz="4" w:space="0" w:color="auto"/>
            </w:tcBorders>
            <w:shd w:val="clear" w:color="auto" w:fill="auto"/>
            <w:noWrap/>
            <w:vAlign w:val="bottom"/>
            <w:hideMark/>
          </w:tcPr>
          <w:p w14:paraId="3763F0E9"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30,8</w:t>
            </w:r>
          </w:p>
        </w:tc>
        <w:tc>
          <w:tcPr>
            <w:tcW w:w="992" w:type="dxa"/>
            <w:tcBorders>
              <w:top w:val="nil"/>
              <w:left w:val="nil"/>
              <w:bottom w:val="single" w:sz="4" w:space="0" w:color="auto"/>
              <w:right w:val="single" w:sz="4" w:space="0" w:color="auto"/>
            </w:tcBorders>
            <w:shd w:val="clear" w:color="auto" w:fill="auto"/>
            <w:noWrap/>
            <w:vAlign w:val="bottom"/>
            <w:hideMark/>
          </w:tcPr>
          <w:p w14:paraId="101DECEB"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20,5</w:t>
            </w:r>
          </w:p>
        </w:tc>
        <w:tc>
          <w:tcPr>
            <w:tcW w:w="1414" w:type="dxa"/>
            <w:tcBorders>
              <w:top w:val="nil"/>
              <w:left w:val="nil"/>
              <w:bottom w:val="single" w:sz="4" w:space="0" w:color="auto"/>
              <w:right w:val="single" w:sz="4" w:space="0" w:color="auto"/>
            </w:tcBorders>
            <w:shd w:val="clear" w:color="auto" w:fill="auto"/>
            <w:noWrap/>
            <w:vAlign w:val="bottom"/>
            <w:hideMark/>
          </w:tcPr>
          <w:p w14:paraId="6716B7C7"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-33,5</w:t>
            </w:r>
          </w:p>
        </w:tc>
      </w:tr>
      <w:tr w:rsidR="00BE463D" w:rsidRPr="00BE463D" w14:paraId="44405432" w14:textId="77777777" w:rsidTr="003D7B0F">
        <w:trPr>
          <w:trHeight w:val="300"/>
          <w:jc w:val="center"/>
        </w:trPr>
        <w:tc>
          <w:tcPr>
            <w:tcW w:w="1668" w:type="dxa"/>
            <w:vMerge/>
            <w:tcBorders>
              <w:top w:val="nil"/>
              <w:left w:val="single" w:sz="4" w:space="0" w:color="auto"/>
              <w:bottom w:val="single" w:sz="4" w:space="0" w:color="auto"/>
              <w:right w:val="single" w:sz="4" w:space="0" w:color="auto"/>
            </w:tcBorders>
            <w:vAlign w:val="center"/>
            <w:hideMark/>
          </w:tcPr>
          <w:p w14:paraId="12DC3D8C"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p>
        </w:tc>
        <w:tc>
          <w:tcPr>
            <w:tcW w:w="4848" w:type="dxa"/>
            <w:tcBorders>
              <w:top w:val="nil"/>
              <w:left w:val="nil"/>
              <w:bottom w:val="single" w:sz="4" w:space="0" w:color="auto"/>
              <w:right w:val="single" w:sz="4" w:space="0" w:color="auto"/>
            </w:tcBorders>
            <w:shd w:val="clear" w:color="auto" w:fill="auto"/>
            <w:noWrap/>
            <w:vAlign w:val="bottom"/>
            <w:hideMark/>
          </w:tcPr>
          <w:p w14:paraId="2631D3BE" w14:textId="77777777" w:rsidR="00323C7D" w:rsidRPr="00BE463D" w:rsidRDefault="00323C7D" w:rsidP="00CD4752">
            <w:pPr>
              <w:widowControl w:val="0"/>
              <w:tabs>
                <w:tab w:val="left" w:pos="993"/>
                <w:tab w:val="left" w:pos="1276"/>
              </w:tabs>
              <w:spacing w:before="40" w:after="0"/>
              <w:ind w:right="-57"/>
              <w:jc w:val="both"/>
              <w:rPr>
                <w:rFonts w:eastAsia="Times New Roman" w:cs="Times New Roman"/>
                <w:sz w:val="28"/>
                <w:szCs w:val="28"/>
              </w:rPr>
            </w:pPr>
            <w:r w:rsidRPr="00BE463D">
              <w:rPr>
                <w:rFonts w:eastAsia="Times New Roman" w:cs="Times New Roman"/>
                <w:sz w:val="28"/>
                <w:szCs w:val="28"/>
              </w:rPr>
              <w:t>Tỷ lệ giống lúa chất lượng (%)</w:t>
            </w:r>
          </w:p>
        </w:tc>
        <w:tc>
          <w:tcPr>
            <w:tcW w:w="776" w:type="dxa"/>
            <w:tcBorders>
              <w:top w:val="nil"/>
              <w:left w:val="nil"/>
              <w:bottom w:val="single" w:sz="4" w:space="0" w:color="auto"/>
              <w:right w:val="single" w:sz="4" w:space="0" w:color="auto"/>
            </w:tcBorders>
            <w:shd w:val="clear" w:color="auto" w:fill="auto"/>
            <w:noWrap/>
            <w:vAlign w:val="bottom"/>
            <w:hideMark/>
          </w:tcPr>
          <w:p w14:paraId="6094D61F"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53,6</w:t>
            </w:r>
          </w:p>
        </w:tc>
        <w:tc>
          <w:tcPr>
            <w:tcW w:w="992" w:type="dxa"/>
            <w:tcBorders>
              <w:top w:val="nil"/>
              <w:left w:val="nil"/>
              <w:bottom w:val="single" w:sz="4" w:space="0" w:color="auto"/>
              <w:right w:val="single" w:sz="4" w:space="0" w:color="auto"/>
            </w:tcBorders>
            <w:shd w:val="clear" w:color="auto" w:fill="auto"/>
            <w:noWrap/>
            <w:vAlign w:val="bottom"/>
            <w:hideMark/>
          </w:tcPr>
          <w:p w14:paraId="48E742A5"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47,2</w:t>
            </w:r>
          </w:p>
        </w:tc>
        <w:tc>
          <w:tcPr>
            <w:tcW w:w="1414" w:type="dxa"/>
            <w:tcBorders>
              <w:top w:val="nil"/>
              <w:left w:val="nil"/>
              <w:bottom w:val="single" w:sz="4" w:space="0" w:color="auto"/>
              <w:right w:val="single" w:sz="4" w:space="0" w:color="auto"/>
            </w:tcBorders>
            <w:shd w:val="clear" w:color="auto" w:fill="auto"/>
            <w:noWrap/>
            <w:vAlign w:val="bottom"/>
            <w:hideMark/>
          </w:tcPr>
          <w:p w14:paraId="6AF4968B"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-11,9</w:t>
            </w:r>
          </w:p>
        </w:tc>
      </w:tr>
      <w:tr w:rsidR="00BE463D" w:rsidRPr="00BE463D" w14:paraId="20E97221" w14:textId="77777777" w:rsidTr="003D7B0F">
        <w:trPr>
          <w:trHeight w:val="300"/>
          <w:jc w:val="center"/>
        </w:trPr>
        <w:tc>
          <w:tcPr>
            <w:tcW w:w="1668" w:type="dxa"/>
            <w:vMerge/>
            <w:tcBorders>
              <w:top w:val="nil"/>
              <w:left w:val="single" w:sz="4" w:space="0" w:color="auto"/>
              <w:bottom w:val="single" w:sz="4" w:space="0" w:color="auto"/>
              <w:right w:val="single" w:sz="4" w:space="0" w:color="auto"/>
            </w:tcBorders>
            <w:vAlign w:val="center"/>
            <w:hideMark/>
          </w:tcPr>
          <w:p w14:paraId="72EAEC2F" w14:textId="77777777" w:rsidR="00323C7D" w:rsidRPr="00BE463D" w:rsidRDefault="00323C7D" w:rsidP="005C6630">
            <w:pPr>
              <w:widowControl w:val="0"/>
              <w:tabs>
                <w:tab w:val="left" w:pos="993"/>
                <w:tab w:val="left" w:pos="1276"/>
              </w:tabs>
              <w:spacing w:before="40" w:after="0"/>
              <w:jc w:val="both"/>
              <w:rPr>
                <w:rFonts w:eastAsia="Times New Roman" w:cs="Times New Roman"/>
                <w:sz w:val="28"/>
                <w:szCs w:val="28"/>
              </w:rPr>
            </w:pPr>
          </w:p>
        </w:tc>
        <w:tc>
          <w:tcPr>
            <w:tcW w:w="4848" w:type="dxa"/>
            <w:tcBorders>
              <w:top w:val="nil"/>
              <w:left w:val="nil"/>
              <w:bottom w:val="single" w:sz="4" w:space="0" w:color="auto"/>
              <w:right w:val="single" w:sz="4" w:space="0" w:color="auto"/>
            </w:tcBorders>
            <w:shd w:val="clear" w:color="auto" w:fill="auto"/>
            <w:noWrap/>
            <w:vAlign w:val="bottom"/>
            <w:hideMark/>
          </w:tcPr>
          <w:p w14:paraId="3973C81A" w14:textId="77777777" w:rsidR="00323C7D" w:rsidRPr="00BE463D" w:rsidRDefault="00323C7D" w:rsidP="005C6630">
            <w:pPr>
              <w:widowControl w:val="0"/>
              <w:tabs>
                <w:tab w:val="left" w:pos="993"/>
                <w:tab w:val="left" w:pos="1276"/>
              </w:tabs>
              <w:spacing w:before="40" w:after="0"/>
              <w:ind w:right="-57"/>
              <w:jc w:val="both"/>
              <w:rPr>
                <w:rFonts w:eastAsia="Times New Roman" w:cs="Times New Roman"/>
                <w:sz w:val="28"/>
                <w:szCs w:val="28"/>
              </w:rPr>
            </w:pPr>
            <w:r w:rsidRPr="00BE463D">
              <w:rPr>
                <w:rFonts w:eastAsia="Times New Roman" w:cs="Times New Roman"/>
                <w:sz w:val="28"/>
                <w:szCs w:val="28"/>
              </w:rPr>
              <w:t>Tỷ lệ giống lúa thơm (%)</w:t>
            </w:r>
          </w:p>
        </w:tc>
        <w:tc>
          <w:tcPr>
            <w:tcW w:w="776" w:type="dxa"/>
            <w:tcBorders>
              <w:top w:val="nil"/>
              <w:left w:val="nil"/>
              <w:bottom w:val="single" w:sz="4" w:space="0" w:color="auto"/>
              <w:right w:val="single" w:sz="4" w:space="0" w:color="auto"/>
            </w:tcBorders>
            <w:shd w:val="clear" w:color="auto" w:fill="auto"/>
            <w:noWrap/>
            <w:vAlign w:val="bottom"/>
            <w:hideMark/>
          </w:tcPr>
          <w:p w14:paraId="29D05F32"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15,6</w:t>
            </w:r>
          </w:p>
        </w:tc>
        <w:tc>
          <w:tcPr>
            <w:tcW w:w="992" w:type="dxa"/>
            <w:tcBorders>
              <w:top w:val="nil"/>
              <w:left w:val="nil"/>
              <w:bottom w:val="single" w:sz="4" w:space="0" w:color="auto"/>
              <w:right w:val="single" w:sz="4" w:space="0" w:color="auto"/>
            </w:tcBorders>
            <w:shd w:val="clear" w:color="auto" w:fill="auto"/>
            <w:noWrap/>
            <w:vAlign w:val="bottom"/>
            <w:hideMark/>
          </w:tcPr>
          <w:p w14:paraId="39E0BB29"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32,3</w:t>
            </w:r>
          </w:p>
        </w:tc>
        <w:tc>
          <w:tcPr>
            <w:tcW w:w="1414" w:type="dxa"/>
            <w:tcBorders>
              <w:top w:val="nil"/>
              <w:left w:val="nil"/>
              <w:bottom w:val="single" w:sz="4" w:space="0" w:color="auto"/>
              <w:right w:val="single" w:sz="4" w:space="0" w:color="auto"/>
            </w:tcBorders>
            <w:shd w:val="clear" w:color="auto" w:fill="auto"/>
            <w:noWrap/>
            <w:vAlign w:val="bottom"/>
            <w:hideMark/>
          </w:tcPr>
          <w:p w14:paraId="7D78DDFF" w14:textId="77777777" w:rsidR="00323C7D" w:rsidRPr="00BE463D" w:rsidRDefault="00323C7D"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107,0</w:t>
            </w:r>
          </w:p>
        </w:tc>
      </w:tr>
    </w:tbl>
    <w:p w14:paraId="36CC2472" w14:textId="77777777" w:rsidR="00BD452C" w:rsidRPr="00BE463D" w:rsidRDefault="006E4750" w:rsidP="003D7B0F">
      <w:pPr>
        <w:pStyle w:val="0"/>
        <w:rPr>
          <w:color w:val="auto"/>
        </w:rPr>
      </w:pPr>
      <w:r w:rsidRPr="00BE463D">
        <w:rPr>
          <w:color w:val="auto"/>
        </w:rPr>
        <w:t>Nguồn: Cục trồng trọt-Tổng hợp từ các phiếu điều tra 2020</w:t>
      </w:r>
    </w:p>
    <w:p w14:paraId="509EF5B1" w14:textId="77777777" w:rsidR="00141FA1" w:rsidRPr="00BE463D" w:rsidRDefault="00BD452C" w:rsidP="00DD66F6">
      <w:pPr>
        <w:widowControl w:val="0"/>
        <w:tabs>
          <w:tab w:val="left" w:pos="993"/>
          <w:tab w:val="left" w:pos="1276"/>
        </w:tabs>
        <w:spacing w:after="0"/>
        <w:ind w:firstLine="720"/>
        <w:jc w:val="both"/>
        <w:rPr>
          <w:sz w:val="28"/>
          <w:szCs w:val="28"/>
        </w:rPr>
      </w:pPr>
      <w:r w:rsidRPr="00BE463D">
        <w:rPr>
          <w:sz w:val="28"/>
          <w:szCs w:val="28"/>
        </w:rPr>
        <w:t>Như vậy tr</w:t>
      </w:r>
      <w:r w:rsidRPr="00BE463D">
        <w:rPr>
          <w:spacing w:val="-2"/>
          <w:sz w:val="28"/>
          <w:szCs w:val="28"/>
        </w:rPr>
        <w:t>ên phạm vi toàn quốc nói chung và hai khu vực sản xuất lúa trọng điểm, cơ cấu giống lúa đều chuyển đổi khá nhanh sang hướng chất lượng, Đồng bằng sông Cửu long, có những giống lúa thơm, phù hợp xuất khẩu sau khi được công nhận chính thức cho sản xuất chỉ sau 2-3 vụ đã mở rộng hàng trăm ngàn ha</w:t>
      </w:r>
      <w:r w:rsidR="00EE74C4" w:rsidRPr="00BE463D">
        <w:rPr>
          <w:spacing w:val="-2"/>
          <w:sz w:val="28"/>
          <w:szCs w:val="28"/>
        </w:rPr>
        <w:t>, tỷ lệ lúa chất lượng tăng nhanh, đặc biệt nhóm gạo thơm, gạo chất lượng cho xuất khẩu gia tăng nhanh chóng trong mấy năm gần đây.</w:t>
      </w:r>
    </w:p>
    <w:p w14:paraId="7D445DB1" w14:textId="77777777" w:rsidR="005539B1" w:rsidRPr="00BE463D" w:rsidRDefault="005539B1" w:rsidP="00DD66F6">
      <w:pPr>
        <w:widowControl w:val="0"/>
        <w:tabs>
          <w:tab w:val="left" w:pos="993"/>
          <w:tab w:val="left" w:pos="1276"/>
        </w:tabs>
        <w:spacing w:after="0"/>
        <w:ind w:firstLine="720"/>
        <w:jc w:val="both"/>
        <w:rPr>
          <w:rFonts w:cs="Times New Roman"/>
          <w:sz w:val="28"/>
          <w:szCs w:val="28"/>
        </w:rPr>
      </w:pPr>
      <w:r w:rsidRPr="00BE463D">
        <w:rPr>
          <w:sz w:val="28"/>
          <w:szCs w:val="28"/>
        </w:rPr>
        <w:t>Kết quả điều tra của Viện quy hoạch thiết kế</w:t>
      </w:r>
      <w:r w:rsidR="00CD4752">
        <w:rPr>
          <w:sz w:val="28"/>
          <w:szCs w:val="28"/>
        </w:rPr>
        <w:t xml:space="preserve"> tại ĐBSCL</w:t>
      </w:r>
      <w:r w:rsidRPr="00BE463D">
        <w:rPr>
          <w:sz w:val="28"/>
          <w:szCs w:val="28"/>
        </w:rPr>
        <w:t xml:space="preserve"> năm 2019 cho </w:t>
      </w:r>
      <w:r w:rsidRPr="00BE463D">
        <w:rPr>
          <w:sz w:val="28"/>
          <w:szCs w:val="28"/>
        </w:rPr>
        <w:lastRenderedPageBreak/>
        <w:t>thấy: Ở vụ Hè thu, t</w:t>
      </w:r>
      <w:r w:rsidRPr="00BE463D">
        <w:rPr>
          <w:rFonts w:cs="Times New Roman"/>
          <w:sz w:val="28"/>
          <w:szCs w:val="28"/>
        </w:rPr>
        <w:t>ỷ lệ diện tích canh tác nhóm lúa chất lượng cao vẫn tiếp tục chiếm tỷ lệ cao nhất 54,67%; nhóm lúa thơm đặc sản chiếm 16,54%; nhóm chất lượng trung bình chiếm 19,11%; nhóm lúa nếp chiếm 6,11% và 4,33% là các giống lúa khác. Trong đó, các tỉnh có diện tích trồng lúa chất lượng cao đạt trên 50,00% diện tích như: tỉnh Hậu Giang (87,00%); tỉnh Kiên Giang (78,00%); tỉnh Cần Thơ (69,00%) và tỉnh Sóc Trăng (55,00%)</w:t>
      </w:r>
    </w:p>
    <w:p w14:paraId="42CB39B3" w14:textId="77777777" w:rsidR="005539B1" w:rsidRPr="00BE463D" w:rsidRDefault="005539B1" w:rsidP="00DD66F6">
      <w:pPr>
        <w:widowControl w:val="0"/>
        <w:tabs>
          <w:tab w:val="left" w:pos="993"/>
          <w:tab w:val="left" w:pos="1276"/>
        </w:tabs>
        <w:spacing w:after="0"/>
        <w:ind w:firstLine="720"/>
        <w:jc w:val="both"/>
        <w:rPr>
          <w:rFonts w:cs="Times New Roman"/>
          <w:sz w:val="28"/>
          <w:szCs w:val="28"/>
        </w:rPr>
      </w:pPr>
      <w:r w:rsidRPr="00BE463D">
        <w:rPr>
          <w:rFonts w:cs="Times New Roman"/>
          <w:spacing w:val="-4"/>
          <w:sz w:val="28"/>
          <w:szCs w:val="28"/>
        </w:rPr>
        <w:t>Ở vụ thu đông, tỷ lệ diện tích canh tác nhóm lúa chất lượng cao chiếm tỷ lệ cao nhất 52,74% tổng diện tích trồng lúa toàn vụ; nhóm lúa thơm đặc sản chiếm 26,13%; nhóm chất lượng trung bình chiếm 14,14%; nhóm lúa nếp chiếm 4,65% và 4,21% là các giống lúa khác. Trong đó, các tỉnh có diện tích trồng lúa chất lượng cao đạt trên 50,00% diện tích: tỉnh Hậu Giang (82,00%); tỉnh Cần Thơ (77,10%); tỉnh Kiên Giang (77,00%) và tỉnh Sóc Trăng (53,20%). Tỉnh Tiền Giang có diện tích trồng lúa thơm, đặc sản cao nhất</w:t>
      </w:r>
      <w:r w:rsidRPr="00BE463D">
        <w:rPr>
          <w:rFonts w:cs="Times New Roman"/>
          <w:sz w:val="28"/>
          <w:szCs w:val="28"/>
        </w:rPr>
        <w:t xml:space="preserve"> (53,00%)</w:t>
      </w:r>
    </w:p>
    <w:p w14:paraId="09715F2C" w14:textId="77777777" w:rsidR="005539B1" w:rsidRPr="00BE463D" w:rsidRDefault="005539B1" w:rsidP="00DD66F6">
      <w:pPr>
        <w:widowControl w:val="0"/>
        <w:tabs>
          <w:tab w:val="left" w:pos="993"/>
          <w:tab w:val="left" w:pos="1276"/>
        </w:tabs>
        <w:spacing w:after="0"/>
        <w:ind w:firstLine="720"/>
        <w:jc w:val="both"/>
        <w:rPr>
          <w:rFonts w:cs="Times New Roman"/>
          <w:sz w:val="28"/>
          <w:szCs w:val="28"/>
        </w:rPr>
      </w:pPr>
      <w:r w:rsidRPr="00BE463D">
        <w:rPr>
          <w:rFonts w:cs="Times New Roman"/>
          <w:sz w:val="28"/>
          <w:szCs w:val="28"/>
        </w:rPr>
        <w:t>Vụ đông xuân, Tỷ lệ diện tích canh tác nhóm lúa thơm, đặc sản chiếm tỷ lệ cao nhất 37,31%; nhóm lúa chất lượng cao chiếm 35,10%; nhóm chất lượng trung bình chiếm 19,01%; nhóm lúa nếp chiếm 4,36% và 4,76% là các giống lúa khác. Trong đó, tỉnh có diện tích trồng lúa chất lượng cao, cao nhất là tỉnh Hậu Giang (60,80%), tỉnh có diện tích trồng lúa thơm cao nhất là tỉnh Cần Thơ (65,00%)</w:t>
      </w:r>
    </w:p>
    <w:p w14:paraId="5D5CD7F9" w14:textId="77777777" w:rsidR="00053054" w:rsidRPr="00BE463D" w:rsidRDefault="00053054" w:rsidP="00DD66F6">
      <w:pPr>
        <w:widowControl w:val="0"/>
        <w:tabs>
          <w:tab w:val="left" w:pos="993"/>
          <w:tab w:val="left" w:pos="1276"/>
        </w:tabs>
        <w:spacing w:after="0"/>
        <w:jc w:val="both"/>
        <w:rPr>
          <w:rFonts w:cs="Times New Roman"/>
          <w:sz w:val="28"/>
          <w:szCs w:val="28"/>
        </w:rPr>
      </w:pPr>
      <w:r w:rsidRPr="00BE463D">
        <w:rPr>
          <w:noProof/>
          <w:sz w:val="28"/>
          <w:szCs w:val="28"/>
        </w:rPr>
        <w:drawing>
          <wp:inline distT="0" distB="0" distL="0" distR="0" wp14:anchorId="7B7572E7" wp14:editId="63C5FE61">
            <wp:extent cx="5628290" cy="2695903"/>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D6661D" w14:textId="77777777" w:rsidR="003D7B0F" w:rsidRPr="00BE463D" w:rsidRDefault="003D7B0F" w:rsidP="00160A17">
      <w:pPr>
        <w:pStyle w:val="6"/>
      </w:pPr>
      <w:bookmarkStart w:id="31" w:name="_Toc38904574"/>
      <w:r w:rsidRPr="00BE463D">
        <w:t xml:space="preserve">Hình </w:t>
      </w:r>
      <w:r w:rsidR="00CD4752">
        <w:t>5</w:t>
      </w:r>
      <w:r w:rsidRPr="00BE463D">
        <w:t>: Cơ cấu giống lúa gieo trồng 3 vụ điều tra</w:t>
      </w:r>
      <w:bookmarkEnd w:id="31"/>
    </w:p>
    <w:p w14:paraId="35184DA3" w14:textId="77777777" w:rsidR="00053054" w:rsidRPr="00BE463D" w:rsidRDefault="00053054" w:rsidP="003D7B0F">
      <w:pPr>
        <w:pStyle w:val="0"/>
        <w:rPr>
          <w:color w:val="auto"/>
        </w:rPr>
      </w:pPr>
      <w:r w:rsidRPr="00BE463D">
        <w:rPr>
          <w:color w:val="auto"/>
          <w:lang w:val="vi-VN"/>
        </w:rPr>
        <w:t>Nguồn: Kết quả điều tra</w:t>
      </w:r>
      <w:r w:rsidRPr="00BE463D">
        <w:rPr>
          <w:color w:val="auto"/>
        </w:rPr>
        <w:t xml:space="preserve"> và tính toán</w:t>
      </w:r>
      <w:r w:rsidRPr="00BE463D">
        <w:rPr>
          <w:color w:val="auto"/>
          <w:lang w:val="vi-VN"/>
        </w:rPr>
        <w:t>, 2019– Viện Quy hoạch và TKNN</w:t>
      </w:r>
    </w:p>
    <w:p w14:paraId="00673DA9" w14:textId="77777777" w:rsidR="008741A8" w:rsidRPr="00BE463D" w:rsidRDefault="008741A8" w:rsidP="00DD66F6">
      <w:pPr>
        <w:widowControl w:val="0"/>
        <w:tabs>
          <w:tab w:val="left" w:pos="993"/>
          <w:tab w:val="left" w:pos="1276"/>
        </w:tabs>
        <w:spacing w:after="0"/>
        <w:ind w:firstLine="720"/>
        <w:jc w:val="both"/>
        <w:rPr>
          <w:sz w:val="28"/>
          <w:szCs w:val="28"/>
        </w:rPr>
      </w:pPr>
      <w:r w:rsidRPr="00BE463D">
        <w:rPr>
          <w:iCs/>
          <w:sz w:val="28"/>
          <w:szCs w:val="28"/>
        </w:rPr>
        <w:t xml:space="preserve">Tỷ trọng gạo chất lượng cao chiếm gần 80% gạo xuất khẩu, vì vậy đã nâng giá gạo xuất khẩu bình quân tăng từ 452 USD/tấn năm 2017 lên 501 USD/tấn năm 2018, tương đương và có thời điểm còn cao hơn giá gạo cùng </w:t>
      </w:r>
      <w:r w:rsidRPr="00BE463D">
        <w:rPr>
          <w:iCs/>
          <w:sz w:val="28"/>
          <w:szCs w:val="28"/>
        </w:rPr>
        <w:lastRenderedPageBreak/>
        <w:t>loại của Thái Lan (báo cáo an ninh lương thực-Bộ NNPTNT)</w:t>
      </w:r>
    </w:p>
    <w:p w14:paraId="13B52EE6" w14:textId="77777777" w:rsidR="00A34F33" w:rsidRPr="00BE463D" w:rsidRDefault="000C333C" w:rsidP="00DD66F6">
      <w:pPr>
        <w:widowControl w:val="0"/>
        <w:tabs>
          <w:tab w:val="left" w:pos="993"/>
          <w:tab w:val="left" w:pos="1276"/>
        </w:tabs>
        <w:spacing w:after="0"/>
        <w:ind w:firstLine="720"/>
        <w:jc w:val="both"/>
        <w:rPr>
          <w:sz w:val="28"/>
          <w:szCs w:val="28"/>
        </w:rPr>
      </w:pPr>
      <w:r w:rsidRPr="00BE463D">
        <w:rPr>
          <w:sz w:val="28"/>
          <w:szCs w:val="28"/>
        </w:rPr>
        <w:t>Trước và ngay sau k</w:t>
      </w:r>
      <w:r w:rsidR="00B430E9" w:rsidRPr="00BE463D">
        <w:rPr>
          <w:sz w:val="28"/>
          <w:szCs w:val="28"/>
        </w:rPr>
        <w:t xml:space="preserve">hi đề án tái cấu trúc ngành hàng lúa gạo được Bộ NNPTNT ban hành, lúa gạo đứng trước những thách thức và rào cản lớn, </w:t>
      </w:r>
      <w:r w:rsidR="00BE0B0E" w:rsidRPr="00BE463D">
        <w:rPr>
          <w:sz w:val="28"/>
          <w:szCs w:val="28"/>
        </w:rPr>
        <w:t xml:space="preserve">sản xuất lúa </w:t>
      </w:r>
      <w:r w:rsidR="00B430E9" w:rsidRPr="00BE463D">
        <w:rPr>
          <w:sz w:val="28"/>
          <w:szCs w:val="28"/>
        </w:rPr>
        <w:t>hiệu quả kinh tế so với nhiều cây trồng khác không cao, áp lực tiêu thụ và cạnh tranh lớn, có những năm Chính phủ phải ban hành chính sách tạm trữ nhằm chặn sự rớt giá lúa nguyên liệu khi thu hoạch rộ các vụ Đông xuân và Hè thu ở ĐBSCL</w:t>
      </w:r>
      <w:r w:rsidR="00BE0B0E" w:rsidRPr="00BE463D">
        <w:rPr>
          <w:sz w:val="28"/>
          <w:szCs w:val="28"/>
        </w:rPr>
        <w:t xml:space="preserve">lợi nhuận của người sản xuất lúa không đạt tối thiểu 30% như định hướng của Chính phủ, lúc này Nghị định 35/2015/NĐ-CP quy định về chuyển đổi có một số điều không còn phù hợp, ngày 11/7/2019, Bộ NNPTNT tham mưu cho Chính phủ ban hành Nghị định 62/2019/NĐ-CP sửa đổi một số </w:t>
      </w:r>
      <w:r w:rsidR="00BE0B0E" w:rsidRPr="00BE463D">
        <w:rPr>
          <w:spacing w:val="-2"/>
          <w:sz w:val="28"/>
          <w:szCs w:val="28"/>
        </w:rPr>
        <w:t>điều của Nghị định 35 nhăm tạo cơ chế thông thoáng hơn cho việc sử dụng đất lúa và chuyển đổi đất lúa theo định hướng: Chuyển đổi sang mục đích khác tuân thủ quy hoạch và kế hoạch sử dụng đất hàng năm, 5 năm đã được Quốc hội thông qua, trong chuyển đổi đặc biệt chú trọng chuyển đổi “mềm”với hình thức chuyển đổi theo vụ</w:t>
      </w:r>
      <w:r w:rsidR="00BF483F" w:rsidRPr="00BE463D">
        <w:rPr>
          <w:spacing w:val="-2"/>
          <w:sz w:val="28"/>
          <w:szCs w:val="28"/>
        </w:rPr>
        <w:t xml:space="preserve"> nhằm luân canh với đất lúa, cải tạo lý hoá tính cho đất lúa, không phá vỡ mặt bằng làm lúa và mang lại hiệu quả kinh tế cao cho nông dân. Với các công thức luân canh 1 lúa-2-3 vụ cây màu ngắn ngày, hoặc 2 lúa-1-2 cây màu ngắn ngày (Ngô nếp, ngô ngọt, rau đậu, dưa bở, dưa lê...) đã mang lại tổng thu cho nông dân 300-500 triệu đồng/ha canh tác.</w:t>
      </w:r>
    </w:p>
    <w:p w14:paraId="28D4F15E" w14:textId="77777777" w:rsidR="00BF483F" w:rsidRPr="00BE463D" w:rsidRDefault="00BF483F" w:rsidP="00DD66F6">
      <w:pPr>
        <w:widowControl w:val="0"/>
        <w:tabs>
          <w:tab w:val="left" w:pos="993"/>
          <w:tab w:val="left" w:pos="1276"/>
        </w:tabs>
        <w:spacing w:after="0"/>
        <w:ind w:firstLine="720"/>
        <w:jc w:val="both"/>
        <w:rPr>
          <w:sz w:val="28"/>
          <w:szCs w:val="28"/>
        </w:rPr>
      </w:pPr>
      <w:r w:rsidRPr="00BE463D">
        <w:rPr>
          <w:sz w:val="28"/>
          <w:szCs w:val="28"/>
        </w:rPr>
        <w:t>Chuyển đổi cơ cấu cây trồng cũng bao hàm cả việc chuyển đổi cơ cấu giống lúa, từ giống lúa có chất lượng trung bình sang giống lúa có chất lượng cơm gạo ngon, đáp ứng nhu cầu thị trường xuất khẩu cũng như trong nước.</w:t>
      </w:r>
    </w:p>
    <w:p w14:paraId="0C3C73C2" w14:textId="77777777" w:rsidR="001B45C0" w:rsidRPr="00BE463D" w:rsidRDefault="00CD4752" w:rsidP="0056036F">
      <w:pPr>
        <w:pStyle w:val="3"/>
        <w:rPr>
          <w:color w:val="auto"/>
        </w:rPr>
      </w:pPr>
      <w:bookmarkStart w:id="32" w:name="_Toc62027265"/>
      <w:r>
        <w:rPr>
          <w:color w:val="auto"/>
        </w:rPr>
        <w:t>4.</w:t>
      </w:r>
      <w:r w:rsidR="0023686E" w:rsidRPr="00BE463D">
        <w:rPr>
          <w:color w:val="auto"/>
        </w:rPr>
        <w:t>2.1.3</w:t>
      </w:r>
      <w:r w:rsidR="001B45C0" w:rsidRPr="00BE463D">
        <w:rPr>
          <w:color w:val="auto"/>
        </w:rPr>
        <w:t>.</w:t>
      </w:r>
      <w:r w:rsidR="00685A0E" w:rsidRPr="00BE463D">
        <w:rPr>
          <w:color w:val="auto"/>
        </w:rPr>
        <w:t xml:space="preserve"> </w:t>
      </w:r>
      <w:r w:rsidR="001B45C0" w:rsidRPr="00BE463D">
        <w:rPr>
          <w:color w:val="auto"/>
        </w:rPr>
        <w:t>Quản lý và sử dụng đất lúa.</w:t>
      </w:r>
      <w:bookmarkEnd w:id="32"/>
    </w:p>
    <w:p w14:paraId="06317F8B" w14:textId="77777777" w:rsidR="0068099B" w:rsidRPr="00BE463D" w:rsidRDefault="00CD4752" w:rsidP="003D7B0F">
      <w:pPr>
        <w:pStyle w:val="4"/>
        <w:rPr>
          <w:color w:val="auto"/>
        </w:rPr>
      </w:pPr>
      <w:r>
        <w:rPr>
          <w:color w:val="auto"/>
        </w:rPr>
        <w:tab/>
        <w:t>(i).</w:t>
      </w:r>
      <w:r w:rsidR="0068099B" w:rsidRPr="00BE463D">
        <w:rPr>
          <w:color w:val="auto"/>
        </w:rPr>
        <w:t>Quy hoạch đất lúa và sản xuất lúa gạo</w:t>
      </w:r>
    </w:p>
    <w:p w14:paraId="33F6B576" w14:textId="77777777" w:rsidR="0068099B" w:rsidRPr="00BE463D" w:rsidRDefault="0068099B" w:rsidP="00DD66F6">
      <w:pPr>
        <w:widowControl w:val="0"/>
        <w:tabs>
          <w:tab w:val="left" w:pos="993"/>
          <w:tab w:val="left" w:pos="1276"/>
        </w:tabs>
        <w:spacing w:after="0"/>
        <w:ind w:firstLine="720"/>
        <w:jc w:val="both"/>
        <w:rPr>
          <w:sz w:val="28"/>
          <w:szCs w:val="28"/>
          <w:lang w:val="nl-NL"/>
        </w:rPr>
      </w:pPr>
      <w:r w:rsidRPr="00BE463D">
        <w:rPr>
          <w:sz w:val="28"/>
          <w:szCs w:val="28"/>
          <w:lang w:val="nl-NL"/>
        </w:rPr>
        <w:t xml:space="preserve">Để đảm bảo vững chắc an ninh lương thực quốc gia và chính sách bảo đảm lợi ích cho người trồng lúa, địa phương và vùng trồng lúa; Quốc hội đã ban hành Nghị quyết về quy hoạch sử dụng đất đến năm 2020, theo đó xác định rõ diện tích đất trồng lúa cần bảo vệ, điều tiết phân bổ nguồn lực để đảm bảo lợi ích giữa các địa phương có điều kiện phát triển công nghiệp với các địa phương giữ đất trồng lúa, tăng đầu tư hạ tầng, xây dựng cơ sở bảo quản chế biến, tiêu thụ hàng hóa tại các địa phương giữ nhiền đất trồng lúa; có chính sách, biện pháp để giảm chi phí sản xuất, tăng thu nhập để người trồng lúa yên tâm sản xuất. Thời gian qua, Chính phủ đã quan tâm chỉ đạo đánh giá toàn diện về khả năng thích nghi, dự báo về diện tích, năng suất, sản lượng lúa theo các kịch bản biến đổi khí hậu (BĐKH) phù hợp với 7 vùng kinh tế - xã hội. Để thích ứng với điều kiện thực tế, Chính phủ đề nghị quốc hội điều chỉnh quy </w:t>
      </w:r>
      <w:r w:rsidRPr="00BE463D">
        <w:rPr>
          <w:sz w:val="28"/>
          <w:szCs w:val="28"/>
          <w:lang w:val="nl-NL"/>
        </w:rPr>
        <w:lastRenderedPageBreak/>
        <w:t>hoạch đất, theo đó tại Nghị quyết số 134/2016/QH13 về “Điều chỉnh quy hoạch sử dụng đất đến năm 2020 và kế hoạch sử dụng đất kỳ cuối (2016 - 2020) cấp Quốc gia” đã điều chỉnh giảm đến năm 2020 còn 3,76 triệu ha, trong đó điều chỉnh giảm diện tích đất canh tác 2 vụ từ 3,2 triệu ha xuống 3,13 triệu ha, đảm bảo an ninh lương thực quốc gia và xuất khẩu. Năm 2016, Bộ Nông nghiệp và PTNT đã phối hợp với Bộ Tài nguyên và Môi trường điều chỉnh quy hoạch sử dụng đất nông nghiệp đến năm 2020 là 27,038 triệu ha, trong đó đất trồng lúa cần giữ và bảo vệ là 3,760 triệu ha.Trên thực tế, diện tích đất lúa hiện nay vẫn ở mức 4,12 triệu ha (năm 2018).</w:t>
      </w:r>
    </w:p>
    <w:p w14:paraId="1A9C5207" w14:textId="77777777" w:rsidR="0068099B" w:rsidRPr="00BE463D" w:rsidRDefault="0068099B" w:rsidP="00DD66F6">
      <w:pPr>
        <w:widowControl w:val="0"/>
        <w:tabs>
          <w:tab w:val="left" w:pos="993"/>
          <w:tab w:val="left" w:pos="1276"/>
        </w:tabs>
        <w:spacing w:after="0"/>
        <w:ind w:firstLine="720"/>
        <w:jc w:val="both"/>
        <w:rPr>
          <w:sz w:val="28"/>
          <w:szCs w:val="28"/>
          <w:lang w:val="nl-NL"/>
        </w:rPr>
      </w:pPr>
      <w:r w:rsidRPr="00BE463D">
        <w:rPr>
          <w:sz w:val="28"/>
          <w:szCs w:val="28"/>
          <w:lang w:val="nl-NL"/>
        </w:rPr>
        <w:t>Chính phủ đã chỉ đạo xây dựng, hoàn thiện các quy hoạch sản xuất lúa, như: Quy hoạch tổng thể sử dụng đất lúa toàn quốc; Quy hoạch phát triển sản xuất lúa Thu Đông vùng ĐBSCL; Đề án phát triển sản xuất lúa vùng ĐBSCL trong điều kiện biến đổi khí hậu</w:t>
      </w:r>
      <w:r w:rsidR="00517923" w:rsidRPr="00BE463D">
        <w:rPr>
          <w:sz w:val="28"/>
          <w:szCs w:val="28"/>
          <w:lang w:val="nl-NL"/>
        </w:rPr>
        <w:t>.</w:t>
      </w:r>
      <w:r w:rsidRPr="00BE463D">
        <w:rPr>
          <w:sz w:val="28"/>
          <w:szCs w:val="28"/>
          <w:lang w:val="nl-NL"/>
        </w:rPr>
        <w:t xml:space="preserve"> Quy hoạch hệ thống dự trữ 4 triệu tấn lúa tại vùng ĐBSCL. Các quy hoạch này được xây dựng đảm bảo sự thống nhất và phù hợp về quy mô và địa bàn bố trí diện tích đất trồng lúa với quy hoạch sử dụng đất trên phạm vi toàn quốc. Trên cơ sở đó, đến nay sản xuất lúa vẫn đảm bảo quy mô diện tích và mục tiêu an ninh lương thực quốc gia.</w:t>
      </w:r>
    </w:p>
    <w:p w14:paraId="7A038811" w14:textId="77777777" w:rsidR="0068099B" w:rsidRPr="00BE463D" w:rsidRDefault="00CD4752" w:rsidP="003D7B0F">
      <w:pPr>
        <w:pStyle w:val="4"/>
        <w:rPr>
          <w:color w:val="auto"/>
        </w:rPr>
      </w:pPr>
      <w:r>
        <w:rPr>
          <w:color w:val="auto"/>
        </w:rPr>
        <w:tab/>
        <w:t>(ii)</w:t>
      </w:r>
      <w:r w:rsidR="00205D75" w:rsidRPr="00BE463D">
        <w:rPr>
          <w:color w:val="auto"/>
        </w:rPr>
        <w:t>.</w:t>
      </w:r>
      <w:r w:rsidR="0068099B" w:rsidRPr="00BE463D">
        <w:rPr>
          <w:color w:val="auto"/>
        </w:rPr>
        <w:t>Quy hoạch chuyển đổi cơ cấu cây trồng, vật nuôi trên đất trồng lúa</w:t>
      </w:r>
    </w:p>
    <w:p w14:paraId="7487F6D9" w14:textId="77777777" w:rsidR="0068099B" w:rsidRPr="00BE463D" w:rsidRDefault="0068099B" w:rsidP="00DD66F6">
      <w:pPr>
        <w:widowControl w:val="0"/>
        <w:tabs>
          <w:tab w:val="left" w:pos="993"/>
          <w:tab w:val="left" w:pos="1276"/>
        </w:tabs>
        <w:spacing w:after="0"/>
        <w:ind w:firstLine="720"/>
        <w:jc w:val="both"/>
        <w:rPr>
          <w:sz w:val="28"/>
          <w:szCs w:val="28"/>
          <w:lang w:val="nl-NL"/>
        </w:rPr>
      </w:pPr>
      <w:r w:rsidRPr="00BE463D">
        <w:rPr>
          <w:sz w:val="28"/>
          <w:szCs w:val="28"/>
          <w:lang w:val="nl-NL"/>
        </w:rPr>
        <w:t>Những năm gầ</w:t>
      </w:r>
      <w:r w:rsidRPr="00BE463D">
        <w:rPr>
          <w:spacing w:val="-4"/>
          <w:sz w:val="28"/>
          <w:szCs w:val="28"/>
          <w:lang w:val="nl-NL"/>
        </w:rPr>
        <w:t xml:space="preserve">n đây, nhất là từ khi thực hiện Đề án tái cơ cấu ngành nông nghiệp, trước những đòi hỏi của thị trường và thực tiễn sản xuất; nhằm mục tiêu vừa nâng cao hiệu quả sử dụng đất, vừa duy trì quỹ đất trồng lúa, bảo đảm an ninh lương thực quốc gia, tăng thu nhập cho người dân, góp phần xóa đói giảm nghèo, ổn định chính trị xã hội, bảo vệ môi trường và thích ứng với biến đổi khí hậu; Chính phủ, Thủ tướng Chính phủ đã ban hành cơ chế, chính sách quản lý và sử dụng đất lúa linh hoạt hơn, cho phép người dân chủ động chuyển đổi cơ cấu cây trồng trên đất lúa để lựa chọn phương án sản xuất hiệu quả nhất (ngân sách Trung ương hỗ trợ ngân sách địa phương trên 40 tỷ đồng/năm). Bộ Nông nghiệp và PTNT đã phê duyệt Quy hoạch chuyển đổi cơ cấu cây trồng trên đất lúa giai đoạn 2014 - 2020 (Quyết định số 3367/QĐ-BNN-TT ngày 31/7/2014), phê duyệt Kế hoạch chuyển đổi cơ cấu cây trồng trên đất trồng lúa đến năm 2020 (Quyết định số 586/QĐ-BNN-TT ngày 12/02/2018); trong đó, quy hoạch chuyển dịch cơ cấu cây trồng, mùa vụ, giống phù hợp, thích ứng với BĐKH của các vùng sinh thái. Mục tiêu đến năm 2020 cả nước chuyển đổi 700 ngàn ha. Năm 2018, Chính phủ trình Quốc hội ban hành Luật Trồng trọt; trong đó luật hóa những quy định làm cơ sở để điều chỉnh, hoàn thiện khung pháp lý đầy đủ hơn cho vấn đề ANLT quốc </w:t>
      </w:r>
      <w:r w:rsidRPr="00BE463D">
        <w:rPr>
          <w:spacing w:val="-4"/>
          <w:sz w:val="28"/>
          <w:szCs w:val="28"/>
          <w:lang w:val="nl-NL"/>
        </w:rPr>
        <w:lastRenderedPageBreak/>
        <w:t>gia trong tình hình mới.</w:t>
      </w:r>
    </w:p>
    <w:p w14:paraId="1F15DAA5" w14:textId="77777777" w:rsidR="001B45C0" w:rsidRPr="00BE463D" w:rsidRDefault="001B45C0" w:rsidP="00DD66F6">
      <w:pPr>
        <w:pStyle w:val="Heading1"/>
        <w:keepNext w:val="0"/>
        <w:widowControl w:val="0"/>
        <w:tabs>
          <w:tab w:val="left" w:pos="993"/>
          <w:tab w:val="left" w:pos="1276"/>
        </w:tabs>
        <w:spacing w:before="60" w:line="288" w:lineRule="auto"/>
        <w:ind w:firstLine="720"/>
        <w:jc w:val="both"/>
        <w:rPr>
          <w:rFonts w:ascii="Times New Roman" w:hAnsi="Times New Roman" w:cs="Times New Roman"/>
          <w:b w:val="0"/>
          <w:sz w:val="28"/>
          <w:szCs w:val="28"/>
          <w:lang w:val="nl-NL"/>
        </w:rPr>
      </w:pPr>
      <w:r w:rsidRPr="00BE463D">
        <w:rPr>
          <w:rFonts w:ascii="Times New Roman" w:hAnsi="Times New Roman" w:cs="Times New Roman"/>
          <w:b w:val="0"/>
          <w:sz w:val="28"/>
          <w:szCs w:val="28"/>
          <w:lang w:val="nl-NL"/>
        </w:rPr>
        <w:t>Theo Quyết định số 3367/QĐ-BNN-TT của Bộ Nông nghiệp và PTNT mục tiêu chuyển đổi cơ cấu cây trồng trên đất trồng lúa kém hiệu quả đến năm 2020 là: (Giai đoạn 2016-2020)</w:t>
      </w:r>
    </w:p>
    <w:p w14:paraId="2471B081" w14:textId="77777777" w:rsidR="001B45C0" w:rsidRPr="00BE463D" w:rsidRDefault="001433D9" w:rsidP="00DD66F6">
      <w:pPr>
        <w:pStyle w:val="Heading1"/>
        <w:keepNext w:val="0"/>
        <w:widowControl w:val="0"/>
        <w:tabs>
          <w:tab w:val="left" w:pos="993"/>
          <w:tab w:val="left" w:pos="1276"/>
        </w:tabs>
        <w:spacing w:before="60" w:line="288" w:lineRule="auto"/>
        <w:ind w:firstLine="720"/>
        <w:jc w:val="both"/>
        <w:rPr>
          <w:rFonts w:ascii="Times New Roman" w:hAnsi="Times New Roman" w:cs="Times New Roman"/>
          <w:b w:val="0"/>
          <w:sz w:val="28"/>
          <w:szCs w:val="28"/>
          <w:lang w:val="vi-VN"/>
        </w:rPr>
      </w:pPr>
      <w:r w:rsidRPr="00BE463D">
        <w:rPr>
          <w:rFonts w:ascii="Times New Roman" w:hAnsi="Times New Roman" w:cs="Times New Roman"/>
          <w:b w:val="0"/>
          <w:sz w:val="28"/>
          <w:szCs w:val="28"/>
          <w:lang w:val="nl-NL"/>
        </w:rPr>
        <w:t>-</w:t>
      </w:r>
      <w:r w:rsidR="001B45C0" w:rsidRPr="00BE463D">
        <w:rPr>
          <w:rFonts w:ascii="Times New Roman" w:hAnsi="Times New Roman" w:cs="Times New Roman"/>
          <w:b w:val="0"/>
          <w:sz w:val="28"/>
          <w:szCs w:val="28"/>
          <w:lang w:val="nl-NL"/>
        </w:rPr>
        <w:t xml:space="preserve"> Tiếp tục c</w:t>
      </w:r>
      <w:r w:rsidR="001B45C0" w:rsidRPr="00BE463D">
        <w:rPr>
          <w:rFonts w:ascii="Times New Roman" w:hAnsi="Times New Roman" w:cs="Times New Roman"/>
          <w:b w:val="0"/>
          <w:sz w:val="28"/>
          <w:szCs w:val="28"/>
          <w:lang w:val="vi-VN"/>
        </w:rPr>
        <w:t xml:space="preserve">huyển </w:t>
      </w:r>
      <w:r w:rsidR="001B45C0" w:rsidRPr="00BE463D">
        <w:rPr>
          <w:rFonts w:ascii="Times New Roman" w:hAnsi="Times New Roman" w:cs="Times New Roman"/>
          <w:b w:val="0"/>
          <w:sz w:val="28"/>
          <w:szCs w:val="28"/>
          <w:lang w:val="nl-NL"/>
        </w:rPr>
        <w:t>đổi  hơn 511</w:t>
      </w:r>
      <w:r w:rsidR="001B45C0" w:rsidRPr="00BE463D">
        <w:rPr>
          <w:rFonts w:ascii="Times New Roman" w:hAnsi="Times New Roman" w:cs="Times New Roman"/>
          <w:b w:val="0"/>
          <w:sz w:val="28"/>
          <w:szCs w:val="28"/>
          <w:lang w:val="vi-VN"/>
        </w:rPr>
        <w:t xml:space="preserve"> nghìn ha sang trồng các cây trồng khác. Trong đó vùng ĐBSCL chuyển 204 nghìn ha (chiếm 39,9%); ĐBSH chuyển 87,0 nghìn ha (chiếm 17,0%); TDMN phía Bắc chuyển 85,4 nghìn ha (chiếm 16,7%); Duyên hải NTB chuyển 56 nghìn ha (chiếm 11,0%); Bắc Trung bộ </w:t>
      </w:r>
      <w:r w:rsidR="001B45C0" w:rsidRPr="00BE463D">
        <w:rPr>
          <w:rFonts w:ascii="Times New Roman" w:hAnsi="Times New Roman" w:cs="Times New Roman"/>
          <w:b w:val="0"/>
          <w:spacing w:val="-4"/>
          <w:sz w:val="28"/>
          <w:szCs w:val="28"/>
          <w:lang w:val="vi-VN"/>
        </w:rPr>
        <w:t>chuyển 34,6 nghìn ha (chiếm 6,8%); Đông Nam Bộ chuyển 34,1 nghìn ha (chiếm 6,7%); Số diện tích chuyển đổi còn lại 10 nghìn ha là vùng Tây Nguyên.</w:t>
      </w:r>
    </w:p>
    <w:p w14:paraId="388D000F" w14:textId="77777777" w:rsidR="001B45C0" w:rsidRPr="00BE463D" w:rsidRDefault="001433D9" w:rsidP="00DD66F6">
      <w:pPr>
        <w:pStyle w:val="Heading1"/>
        <w:keepNext w:val="0"/>
        <w:widowControl w:val="0"/>
        <w:tabs>
          <w:tab w:val="left" w:pos="993"/>
          <w:tab w:val="left" w:pos="1276"/>
        </w:tabs>
        <w:spacing w:before="60" w:line="288" w:lineRule="auto"/>
        <w:ind w:firstLine="720"/>
        <w:jc w:val="both"/>
        <w:rPr>
          <w:rFonts w:ascii="Times New Roman" w:hAnsi="Times New Roman" w:cs="Times New Roman"/>
          <w:b w:val="0"/>
          <w:sz w:val="28"/>
          <w:szCs w:val="28"/>
          <w:lang w:val="vi-VN"/>
        </w:rPr>
      </w:pPr>
      <w:r w:rsidRPr="00BE463D">
        <w:rPr>
          <w:rFonts w:ascii="Times New Roman" w:hAnsi="Times New Roman" w:cs="Times New Roman"/>
          <w:b w:val="0"/>
          <w:sz w:val="28"/>
          <w:szCs w:val="28"/>
          <w:lang w:val="vi-VN"/>
        </w:rPr>
        <w:t>-</w:t>
      </w:r>
      <w:r w:rsidR="001B45C0" w:rsidRPr="00BE463D">
        <w:rPr>
          <w:rFonts w:ascii="Times New Roman" w:hAnsi="Times New Roman" w:cs="Times New Roman"/>
          <w:b w:val="0"/>
          <w:sz w:val="28"/>
          <w:szCs w:val="28"/>
          <w:lang w:val="vi-VN"/>
        </w:rPr>
        <w:t xml:space="preserve"> Chuyển sang trồng ngô 156 ngàn ha; đậu tương 33 ngàn ha; vừng, lạc 54 ngàn ha; rau, hoa 116 ngàn ha; cây thức ăn chăn nuôi 37 ngàn ha; các cây khác 58 ngàn ha; kết hợp nuôi trồng thủy sản 56 ngàn ha.</w:t>
      </w:r>
    </w:p>
    <w:p w14:paraId="144805F6" w14:textId="77777777" w:rsidR="001B45C0" w:rsidRPr="00BE463D" w:rsidRDefault="000D41C6" w:rsidP="00E73868">
      <w:pPr>
        <w:pStyle w:val="5"/>
      </w:pPr>
      <w:bookmarkStart w:id="33" w:name="_Toc384475019"/>
      <w:r w:rsidRPr="00BE463D">
        <w:t>Bả</w:t>
      </w:r>
      <w:r w:rsidR="00433066" w:rsidRPr="00BE463D">
        <w:t>ng 9</w:t>
      </w:r>
      <w:r w:rsidR="001B45C0" w:rsidRPr="00BE463D">
        <w:t>. Diện tích đất gieo trồng lúa chuyển đổi của các vùng</w:t>
      </w:r>
      <w:r w:rsidR="001B45C0" w:rsidRPr="00BE463D">
        <w:br/>
        <w:t>đến năm 2015 và 2020</w:t>
      </w:r>
      <w:bookmarkEnd w:id="33"/>
      <w:r w:rsidR="001B45C0" w:rsidRPr="00BE463D">
        <w:t xml:space="preserve"> theo Quyết định 3367/QĐ-BNN-TT</w:t>
      </w:r>
    </w:p>
    <w:p w14:paraId="2A195EEC" w14:textId="77777777" w:rsidR="001B45C0" w:rsidRPr="00BE463D" w:rsidRDefault="001B45C0" w:rsidP="003D7B0F">
      <w:pPr>
        <w:pStyle w:val="0"/>
        <w:rPr>
          <w:color w:val="auto"/>
        </w:rPr>
      </w:pPr>
      <w:r w:rsidRPr="00BE463D">
        <w:rPr>
          <w:color w:val="auto"/>
        </w:rPr>
        <w:t>Đơn vị tính: 1.000 ha</w:t>
      </w:r>
    </w:p>
    <w:tbl>
      <w:tblPr>
        <w:tblW w:w="91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9"/>
        <w:gridCol w:w="1185"/>
        <w:gridCol w:w="1185"/>
        <w:gridCol w:w="921"/>
        <w:gridCol w:w="1245"/>
        <w:gridCol w:w="1036"/>
      </w:tblGrid>
      <w:tr w:rsidR="00BE463D" w:rsidRPr="00BE463D" w14:paraId="4BF1F89F" w14:textId="77777777" w:rsidTr="0056036F">
        <w:trPr>
          <w:trHeight w:val="66"/>
        </w:trPr>
        <w:tc>
          <w:tcPr>
            <w:tcW w:w="3559" w:type="dxa"/>
            <w:vMerge w:val="restart"/>
            <w:shd w:val="clear" w:color="auto" w:fill="auto"/>
            <w:noWrap/>
            <w:vAlign w:val="center"/>
          </w:tcPr>
          <w:p w14:paraId="2A5B5230" w14:textId="77777777" w:rsidR="001B45C0" w:rsidRPr="00BE463D" w:rsidRDefault="001B45C0" w:rsidP="0000198C">
            <w:pPr>
              <w:widowControl w:val="0"/>
              <w:tabs>
                <w:tab w:val="left" w:pos="993"/>
                <w:tab w:val="left" w:pos="1276"/>
              </w:tabs>
              <w:spacing w:after="0"/>
              <w:jc w:val="center"/>
              <w:rPr>
                <w:b/>
                <w:sz w:val="28"/>
                <w:szCs w:val="28"/>
              </w:rPr>
            </w:pPr>
            <w:r w:rsidRPr="00BE463D">
              <w:rPr>
                <w:b/>
                <w:sz w:val="28"/>
                <w:szCs w:val="28"/>
              </w:rPr>
              <w:t>Vùng</w:t>
            </w:r>
          </w:p>
        </w:tc>
        <w:tc>
          <w:tcPr>
            <w:tcW w:w="1185" w:type="dxa"/>
            <w:vMerge w:val="restart"/>
            <w:shd w:val="clear" w:color="auto" w:fill="auto"/>
            <w:vAlign w:val="center"/>
          </w:tcPr>
          <w:p w14:paraId="0C6CB5BC" w14:textId="77777777" w:rsidR="001B45C0" w:rsidRPr="00BE463D" w:rsidRDefault="001B45C0" w:rsidP="0000198C">
            <w:pPr>
              <w:widowControl w:val="0"/>
              <w:tabs>
                <w:tab w:val="left" w:pos="993"/>
                <w:tab w:val="left" w:pos="1276"/>
              </w:tabs>
              <w:spacing w:after="0"/>
              <w:jc w:val="center"/>
              <w:rPr>
                <w:b/>
                <w:sz w:val="28"/>
                <w:szCs w:val="28"/>
              </w:rPr>
            </w:pPr>
            <w:r w:rsidRPr="00BE463D">
              <w:rPr>
                <w:b/>
                <w:sz w:val="28"/>
                <w:szCs w:val="28"/>
              </w:rPr>
              <w:t>Hiện trạng 2013</w:t>
            </w:r>
          </w:p>
        </w:tc>
        <w:tc>
          <w:tcPr>
            <w:tcW w:w="2106" w:type="dxa"/>
            <w:gridSpan w:val="2"/>
            <w:shd w:val="clear" w:color="auto" w:fill="auto"/>
            <w:noWrap/>
            <w:vAlign w:val="center"/>
          </w:tcPr>
          <w:p w14:paraId="4184ACE9" w14:textId="77777777" w:rsidR="001B45C0" w:rsidRPr="00BE463D" w:rsidRDefault="001B45C0" w:rsidP="0000198C">
            <w:pPr>
              <w:widowControl w:val="0"/>
              <w:tabs>
                <w:tab w:val="left" w:pos="993"/>
                <w:tab w:val="left" w:pos="1276"/>
              </w:tabs>
              <w:spacing w:after="0"/>
              <w:jc w:val="center"/>
              <w:rPr>
                <w:b/>
                <w:sz w:val="28"/>
                <w:szCs w:val="28"/>
              </w:rPr>
            </w:pPr>
            <w:r w:rsidRPr="00BE463D">
              <w:rPr>
                <w:b/>
                <w:sz w:val="28"/>
                <w:szCs w:val="28"/>
              </w:rPr>
              <w:t>2015</w:t>
            </w:r>
          </w:p>
        </w:tc>
        <w:tc>
          <w:tcPr>
            <w:tcW w:w="2281" w:type="dxa"/>
            <w:gridSpan w:val="2"/>
            <w:shd w:val="clear" w:color="auto" w:fill="auto"/>
            <w:noWrap/>
            <w:vAlign w:val="center"/>
          </w:tcPr>
          <w:p w14:paraId="19EA48A7" w14:textId="77777777" w:rsidR="001B45C0" w:rsidRPr="00BE463D" w:rsidRDefault="001B45C0" w:rsidP="0000198C">
            <w:pPr>
              <w:widowControl w:val="0"/>
              <w:tabs>
                <w:tab w:val="left" w:pos="993"/>
                <w:tab w:val="left" w:pos="1276"/>
              </w:tabs>
              <w:spacing w:after="0"/>
              <w:jc w:val="center"/>
              <w:rPr>
                <w:b/>
                <w:sz w:val="28"/>
                <w:szCs w:val="28"/>
              </w:rPr>
            </w:pPr>
            <w:r w:rsidRPr="00BE463D">
              <w:rPr>
                <w:b/>
                <w:sz w:val="28"/>
                <w:szCs w:val="28"/>
              </w:rPr>
              <w:t>2020</w:t>
            </w:r>
          </w:p>
        </w:tc>
      </w:tr>
      <w:tr w:rsidR="00BE463D" w:rsidRPr="00BE463D" w14:paraId="2F6FCA60" w14:textId="77777777" w:rsidTr="0056036F">
        <w:trPr>
          <w:trHeight w:val="66"/>
        </w:trPr>
        <w:tc>
          <w:tcPr>
            <w:tcW w:w="3559" w:type="dxa"/>
            <w:vMerge/>
            <w:vAlign w:val="center"/>
          </w:tcPr>
          <w:p w14:paraId="1CDBD051" w14:textId="77777777" w:rsidR="001B45C0" w:rsidRPr="00BE463D" w:rsidRDefault="001B45C0" w:rsidP="0000198C">
            <w:pPr>
              <w:widowControl w:val="0"/>
              <w:tabs>
                <w:tab w:val="left" w:pos="993"/>
                <w:tab w:val="left" w:pos="1276"/>
              </w:tabs>
              <w:spacing w:after="0"/>
              <w:jc w:val="center"/>
              <w:rPr>
                <w:b/>
                <w:sz w:val="28"/>
                <w:szCs w:val="28"/>
              </w:rPr>
            </w:pPr>
          </w:p>
        </w:tc>
        <w:tc>
          <w:tcPr>
            <w:tcW w:w="1185" w:type="dxa"/>
            <w:vMerge/>
            <w:vAlign w:val="center"/>
          </w:tcPr>
          <w:p w14:paraId="37D38420" w14:textId="77777777" w:rsidR="001B45C0" w:rsidRPr="00BE463D" w:rsidRDefault="001B45C0" w:rsidP="0000198C">
            <w:pPr>
              <w:widowControl w:val="0"/>
              <w:tabs>
                <w:tab w:val="left" w:pos="993"/>
                <w:tab w:val="left" w:pos="1276"/>
              </w:tabs>
              <w:spacing w:after="0"/>
              <w:jc w:val="center"/>
              <w:rPr>
                <w:b/>
                <w:sz w:val="28"/>
                <w:szCs w:val="28"/>
              </w:rPr>
            </w:pPr>
          </w:p>
        </w:tc>
        <w:tc>
          <w:tcPr>
            <w:tcW w:w="1185" w:type="dxa"/>
            <w:shd w:val="clear" w:color="auto" w:fill="auto"/>
            <w:vAlign w:val="center"/>
          </w:tcPr>
          <w:p w14:paraId="48808B27" w14:textId="77777777" w:rsidR="001B45C0" w:rsidRPr="00BE463D" w:rsidRDefault="001B45C0" w:rsidP="0000198C">
            <w:pPr>
              <w:widowControl w:val="0"/>
              <w:tabs>
                <w:tab w:val="left" w:pos="993"/>
                <w:tab w:val="left" w:pos="1276"/>
              </w:tabs>
              <w:spacing w:after="0"/>
              <w:ind w:left="-57" w:right="-57"/>
              <w:jc w:val="center"/>
              <w:rPr>
                <w:b/>
                <w:sz w:val="28"/>
                <w:szCs w:val="28"/>
              </w:rPr>
            </w:pPr>
            <w:r w:rsidRPr="00BE463D">
              <w:rPr>
                <w:b/>
                <w:sz w:val="28"/>
                <w:szCs w:val="28"/>
              </w:rPr>
              <w:t>DTGT chuyển đổi năm 2015</w:t>
            </w:r>
          </w:p>
        </w:tc>
        <w:tc>
          <w:tcPr>
            <w:tcW w:w="921" w:type="dxa"/>
            <w:vAlign w:val="center"/>
          </w:tcPr>
          <w:p w14:paraId="0667349B" w14:textId="77777777" w:rsidR="001B45C0" w:rsidRPr="00BE463D" w:rsidRDefault="001B45C0" w:rsidP="0000198C">
            <w:pPr>
              <w:widowControl w:val="0"/>
              <w:tabs>
                <w:tab w:val="left" w:pos="993"/>
                <w:tab w:val="left" w:pos="1276"/>
              </w:tabs>
              <w:spacing w:after="0"/>
              <w:jc w:val="center"/>
              <w:rPr>
                <w:b/>
                <w:sz w:val="28"/>
                <w:szCs w:val="28"/>
              </w:rPr>
            </w:pPr>
            <w:r w:rsidRPr="00BE463D">
              <w:rPr>
                <w:b/>
                <w:sz w:val="28"/>
                <w:szCs w:val="28"/>
              </w:rPr>
              <w:t>Tỷ lệ %</w:t>
            </w:r>
          </w:p>
        </w:tc>
        <w:tc>
          <w:tcPr>
            <w:tcW w:w="1245" w:type="dxa"/>
            <w:shd w:val="clear" w:color="auto" w:fill="auto"/>
            <w:vAlign w:val="center"/>
          </w:tcPr>
          <w:p w14:paraId="4059E531" w14:textId="77777777" w:rsidR="001B45C0" w:rsidRPr="00BE463D" w:rsidRDefault="001B45C0" w:rsidP="0000198C">
            <w:pPr>
              <w:widowControl w:val="0"/>
              <w:tabs>
                <w:tab w:val="left" w:pos="993"/>
                <w:tab w:val="left" w:pos="1276"/>
              </w:tabs>
              <w:spacing w:after="0"/>
              <w:ind w:left="-57" w:right="-57"/>
              <w:jc w:val="center"/>
              <w:rPr>
                <w:b/>
                <w:sz w:val="28"/>
                <w:szCs w:val="28"/>
              </w:rPr>
            </w:pPr>
            <w:r w:rsidRPr="00BE463D">
              <w:rPr>
                <w:b/>
                <w:sz w:val="28"/>
                <w:szCs w:val="28"/>
              </w:rPr>
              <w:t>DTGT chuyển đổi năm 2020</w:t>
            </w:r>
          </w:p>
        </w:tc>
        <w:tc>
          <w:tcPr>
            <w:tcW w:w="1036" w:type="dxa"/>
            <w:vAlign w:val="center"/>
          </w:tcPr>
          <w:p w14:paraId="53BA5C32" w14:textId="77777777" w:rsidR="001B45C0" w:rsidRPr="00BE463D" w:rsidRDefault="001B45C0" w:rsidP="0000198C">
            <w:pPr>
              <w:widowControl w:val="0"/>
              <w:tabs>
                <w:tab w:val="left" w:pos="993"/>
                <w:tab w:val="left" w:pos="1276"/>
              </w:tabs>
              <w:spacing w:after="0"/>
              <w:jc w:val="center"/>
              <w:rPr>
                <w:b/>
                <w:sz w:val="28"/>
                <w:szCs w:val="28"/>
              </w:rPr>
            </w:pPr>
            <w:r w:rsidRPr="00BE463D">
              <w:rPr>
                <w:b/>
                <w:sz w:val="28"/>
                <w:szCs w:val="28"/>
              </w:rPr>
              <w:t>Tỷ lệ %</w:t>
            </w:r>
          </w:p>
        </w:tc>
      </w:tr>
      <w:tr w:rsidR="00BE463D" w:rsidRPr="00BE463D" w14:paraId="61D9F9E4" w14:textId="77777777" w:rsidTr="0056036F">
        <w:trPr>
          <w:trHeight w:val="81"/>
        </w:trPr>
        <w:tc>
          <w:tcPr>
            <w:tcW w:w="3559" w:type="dxa"/>
            <w:shd w:val="clear" w:color="auto" w:fill="auto"/>
            <w:noWrap/>
            <w:vAlign w:val="bottom"/>
          </w:tcPr>
          <w:p w14:paraId="6EB3810A" w14:textId="77777777" w:rsidR="001B45C0" w:rsidRPr="00BE463D" w:rsidRDefault="001B45C0" w:rsidP="00DD66F6">
            <w:pPr>
              <w:widowControl w:val="0"/>
              <w:tabs>
                <w:tab w:val="left" w:pos="993"/>
                <w:tab w:val="left" w:pos="1276"/>
              </w:tabs>
              <w:spacing w:after="0"/>
              <w:jc w:val="both"/>
              <w:rPr>
                <w:b/>
                <w:bCs/>
                <w:sz w:val="28"/>
                <w:szCs w:val="28"/>
                <w:u w:val="single"/>
              </w:rPr>
            </w:pPr>
            <w:r w:rsidRPr="00BE463D">
              <w:rPr>
                <w:b/>
                <w:bCs/>
                <w:sz w:val="28"/>
                <w:szCs w:val="28"/>
                <w:u w:val="single"/>
              </w:rPr>
              <w:t>CẢ NƯỚC</w:t>
            </w:r>
          </w:p>
        </w:tc>
        <w:tc>
          <w:tcPr>
            <w:tcW w:w="1185" w:type="dxa"/>
            <w:shd w:val="clear" w:color="auto" w:fill="auto"/>
            <w:noWrap/>
            <w:vAlign w:val="bottom"/>
          </w:tcPr>
          <w:p w14:paraId="776A575D" w14:textId="77777777" w:rsidR="001B45C0" w:rsidRPr="00BE463D" w:rsidRDefault="001B45C0" w:rsidP="0000198C">
            <w:pPr>
              <w:widowControl w:val="0"/>
              <w:tabs>
                <w:tab w:val="left" w:pos="993"/>
                <w:tab w:val="left" w:pos="1276"/>
              </w:tabs>
              <w:spacing w:after="0"/>
              <w:jc w:val="right"/>
              <w:rPr>
                <w:b/>
                <w:bCs/>
                <w:sz w:val="28"/>
                <w:szCs w:val="28"/>
                <w:u w:val="single"/>
              </w:rPr>
            </w:pPr>
            <w:r w:rsidRPr="00BE463D">
              <w:rPr>
                <w:b/>
                <w:bCs/>
                <w:sz w:val="28"/>
                <w:szCs w:val="28"/>
                <w:u w:val="single"/>
              </w:rPr>
              <w:t>7.899,4</w:t>
            </w:r>
          </w:p>
        </w:tc>
        <w:tc>
          <w:tcPr>
            <w:tcW w:w="1185" w:type="dxa"/>
            <w:shd w:val="clear" w:color="auto" w:fill="auto"/>
            <w:noWrap/>
            <w:vAlign w:val="bottom"/>
          </w:tcPr>
          <w:p w14:paraId="45A67901" w14:textId="77777777" w:rsidR="001B45C0" w:rsidRPr="00BE463D" w:rsidRDefault="001B45C0" w:rsidP="0000198C">
            <w:pPr>
              <w:widowControl w:val="0"/>
              <w:tabs>
                <w:tab w:val="left" w:pos="993"/>
                <w:tab w:val="left" w:pos="1276"/>
              </w:tabs>
              <w:spacing w:after="0"/>
              <w:jc w:val="right"/>
              <w:rPr>
                <w:b/>
                <w:bCs/>
                <w:sz w:val="28"/>
                <w:szCs w:val="28"/>
                <w:u w:val="single"/>
              </w:rPr>
            </w:pPr>
            <w:bookmarkStart w:id="34" w:name="_Toc384390288"/>
            <w:bookmarkStart w:id="35" w:name="RANGE!C6"/>
            <w:r w:rsidRPr="00BE463D">
              <w:rPr>
                <w:b/>
                <w:bCs/>
                <w:sz w:val="28"/>
                <w:szCs w:val="28"/>
                <w:u w:val="single"/>
              </w:rPr>
              <w:t>262.1</w:t>
            </w:r>
            <w:bookmarkEnd w:id="34"/>
            <w:bookmarkEnd w:id="35"/>
          </w:p>
        </w:tc>
        <w:tc>
          <w:tcPr>
            <w:tcW w:w="921" w:type="dxa"/>
            <w:vAlign w:val="bottom"/>
          </w:tcPr>
          <w:p w14:paraId="1E7CFCB3" w14:textId="77777777" w:rsidR="001B45C0" w:rsidRPr="00BE463D" w:rsidRDefault="001B45C0" w:rsidP="0000198C">
            <w:pPr>
              <w:widowControl w:val="0"/>
              <w:tabs>
                <w:tab w:val="left" w:pos="993"/>
                <w:tab w:val="left" w:pos="1276"/>
              </w:tabs>
              <w:spacing w:after="0"/>
              <w:jc w:val="right"/>
              <w:rPr>
                <w:b/>
                <w:bCs/>
                <w:sz w:val="28"/>
                <w:szCs w:val="28"/>
                <w:u w:val="single"/>
              </w:rPr>
            </w:pPr>
            <w:r w:rsidRPr="00BE463D">
              <w:rPr>
                <w:b/>
                <w:bCs/>
                <w:sz w:val="28"/>
                <w:szCs w:val="28"/>
                <w:u w:val="single"/>
              </w:rPr>
              <w:t>100.0</w:t>
            </w:r>
          </w:p>
        </w:tc>
        <w:tc>
          <w:tcPr>
            <w:tcW w:w="1245" w:type="dxa"/>
            <w:shd w:val="clear" w:color="auto" w:fill="auto"/>
            <w:noWrap/>
            <w:vAlign w:val="bottom"/>
          </w:tcPr>
          <w:p w14:paraId="3BF710A1" w14:textId="77777777" w:rsidR="001B45C0" w:rsidRPr="00BE463D" w:rsidRDefault="001B45C0" w:rsidP="0000198C">
            <w:pPr>
              <w:widowControl w:val="0"/>
              <w:tabs>
                <w:tab w:val="left" w:pos="993"/>
                <w:tab w:val="left" w:pos="1276"/>
              </w:tabs>
              <w:spacing w:after="0"/>
              <w:jc w:val="right"/>
              <w:rPr>
                <w:b/>
                <w:bCs/>
                <w:sz w:val="28"/>
                <w:szCs w:val="28"/>
                <w:u w:val="single"/>
              </w:rPr>
            </w:pPr>
            <w:r w:rsidRPr="00BE463D">
              <w:rPr>
                <w:b/>
                <w:bCs/>
                <w:sz w:val="28"/>
                <w:szCs w:val="28"/>
                <w:u w:val="single"/>
              </w:rPr>
              <w:t>511.2</w:t>
            </w:r>
          </w:p>
        </w:tc>
        <w:tc>
          <w:tcPr>
            <w:tcW w:w="1036" w:type="dxa"/>
            <w:vAlign w:val="bottom"/>
          </w:tcPr>
          <w:p w14:paraId="1045D3C6" w14:textId="77777777" w:rsidR="001B45C0" w:rsidRPr="00BE463D" w:rsidRDefault="001B45C0" w:rsidP="0000198C">
            <w:pPr>
              <w:widowControl w:val="0"/>
              <w:tabs>
                <w:tab w:val="left" w:pos="993"/>
                <w:tab w:val="left" w:pos="1276"/>
              </w:tabs>
              <w:spacing w:after="0"/>
              <w:jc w:val="right"/>
              <w:rPr>
                <w:b/>
                <w:bCs/>
                <w:sz w:val="28"/>
                <w:szCs w:val="28"/>
                <w:u w:val="single"/>
              </w:rPr>
            </w:pPr>
            <w:r w:rsidRPr="00BE463D">
              <w:rPr>
                <w:b/>
                <w:bCs/>
                <w:sz w:val="28"/>
                <w:szCs w:val="28"/>
                <w:u w:val="single"/>
              </w:rPr>
              <w:t>100.0</w:t>
            </w:r>
          </w:p>
        </w:tc>
      </w:tr>
      <w:tr w:rsidR="00BE463D" w:rsidRPr="00BE463D" w14:paraId="7B93A1BB" w14:textId="77777777" w:rsidTr="0056036F">
        <w:trPr>
          <w:trHeight w:val="66"/>
        </w:trPr>
        <w:tc>
          <w:tcPr>
            <w:tcW w:w="3559" w:type="dxa"/>
            <w:shd w:val="clear" w:color="auto" w:fill="auto"/>
            <w:noWrap/>
            <w:vAlign w:val="bottom"/>
          </w:tcPr>
          <w:p w14:paraId="02548B0E" w14:textId="77777777" w:rsidR="001B45C0" w:rsidRPr="00BE463D" w:rsidRDefault="001B45C0" w:rsidP="00DD66F6">
            <w:pPr>
              <w:widowControl w:val="0"/>
              <w:tabs>
                <w:tab w:val="left" w:pos="993"/>
                <w:tab w:val="left" w:pos="1276"/>
              </w:tabs>
              <w:spacing w:after="0"/>
              <w:jc w:val="both"/>
              <w:rPr>
                <w:sz w:val="28"/>
                <w:szCs w:val="28"/>
              </w:rPr>
            </w:pPr>
            <w:r w:rsidRPr="00BE463D">
              <w:rPr>
                <w:sz w:val="28"/>
                <w:szCs w:val="28"/>
              </w:rPr>
              <w:t>1. Đồng bằng sông Cửu Long</w:t>
            </w:r>
          </w:p>
        </w:tc>
        <w:tc>
          <w:tcPr>
            <w:tcW w:w="1185" w:type="dxa"/>
            <w:shd w:val="clear" w:color="auto" w:fill="auto"/>
            <w:noWrap/>
            <w:vAlign w:val="bottom"/>
          </w:tcPr>
          <w:p w14:paraId="006748CB"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4.337,9</w:t>
            </w:r>
          </w:p>
        </w:tc>
        <w:tc>
          <w:tcPr>
            <w:tcW w:w="1185" w:type="dxa"/>
            <w:shd w:val="clear" w:color="auto" w:fill="auto"/>
            <w:noWrap/>
            <w:vAlign w:val="bottom"/>
          </w:tcPr>
          <w:p w14:paraId="156049C6"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112.0</w:t>
            </w:r>
          </w:p>
        </w:tc>
        <w:tc>
          <w:tcPr>
            <w:tcW w:w="921" w:type="dxa"/>
            <w:vAlign w:val="bottom"/>
          </w:tcPr>
          <w:p w14:paraId="29FAF9FB" w14:textId="77777777" w:rsidR="001B45C0" w:rsidRPr="00BE463D" w:rsidRDefault="001B45C0" w:rsidP="0000198C">
            <w:pPr>
              <w:widowControl w:val="0"/>
              <w:tabs>
                <w:tab w:val="left" w:pos="993"/>
                <w:tab w:val="left" w:pos="1276"/>
              </w:tabs>
              <w:spacing w:after="0"/>
              <w:jc w:val="right"/>
              <w:rPr>
                <w:sz w:val="28"/>
                <w:szCs w:val="28"/>
              </w:rPr>
            </w:pPr>
            <w:r w:rsidRPr="00BE463D">
              <w:rPr>
                <w:rFonts w:eastAsia="Arial"/>
                <w:sz w:val="28"/>
                <w:szCs w:val="28"/>
                <w:lang w:val="vi-VN"/>
              </w:rPr>
              <w:t>42.7</w:t>
            </w:r>
          </w:p>
        </w:tc>
        <w:tc>
          <w:tcPr>
            <w:tcW w:w="1245" w:type="dxa"/>
            <w:shd w:val="clear" w:color="auto" w:fill="auto"/>
            <w:noWrap/>
            <w:vAlign w:val="bottom"/>
          </w:tcPr>
          <w:p w14:paraId="1C54DF96"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204.0</w:t>
            </w:r>
          </w:p>
        </w:tc>
        <w:tc>
          <w:tcPr>
            <w:tcW w:w="1036" w:type="dxa"/>
            <w:vAlign w:val="bottom"/>
          </w:tcPr>
          <w:p w14:paraId="7F124951"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39.9</w:t>
            </w:r>
          </w:p>
        </w:tc>
      </w:tr>
      <w:tr w:rsidR="00BE463D" w:rsidRPr="00BE463D" w14:paraId="716F8FBF" w14:textId="77777777" w:rsidTr="0056036F">
        <w:trPr>
          <w:trHeight w:val="66"/>
        </w:trPr>
        <w:tc>
          <w:tcPr>
            <w:tcW w:w="3559" w:type="dxa"/>
            <w:shd w:val="clear" w:color="auto" w:fill="auto"/>
            <w:noWrap/>
            <w:vAlign w:val="bottom"/>
          </w:tcPr>
          <w:p w14:paraId="69B08621" w14:textId="77777777" w:rsidR="001B45C0" w:rsidRPr="00BE463D" w:rsidRDefault="001B45C0" w:rsidP="00DD66F6">
            <w:pPr>
              <w:widowControl w:val="0"/>
              <w:tabs>
                <w:tab w:val="left" w:pos="993"/>
                <w:tab w:val="left" w:pos="1276"/>
              </w:tabs>
              <w:spacing w:after="0"/>
              <w:jc w:val="both"/>
              <w:rPr>
                <w:sz w:val="28"/>
                <w:szCs w:val="28"/>
              </w:rPr>
            </w:pPr>
            <w:r w:rsidRPr="00BE463D">
              <w:rPr>
                <w:sz w:val="28"/>
                <w:szCs w:val="28"/>
              </w:rPr>
              <w:t>2. Đồng bằng sông Hồng</w:t>
            </w:r>
          </w:p>
        </w:tc>
        <w:tc>
          <w:tcPr>
            <w:tcW w:w="1185" w:type="dxa"/>
            <w:shd w:val="clear" w:color="auto" w:fill="auto"/>
            <w:noWrap/>
            <w:vAlign w:val="bottom"/>
          </w:tcPr>
          <w:p w14:paraId="3416A24A"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1.130,7</w:t>
            </w:r>
          </w:p>
        </w:tc>
        <w:tc>
          <w:tcPr>
            <w:tcW w:w="1185" w:type="dxa"/>
            <w:shd w:val="clear" w:color="auto" w:fill="auto"/>
            <w:noWrap/>
            <w:vAlign w:val="bottom"/>
          </w:tcPr>
          <w:p w14:paraId="635CC5DA" w14:textId="77777777" w:rsidR="001B45C0" w:rsidRPr="00BE463D" w:rsidRDefault="001B45C0" w:rsidP="0000198C">
            <w:pPr>
              <w:widowControl w:val="0"/>
              <w:tabs>
                <w:tab w:val="left" w:pos="993"/>
                <w:tab w:val="left" w:pos="1276"/>
              </w:tabs>
              <w:spacing w:after="0"/>
              <w:jc w:val="right"/>
              <w:rPr>
                <w:sz w:val="28"/>
                <w:szCs w:val="28"/>
              </w:rPr>
            </w:pPr>
            <w:bookmarkStart w:id="36" w:name="RANGE!C8"/>
            <w:r w:rsidRPr="00BE463D">
              <w:rPr>
                <w:sz w:val="28"/>
                <w:szCs w:val="28"/>
                <w:lang w:val="vi-VN"/>
              </w:rPr>
              <w:t>42.1</w:t>
            </w:r>
            <w:bookmarkEnd w:id="36"/>
          </w:p>
        </w:tc>
        <w:tc>
          <w:tcPr>
            <w:tcW w:w="921" w:type="dxa"/>
            <w:vAlign w:val="bottom"/>
          </w:tcPr>
          <w:p w14:paraId="791F1548"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16.1</w:t>
            </w:r>
          </w:p>
        </w:tc>
        <w:tc>
          <w:tcPr>
            <w:tcW w:w="1245" w:type="dxa"/>
            <w:shd w:val="clear" w:color="auto" w:fill="auto"/>
            <w:noWrap/>
            <w:vAlign w:val="bottom"/>
          </w:tcPr>
          <w:p w14:paraId="38806A3C"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87.0</w:t>
            </w:r>
          </w:p>
        </w:tc>
        <w:tc>
          <w:tcPr>
            <w:tcW w:w="1036" w:type="dxa"/>
            <w:vAlign w:val="bottom"/>
          </w:tcPr>
          <w:p w14:paraId="31785C09"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17.0</w:t>
            </w:r>
          </w:p>
        </w:tc>
      </w:tr>
      <w:tr w:rsidR="00BE463D" w:rsidRPr="00BE463D" w14:paraId="510AA85F" w14:textId="77777777" w:rsidTr="0056036F">
        <w:trPr>
          <w:trHeight w:val="66"/>
        </w:trPr>
        <w:tc>
          <w:tcPr>
            <w:tcW w:w="3559" w:type="dxa"/>
            <w:shd w:val="clear" w:color="auto" w:fill="auto"/>
            <w:noWrap/>
            <w:vAlign w:val="bottom"/>
          </w:tcPr>
          <w:p w14:paraId="5FEA815B" w14:textId="77777777" w:rsidR="001B45C0" w:rsidRPr="00BE463D" w:rsidRDefault="001B45C0" w:rsidP="00DD66F6">
            <w:pPr>
              <w:widowControl w:val="0"/>
              <w:tabs>
                <w:tab w:val="left" w:pos="993"/>
                <w:tab w:val="left" w:pos="1276"/>
              </w:tabs>
              <w:spacing w:after="0"/>
              <w:jc w:val="both"/>
              <w:rPr>
                <w:spacing w:val="-6"/>
                <w:sz w:val="28"/>
                <w:szCs w:val="28"/>
              </w:rPr>
            </w:pPr>
            <w:r w:rsidRPr="00BE463D">
              <w:rPr>
                <w:spacing w:val="-6"/>
                <w:sz w:val="28"/>
                <w:szCs w:val="28"/>
              </w:rPr>
              <w:t>3. Trung du miền núi phía Bắc</w:t>
            </w:r>
          </w:p>
        </w:tc>
        <w:tc>
          <w:tcPr>
            <w:tcW w:w="1185" w:type="dxa"/>
            <w:shd w:val="clear" w:color="auto" w:fill="auto"/>
            <w:noWrap/>
            <w:vAlign w:val="bottom"/>
          </w:tcPr>
          <w:p w14:paraId="42715A59"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688,8</w:t>
            </w:r>
          </w:p>
        </w:tc>
        <w:tc>
          <w:tcPr>
            <w:tcW w:w="1185" w:type="dxa"/>
            <w:shd w:val="clear" w:color="auto" w:fill="auto"/>
            <w:noWrap/>
            <w:vAlign w:val="bottom"/>
          </w:tcPr>
          <w:p w14:paraId="11A3DD74" w14:textId="77777777" w:rsidR="001B45C0" w:rsidRPr="00BE463D" w:rsidRDefault="001B45C0" w:rsidP="0000198C">
            <w:pPr>
              <w:widowControl w:val="0"/>
              <w:tabs>
                <w:tab w:val="left" w:pos="993"/>
                <w:tab w:val="left" w:pos="1276"/>
              </w:tabs>
              <w:spacing w:after="0"/>
              <w:jc w:val="right"/>
              <w:rPr>
                <w:sz w:val="28"/>
                <w:szCs w:val="28"/>
              </w:rPr>
            </w:pPr>
            <w:r w:rsidRPr="00BE463D">
              <w:rPr>
                <w:rFonts w:eastAsia="Arial"/>
                <w:sz w:val="28"/>
                <w:szCs w:val="28"/>
                <w:lang w:val="vi-VN"/>
              </w:rPr>
              <w:t>14.9</w:t>
            </w:r>
          </w:p>
        </w:tc>
        <w:tc>
          <w:tcPr>
            <w:tcW w:w="921" w:type="dxa"/>
            <w:vAlign w:val="bottom"/>
          </w:tcPr>
          <w:p w14:paraId="56736BCD"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5.7</w:t>
            </w:r>
          </w:p>
        </w:tc>
        <w:tc>
          <w:tcPr>
            <w:tcW w:w="1245" w:type="dxa"/>
            <w:shd w:val="clear" w:color="auto" w:fill="auto"/>
            <w:noWrap/>
            <w:vAlign w:val="bottom"/>
          </w:tcPr>
          <w:p w14:paraId="24FB8E50"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85.4</w:t>
            </w:r>
          </w:p>
        </w:tc>
        <w:tc>
          <w:tcPr>
            <w:tcW w:w="1036" w:type="dxa"/>
            <w:vAlign w:val="bottom"/>
          </w:tcPr>
          <w:p w14:paraId="618F49AF"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16.7</w:t>
            </w:r>
          </w:p>
        </w:tc>
      </w:tr>
      <w:tr w:rsidR="00BE463D" w:rsidRPr="00BE463D" w14:paraId="67E244DF" w14:textId="77777777" w:rsidTr="0056036F">
        <w:trPr>
          <w:trHeight w:val="66"/>
        </w:trPr>
        <w:tc>
          <w:tcPr>
            <w:tcW w:w="3559" w:type="dxa"/>
            <w:shd w:val="clear" w:color="auto" w:fill="auto"/>
            <w:noWrap/>
            <w:vAlign w:val="bottom"/>
          </w:tcPr>
          <w:p w14:paraId="20EA30A3" w14:textId="77777777" w:rsidR="001B45C0" w:rsidRPr="00BE463D" w:rsidRDefault="001B45C0" w:rsidP="00DD66F6">
            <w:pPr>
              <w:widowControl w:val="0"/>
              <w:tabs>
                <w:tab w:val="left" w:pos="993"/>
                <w:tab w:val="left" w:pos="1276"/>
              </w:tabs>
              <w:spacing w:after="0"/>
              <w:jc w:val="both"/>
              <w:rPr>
                <w:sz w:val="28"/>
                <w:szCs w:val="28"/>
              </w:rPr>
            </w:pPr>
            <w:r w:rsidRPr="00BE463D">
              <w:rPr>
                <w:sz w:val="28"/>
                <w:szCs w:val="28"/>
              </w:rPr>
              <w:t>4. Bắc Trung Bộ</w:t>
            </w:r>
          </w:p>
        </w:tc>
        <w:tc>
          <w:tcPr>
            <w:tcW w:w="1185" w:type="dxa"/>
            <w:shd w:val="clear" w:color="auto" w:fill="auto"/>
            <w:noWrap/>
            <w:vAlign w:val="bottom"/>
          </w:tcPr>
          <w:p w14:paraId="535894D0"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696,5</w:t>
            </w:r>
          </w:p>
        </w:tc>
        <w:tc>
          <w:tcPr>
            <w:tcW w:w="1185" w:type="dxa"/>
            <w:shd w:val="clear" w:color="auto" w:fill="auto"/>
            <w:noWrap/>
            <w:vAlign w:val="bottom"/>
          </w:tcPr>
          <w:p w14:paraId="0851C0DD"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lang w:val="vi-VN" w:eastAsia="vi-VN"/>
              </w:rPr>
              <w:t>26.0</w:t>
            </w:r>
          </w:p>
        </w:tc>
        <w:tc>
          <w:tcPr>
            <w:tcW w:w="921" w:type="dxa"/>
            <w:vAlign w:val="bottom"/>
          </w:tcPr>
          <w:p w14:paraId="436094D5"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lang w:val="vi-VN" w:eastAsia="vi-VN"/>
              </w:rPr>
              <w:t>9.9</w:t>
            </w:r>
          </w:p>
        </w:tc>
        <w:tc>
          <w:tcPr>
            <w:tcW w:w="1245" w:type="dxa"/>
            <w:shd w:val="clear" w:color="auto" w:fill="auto"/>
            <w:noWrap/>
            <w:vAlign w:val="bottom"/>
          </w:tcPr>
          <w:p w14:paraId="6B3A9235"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lang w:val="vi-VN" w:eastAsia="vi-VN"/>
              </w:rPr>
              <w:t>34.6</w:t>
            </w:r>
          </w:p>
        </w:tc>
        <w:tc>
          <w:tcPr>
            <w:tcW w:w="1036" w:type="dxa"/>
            <w:vAlign w:val="bottom"/>
          </w:tcPr>
          <w:p w14:paraId="4107EB7F"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6.8</w:t>
            </w:r>
          </w:p>
        </w:tc>
      </w:tr>
      <w:tr w:rsidR="00BE463D" w:rsidRPr="00BE463D" w14:paraId="7E5C9F6E" w14:textId="77777777" w:rsidTr="0056036F">
        <w:trPr>
          <w:trHeight w:val="66"/>
        </w:trPr>
        <w:tc>
          <w:tcPr>
            <w:tcW w:w="3559" w:type="dxa"/>
            <w:shd w:val="clear" w:color="auto" w:fill="auto"/>
            <w:noWrap/>
            <w:vAlign w:val="bottom"/>
          </w:tcPr>
          <w:p w14:paraId="6E7901C4" w14:textId="77777777" w:rsidR="001B45C0" w:rsidRPr="00BE463D" w:rsidRDefault="001B45C0" w:rsidP="00DD66F6">
            <w:pPr>
              <w:widowControl w:val="0"/>
              <w:tabs>
                <w:tab w:val="left" w:pos="993"/>
                <w:tab w:val="left" w:pos="1276"/>
              </w:tabs>
              <w:spacing w:after="0"/>
              <w:jc w:val="both"/>
              <w:rPr>
                <w:sz w:val="28"/>
                <w:szCs w:val="28"/>
              </w:rPr>
            </w:pPr>
            <w:r w:rsidRPr="00BE463D">
              <w:rPr>
                <w:sz w:val="28"/>
                <w:szCs w:val="28"/>
              </w:rPr>
              <w:t>5. Duyên hải miền Trung</w:t>
            </w:r>
          </w:p>
        </w:tc>
        <w:tc>
          <w:tcPr>
            <w:tcW w:w="1185" w:type="dxa"/>
            <w:shd w:val="clear" w:color="auto" w:fill="auto"/>
            <w:noWrap/>
            <w:vAlign w:val="bottom"/>
          </w:tcPr>
          <w:p w14:paraId="3345A57A"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533,7</w:t>
            </w:r>
          </w:p>
        </w:tc>
        <w:tc>
          <w:tcPr>
            <w:tcW w:w="1185" w:type="dxa"/>
            <w:shd w:val="clear" w:color="auto" w:fill="auto"/>
            <w:noWrap/>
            <w:vAlign w:val="bottom"/>
          </w:tcPr>
          <w:p w14:paraId="11EA1B1B"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48.6</w:t>
            </w:r>
          </w:p>
        </w:tc>
        <w:tc>
          <w:tcPr>
            <w:tcW w:w="921" w:type="dxa"/>
            <w:vAlign w:val="bottom"/>
          </w:tcPr>
          <w:p w14:paraId="5D1E8FDB"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18.5</w:t>
            </w:r>
          </w:p>
        </w:tc>
        <w:tc>
          <w:tcPr>
            <w:tcW w:w="1245" w:type="dxa"/>
            <w:shd w:val="clear" w:color="auto" w:fill="auto"/>
            <w:noWrap/>
            <w:vAlign w:val="bottom"/>
          </w:tcPr>
          <w:p w14:paraId="7881B579"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lang w:val="vi-VN" w:eastAsia="vi-VN"/>
              </w:rPr>
              <w:t>56.0</w:t>
            </w:r>
          </w:p>
        </w:tc>
        <w:tc>
          <w:tcPr>
            <w:tcW w:w="1036" w:type="dxa"/>
            <w:vAlign w:val="bottom"/>
          </w:tcPr>
          <w:p w14:paraId="231BD8E5"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lang w:val="vi-VN" w:eastAsia="vi-VN"/>
              </w:rPr>
              <w:t>11.0</w:t>
            </w:r>
          </w:p>
        </w:tc>
      </w:tr>
      <w:tr w:rsidR="00BE463D" w:rsidRPr="00BE463D" w14:paraId="17B51E92" w14:textId="77777777" w:rsidTr="0056036F">
        <w:trPr>
          <w:trHeight w:val="66"/>
        </w:trPr>
        <w:tc>
          <w:tcPr>
            <w:tcW w:w="3559" w:type="dxa"/>
            <w:shd w:val="clear" w:color="auto" w:fill="auto"/>
            <w:noWrap/>
            <w:vAlign w:val="bottom"/>
          </w:tcPr>
          <w:p w14:paraId="425D41C9" w14:textId="77777777" w:rsidR="001B45C0" w:rsidRPr="00BE463D" w:rsidRDefault="001B45C0" w:rsidP="00DD66F6">
            <w:pPr>
              <w:widowControl w:val="0"/>
              <w:tabs>
                <w:tab w:val="left" w:pos="993"/>
                <w:tab w:val="left" w:pos="1276"/>
              </w:tabs>
              <w:spacing w:after="0"/>
              <w:jc w:val="both"/>
              <w:rPr>
                <w:sz w:val="28"/>
                <w:szCs w:val="28"/>
              </w:rPr>
            </w:pPr>
            <w:r w:rsidRPr="00BE463D">
              <w:rPr>
                <w:sz w:val="28"/>
                <w:szCs w:val="28"/>
              </w:rPr>
              <w:t>6. Tây Nguyên</w:t>
            </w:r>
          </w:p>
        </w:tc>
        <w:tc>
          <w:tcPr>
            <w:tcW w:w="1185" w:type="dxa"/>
            <w:shd w:val="clear" w:color="auto" w:fill="auto"/>
            <w:noWrap/>
            <w:vAlign w:val="bottom"/>
          </w:tcPr>
          <w:p w14:paraId="0EB19B8E"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231,5</w:t>
            </w:r>
          </w:p>
        </w:tc>
        <w:tc>
          <w:tcPr>
            <w:tcW w:w="1185" w:type="dxa"/>
            <w:shd w:val="clear" w:color="auto" w:fill="auto"/>
            <w:noWrap/>
            <w:vAlign w:val="bottom"/>
          </w:tcPr>
          <w:p w14:paraId="4EA960C4"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lang w:val="vi-VN" w:eastAsia="vi-VN"/>
              </w:rPr>
              <w:t>4.5</w:t>
            </w:r>
          </w:p>
        </w:tc>
        <w:tc>
          <w:tcPr>
            <w:tcW w:w="921" w:type="dxa"/>
            <w:vAlign w:val="bottom"/>
          </w:tcPr>
          <w:p w14:paraId="52F2124C"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lang w:val="vi-VN" w:eastAsia="vi-VN"/>
              </w:rPr>
              <w:t>1.7</w:t>
            </w:r>
          </w:p>
        </w:tc>
        <w:tc>
          <w:tcPr>
            <w:tcW w:w="1245" w:type="dxa"/>
            <w:shd w:val="clear" w:color="auto" w:fill="auto"/>
            <w:noWrap/>
            <w:vAlign w:val="bottom"/>
          </w:tcPr>
          <w:p w14:paraId="2BB4D84F"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lang w:val="vi-VN" w:eastAsia="vi-VN"/>
              </w:rPr>
              <w:t>10.0</w:t>
            </w:r>
          </w:p>
        </w:tc>
        <w:tc>
          <w:tcPr>
            <w:tcW w:w="1036" w:type="dxa"/>
            <w:vAlign w:val="bottom"/>
          </w:tcPr>
          <w:p w14:paraId="53DB1B5A"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lang w:val="vi-VN" w:eastAsia="vi-VN"/>
              </w:rPr>
              <w:t>2.0</w:t>
            </w:r>
          </w:p>
        </w:tc>
      </w:tr>
      <w:tr w:rsidR="00BE463D" w:rsidRPr="00BE463D" w14:paraId="7FBC8A93" w14:textId="77777777" w:rsidTr="0056036F">
        <w:trPr>
          <w:trHeight w:val="66"/>
        </w:trPr>
        <w:tc>
          <w:tcPr>
            <w:tcW w:w="3559" w:type="dxa"/>
            <w:shd w:val="clear" w:color="auto" w:fill="auto"/>
            <w:noWrap/>
            <w:vAlign w:val="bottom"/>
          </w:tcPr>
          <w:p w14:paraId="1A627679" w14:textId="77777777" w:rsidR="001B45C0" w:rsidRPr="00BE463D" w:rsidRDefault="001B45C0" w:rsidP="00DD66F6">
            <w:pPr>
              <w:widowControl w:val="0"/>
              <w:tabs>
                <w:tab w:val="left" w:pos="993"/>
                <w:tab w:val="left" w:pos="1276"/>
              </w:tabs>
              <w:spacing w:after="0"/>
              <w:jc w:val="both"/>
              <w:rPr>
                <w:sz w:val="28"/>
                <w:szCs w:val="28"/>
              </w:rPr>
            </w:pPr>
            <w:r w:rsidRPr="00BE463D">
              <w:rPr>
                <w:sz w:val="28"/>
                <w:szCs w:val="28"/>
              </w:rPr>
              <w:t>7. Đông Nam Bộ</w:t>
            </w:r>
          </w:p>
        </w:tc>
        <w:tc>
          <w:tcPr>
            <w:tcW w:w="1185" w:type="dxa"/>
            <w:shd w:val="clear" w:color="auto" w:fill="auto"/>
            <w:noWrap/>
            <w:vAlign w:val="bottom"/>
          </w:tcPr>
          <w:p w14:paraId="4E67B29C"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rPr>
              <w:t>280,3</w:t>
            </w:r>
          </w:p>
        </w:tc>
        <w:tc>
          <w:tcPr>
            <w:tcW w:w="1185" w:type="dxa"/>
            <w:shd w:val="clear" w:color="auto" w:fill="auto"/>
            <w:noWrap/>
            <w:vAlign w:val="bottom"/>
          </w:tcPr>
          <w:p w14:paraId="7B3BDC6A"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lang w:val="vi-VN" w:eastAsia="vi-VN"/>
              </w:rPr>
              <w:t>14.0</w:t>
            </w:r>
          </w:p>
        </w:tc>
        <w:tc>
          <w:tcPr>
            <w:tcW w:w="921" w:type="dxa"/>
            <w:vAlign w:val="bottom"/>
          </w:tcPr>
          <w:p w14:paraId="4283D53B"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lang w:val="vi-VN" w:eastAsia="vi-VN"/>
              </w:rPr>
              <w:t>5.3</w:t>
            </w:r>
          </w:p>
        </w:tc>
        <w:tc>
          <w:tcPr>
            <w:tcW w:w="1245" w:type="dxa"/>
            <w:shd w:val="clear" w:color="auto" w:fill="auto"/>
            <w:noWrap/>
            <w:vAlign w:val="bottom"/>
          </w:tcPr>
          <w:p w14:paraId="569802B0"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lang w:val="vi-VN" w:eastAsia="vi-VN"/>
              </w:rPr>
              <w:t>34.1</w:t>
            </w:r>
          </w:p>
        </w:tc>
        <w:tc>
          <w:tcPr>
            <w:tcW w:w="1036" w:type="dxa"/>
            <w:vAlign w:val="bottom"/>
          </w:tcPr>
          <w:p w14:paraId="20ABF401" w14:textId="77777777" w:rsidR="001B45C0" w:rsidRPr="00BE463D" w:rsidRDefault="001B45C0" w:rsidP="0000198C">
            <w:pPr>
              <w:widowControl w:val="0"/>
              <w:tabs>
                <w:tab w:val="left" w:pos="993"/>
                <w:tab w:val="left" w:pos="1276"/>
              </w:tabs>
              <w:spacing w:after="0"/>
              <w:jc w:val="right"/>
              <w:rPr>
                <w:sz w:val="28"/>
                <w:szCs w:val="28"/>
              </w:rPr>
            </w:pPr>
            <w:r w:rsidRPr="00BE463D">
              <w:rPr>
                <w:sz w:val="28"/>
                <w:szCs w:val="28"/>
                <w:lang w:val="vi-VN" w:eastAsia="vi-VN"/>
              </w:rPr>
              <w:t>6.7</w:t>
            </w:r>
          </w:p>
        </w:tc>
      </w:tr>
    </w:tbl>
    <w:p w14:paraId="7F1D1CCA" w14:textId="77777777" w:rsidR="001B45C0" w:rsidRPr="00BE463D" w:rsidRDefault="00CD4752" w:rsidP="0000198C">
      <w:pPr>
        <w:pStyle w:val="4"/>
        <w:rPr>
          <w:color w:val="auto"/>
        </w:rPr>
      </w:pPr>
      <w:r>
        <w:rPr>
          <w:color w:val="auto"/>
        </w:rPr>
        <w:t>(iii)</w:t>
      </w:r>
      <w:r w:rsidR="003A43BC" w:rsidRPr="00BE463D">
        <w:rPr>
          <w:color w:val="auto"/>
        </w:rPr>
        <w:t xml:space="preserve">. </w:t>
      </w:r>
      <w:r w:rsidR="001B45C0" w:rsidRPr="00BE463D">
        <w:rPr>
          <w:color w:val="auto"/>
        </w:rPr>
        <w:t>Kết quả chuyển đổi đất lúa 2015-2018</w:t>
      </w:r>
    </w:p>
    <w:p w14:paraId="1AE66719" w14:textId="77777777" w:rsidR="001B45C0" w:rsidRPr="00BE463D" w:rsidRDefault="001B45C0" w:rsidP="00DD66F6">
      <w:pPr>
        <w:pStyle w:val="Heading1"/>
        <w:keepNext w:val="0"/>
        <w:widowControl w:val="0"/>
        <w:tabs>
          <w:tab w:val="left" w:pos="993"/>
          <w:tab w:val="left" w:pos="1276"/>
        </w:tabs>
        <w:spacing w:before="60" w:line="288" w:lineRule="auto"/>
        <w:ind w:firstLine="720"/>
        <w:jc w:val="both"/>
        <w:rPr>
          <w:rFonts w:ascii="Times New Roman" w:hAnsi="Times New Roman" w:cs="Times New Roman"/>
          <w:b w:val="0"/>
          <w:sz w:val="28"/>
          <w:szCs w:val="28"/>
          <w:lang w:val="nl-NL"/>
        </w:rPr>
      </w:pPr>
      <w:r w:rsidRPr="00BE463D">
        <w:rPr>
          <w:rFonts w:ascii="Times New Roman" w:hAnsi="Times New Roman" w:cs="Times New Roman"/>
          <w:b w:val="0"/>
          <w:sz w:val="28"/>
          <w:szCs w:val="28"/>
          <w:lang w:val="vi-VN"/>
        </w:rPr>
        <w:t>Năm 20</w:t>
      </w:r>
      <w:r w:rsidRPr="00BE463D">
        <w:rPr>
          <w:rFonts w:ascii="Times New Roman" w:hAnsi="Times New Roman" w:cs="Times New Roman"/>
          <w:b w:val="0"/>
          <w:spacing w:val="-4"/>
          <w:sz w:val="28"/>
          <w:szCs w:val="28"/>
          <w:lang w:val="vi-VN"/>
        </w:rPr>
        <w:t>15, đất trồng lúa cả nước còn 4.030,75 nghìn ha (đất chuyên trồng lúa nước 3.275,38 nghìn ha)</w:t>
      </w:r>
      <w:r w:rsidRPr="00BE463D">
        <w:rPr>
          <w:rFonts w:ascii="Times New Roman" w:hAnsi="Times New Roman" w:cs="Times New Roman"/>
          <w:b w:val="0"/>
          <w:spacing w:val="-4"/>
          <w:sz w:val="28"/>
          <w:szCs w:val="28"/>
          <w:lang w:val="nl-NL"/>
        </w:rPr>
        <w:t xml:space="preserve">, hiện trạng năm 2018 </w:t>
      </w:r>
      <w:r w:rsidR="00B772FC" w:rsidRPr="00BE463D">
        <w:rPr>
          <w:rFonts w:ascii="Times New Roman" w:hAnsi="Times New Roman" w:cs="Times New Roman"/>
          <w:b w:val="0"/>
          <w:spacing w:val="-4"/>
          <w:sz w:val="28"/>
          <w:szCs w:val="28"/>
          <w:lang w:val="nl-NL"/>
        </w:rPr>
        <w:t>vẫn giữ 4,120 triệu ha đất trồng lúa, bình quân mỗi năm giai đoạn này giảm 5000 ha đất chuyên lúa.</w:t>
      </w:r>
    </w:p>
    <w:p w14:paraId="140DEB59" w14:textId="77777777" w:rsidR="00330056" w:rsidRPr="00BE463D" w:rsidRDefault="00330056" w:rsidP="00E73868">
      <w:pPr>
        <w:pStyle w:val="5"/>
      </w:pPr>
      <w:r w:rsidRPr="00BE463D">
        <w:lastRenderedPageBreak/>
        <w:t xml:space="preserve">Bảng </w:t>
      </w:r>
      <w:r w:rsidR="00433066" w:rsidRPr="00BE463D">
        <w:t>10</w:t>
      </w:r>
      <w:r w:rsidRPr="00BE463D">
        <w:t>. Biến động đất lúa từ 2015-2018</w:t>
      </w:r>
    </w:p>
    <w:p w14:paraId="750A70D2" w14:textId="77777777" w:rsidR="00323C7D" w:rsidRPr="00BE463D" w:rsidRDefault="0009206D" w:rsidP="0000198C">
      <w:pPr>
        <w:pStyle w:val="0"/>
        <w:rPr>
          <w:color w:val="auto"/>
        </w:rPr>
      </w:pPr>
      <w:r w:rsidRPr="00BE463D">
        <w:rPr>
          <w:color w:val="auto"/>
        </w:rPr>
        <w:t xml:space="preserve">ĐV: </w:t>
      </w:r>
      <w:r w:rsidR="00117B3D" w:rsidRPr="00BE463D">
        <w:rPr>
          <w:color w:val="auto"/>
        </w:rPr>
        <w:t xml:space="preserve">1000 </w:t>
      </w:r>
      <w:r w:rsidRPr="00BE463D">
        <w:rPr>
          <w:color w:val="auto"/>
        </w:rPr>
        <w:t>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556"/>
        <w:gridCol w:w="1556"/>
        <w:gridCol w:w="1556"/>
        <w:gridCol w:w="1476"/>
      </w:tblGrid>
      <w:tr w:rsidR="00BE463D" w:rsidRPr="00BE463D" w14:paraId="6ED79C81" w14:textId="77777777" w:rsidTr="004123EC">
        <w:tc>
          <w:tcPr>
            <w:tcW w:w="2689" w:type="dxa"/>
          </w:tcPr>
          <w:p w14:paraId="2C973109" w14:textId="77777777" w:rsidR="00323C7D" w:rsidRPr="00BE463D" w:rsidRDefault="00323C7D" w:rsidP="004123EC">
            <w:pPr>
              <w:pStyle w:val="Heading1"/>
              <w:keepNext w:val="0"/>
              <w:widowControl w:val="0"/>
              <w:tabs>
                <w:tab w:val="left" w:pos="993"/>
                <w:tab w:val="left" w:pos="1276"/>
              </w:tabs>
              <w:spacing w:before="60" w:line="312" w:lineRule="auto"/>
              <w:rPr>
                <w:rFonts w:ascii="Times New Roman" w:hAnsi="Times New Roman" w:cs="Times New Roman"/>
                <w:b w:val="0"/>
                <w:sz w:val="28"/>
                <w:szCs w:val="28"/>
              </w:rPr>
            </w:pPr>
            <w:r w:rsidRPr="00BE463D">
              <w:rPr>
                <w:rFonts w:ascii="Times New Roman" w:hAnsi="Times New Roman" w:cs="Times New Roman"/>
                <w:b w:val="0"/>
                <w:sz w:val="28"/>
                <w:szCs w:val="28"/>
              </w:rPr>
              <w:t>Loại đất</w:t>
            </w:r>
          </w:p>
        </w:tc>
        <w:tc>
          <w:tcPr>
            <w:tcW w:w="1559" w:type="dxa"/>
          </w:tcPr>
          <w:p w14:paraId="3F40ECC7" w14:textId="77777777" w:rsidR="00323C7D" w:rsidRPr="00BE463D" w:rsidRDefault="00323C7D" w:rsidP="004123EC">
            <w:pPr>
              <w:pStyle w:val="Heading1"/>
              <w:keepNext w:val="0"/>
              <w:widowControl w:val="0"/>
              <w:tabs>
                <w:tab w:val="left" w:pos="993"/>
                <w:tab w:val="left" w:pos="1276"/>
              </w:tabs>
              <w:spacing w:before="60" w:line="312" w:lineRule="auto"/>
              <w:rPr>
                <w:rFonts w:ascii="Times New Roman" w:hAnsi="Times New Roman" w:cs="Times New Roman"/>
                <w:b w:val="0"/>
                <w:sz w:val="28"/>
                <w:szCs w:val="28"/>
              </w:rPr>
            </w:pPr>
            <w:r w:rsidRPr="00BE463D">
              <w:rPr>
                <w:rFonts w:ascii="Times New Roman" w:hAnsi="Times New Roman" w:cs="Times New Roman"/>
                <w:b w:val="0"/>
                <w:sz w:val="28"/>
                <w:szCs w:val="28"/>
              </w:rPr>
              <w:t>2015</w:t>
            </w:r>
          </w:p>
        </w:tc>
        <w:tc>
          <w:tcPr>
            <w:tcW w:w="1559" w:type="dxa"/>
          </w:tcPr>
          <w:p w14:paraId="38C86536" w14:textId="77777777" w:rsidR="00323C7D" w:rsidRPr="00BE463D" w:rsidRDefault="00323C7D" w:rsidP="004123EC">
            <w:pPr>
              <w:pStyle w:val="Heading1"/>
              <w:keepNext w:val="0"/>
              <w:widowControl w:val="0"/>
              <w:tabs>
                <w:tab w:val="left" w:pos="993"/>
                <w:tab w:val="left" w:pos="1276"/>
              </w:tabs>
              <w:spacing w:before="60" w:line="312" w:lineRule="auto"/>
              <w:rPr>
                <w:rFonts w:ascii="Times New Roman" w:hAnsi="Times New Roman" w:cs="Times New Roman"/>
                <w:b w:val="0"/>
                <w:sz w:val="28"/>
                <w:szCs w:val="28"/>
              </w:rPr>
            </w:pPr>
            <w:r w:rsidRPr="00BE463D">
              <w:rPr>
                <w:rFonts w:ascii="Times New Roman" w:hAnsi="Times New Roman" w:cs="Times New Roman"/>
                <w:b w:val="0"/>
                <w:sz w:val="28"/>
                <w:szCs w:val="28"/>
              </w:rPr>
              <w:t>2016</w:t>
            </w:r>
          </w:p>
        </w:tc>
        <w:tc>
          <w:tcPr>
            <w:tcW w:w="1559" w:type="dxa"/>
          </w:tcPr>
          <w:p w14:paraId="7ADF9710" w14:textId="77777777" w:rsidR="00323C7D" w:rsidRPr="00BE463D" w:rsidRDefault="00323C7D" w:rsidP="004123EC">
            <w:pPr>
              <w:pStyle w:val="Heading1"/>
              <w:keepNext w:val="0"/>
              <w:widowControl w:val="0"/>
              <w:tabs>
                <w:tab w:val="left" w:pos="993"/>
                <w:tab w:val="left" w:pos="1276"/>
              </w:tabs>
              <w:spacing w:before="60" w:line="312" w:lineRule="auto"/>
              <w:rPr>
                <w:rFonts w:ascii="Times New Roman" w:hAnsi="Times New Roman" w:cs="Times New Roman"/>
                <w:b w:val="0"/>
                <w:sz w:val="28"/>
                <w:szCs w:val="28"/>
              </w:rPr>
            </w:pPr>
            <w:r w:rsidRPr="00BE463D">
              <w:rPr>
                <w:rFonts w:ascii="Times New Roman" w:hAnsi="Times New Roman" w:cs="Times New Roman"/>
                <w:b w:val="0"/>
                <w:sz w:val="28"/>
                <w:szCs w:val="28"/>
              </w:rPr>
              <w:t>2017</w:t>
            </w:r>
          </w:p>
        </w:tc>
        <w:tc>
          <w:tcPr>
            <w:tcW w:w="1412" w:type="dxa"/>
          </w:tcPr>
          <w:p w14:paraId="6EB347D5" w14:textId="77777777" w:rsidR="00323C7D" w:rsidRPr="00BE463D" w:rsidRDefault="00323C7D" w:rsidP="004123EC">
            <w:pPr>
              <w:pStyle w:val="Heading1"/>
              <w:keepNext w:val="0"/>
              <w:widowControl w:val="0"/>
              <w:tabs>
                <w:tab w:val="left" w:pos="993"/>
                <w:tab w:val="left" w:pos="1276"/>
              </w:tabs>
              <w:spacing w:before="60" w:line="312" w:lineRule="auto"/>
              <w:rPr>
                <w:rFonts w:ascii="Times New Roman" w:hAnsi="Times New Roman" w:cs="Times New Roman"/>
                <w:b w:val="0"/>
                <w:sz w:val="28"/>
                <w:szCs w:val="28"/>
              </w:rPr>
            </w:pPr>
            <w:r w:rsidRPr="00BE463D">
              <w:rPr>
                <w:rFonts w:ascii="Times New Roman" w:hAnsi="Times New Roman" w:cs="Times New Roman"/>
                <w:b w:val="0"/>
                <w:sz w:val="28"/>
                <w:szCs w:val="28"/>
              </w:rPr>
              <w:t>2018</w:t>
            </w:r>
          </w:p>
        </w:tc>
      </w:tr>
      <w:tr w:rsidR="00BE463D" w:rsidRPr="00BE463D" w14:paraId="597AB144" w14:textId="77777777" w:rsidTr="004123EC">
        <w:tc>
          <w:tcPr>
            <w:tcW w:w="2689" w:type="dxa"/>
          </w:tcPr>
          <w:p w14:paraId="609BF0E1" w14:textId="77777777" w:rsidR="00323C7D" w:rsidRPr="00BE463D" w:rsidRDefault="00330056" w:rsidP="004123EC">
            <w:pPr>
              <w:pStyle w:val="Heading1"/>
              <w:keepNext w:val="0"/>
              <w:widowControl w:val="0"/>
              <w:tabs>
                <w:tab w:val="left" w:pos="993"/>
                <w:tab w:val="left" w:pos="1276"/>
              </w:tabs>
              <w:spacing w:before="60" w:line="312" w:lineRule="auto"/>
              <w:jc w:val="both"/>
              <w:rPr>
                <w:rFonts w:ascii="Times New Roman" w:hAnsi="Times New Roman" w:cs="Times New Roman"/>
                <w:b w:val="0"/>
                <w:sz w:val="28"/>
                <w:szCs w:val="28"/>
              </w:rPr>
            </w:pPr>
            <w:r w:rsidRPr="00BE463D">
              <w:rPr>
                <w:rFonts w:ascii="Times New Roman" w:hAnsi="Times New Roman" w:cs="Times New Roman"/>
                <w:b w:val="0"/>
                <w:sz w:val="28"/>
                <w:szCs w:val="28"/>
              </w:rPr>
              <w:t>Đất nông nghiệp</w:t>
            </w:r>
          </w:p>
        </w:tc>
        <w:tc>
          <w:tcPr>
            <w:tcW w:w="1559" w:type="dxa"/>
          </w:tcPr>
          <w:p w14:paraId="5974D6DB" w14:textId="77777777" w:rsidR="00323C7D" w:rsidRPr="00BE463D" w:rsidRDefault="00117B3D" w:rsidP="004123EC">
            <w:pPr>
              <w:pStyle w:val="Heading1"/>
              <w:keepNext w:val="0"/>
              <w:widowControl w:val="0"/>
              <w:tabs>
                <w:tab w:val="left" w:pos="993"/>
                <w:tab w:val="left" w:pos="1276"/>
              </w:tabs>
              <w:spacing w:before="60" w:line="312" w:lineRule="auto"/>
              <w:jc w:val="right"/>
              <w:rPr>
                <w:rFonts w:ascii="Times New Roman" w:hAnsi="Times New Roman" w:cs="Times New Roman"/>
                <w:b w:val="0"/>
                <w:sz w:val="28"/>
                <w:szCs w:val="28"/>
              </w:rPr>
            </w:pPr>
            <w:r w:rsidRPr="00BE463D">
              <w:rPr>
                <w:rFonts w:ascii="Times New Roman" w:hAnsi="Times New Roman" w:cs="Times New Roman"/>
                <w:b w:val="0"/>
                <w:sz w:val="28"/>
                <w:szCs w:val="28"/>
              </w:rPr>
              <w:t>27.302,</w:t>
            </w:r>
            <w:r w:rsidR="00330056" w:rsidRPr="00BE463D">
              <w:rPr>
                <w:rFonts w:ascii="Times New Roman" w:hAnsi="Times New Roman" w:cs="Times New Roman"/>
                <w:b w:val="0"/>
                <w:sz w:val="28"/>
                <w:szCs w:val="28"/>
              </w:rPr>
              <w:t>206</w:t>
            </w:r>
          </w:p>
        </w:tc>
        <w:tc>
          <w:tcPr>
            <w:tcW w:w="1559" w:type="dxa"/>
          </w:tcPr>
          <w:p w14:paraId="726377B5" w14:textId="77777777" w:rsidR="00323C7D" w:rsidRPr="00BE463D" w:rsidRDefault="00117B3D" w:rsidP="004123EC">
            <w:pPr>
              <w:pStyle w:val="Heading1"/>
              <w:keepNext w:val="0"/>
              <w:widowControl w:val="0"/>
              <w:tabs>
                <w:tab w:val="left" w:pos="993"/>
                <w:tab w:val="left" w:pos="1276"/>
              </w:tabs>
              <w:spacing w:before="60" w:line="312" w:lineRule="auto"/>
              <w:jc w:val="right"/>
              <w:rPr>
                <w:rFonts w:ascii="Times New Roman" w:hAnsi="Times New Roman" w:cs="Times New Roman"/>
                <w:b w:val="0"/>
                <w:sz w:val="28"/>
                <w:szCs w:val="28"/>
              </w:rPr>
            </w:pPr>
            <w:r w:rsidRPr="00BE463D">
              <w:rPr>
                <w:rFonts w:ascii="Times New Roman" w:hAnsi="Times New Roman" w:cs="Times New Roman"/>
                <w:b w:val="0"/>
                <w:sz w:val="28"/>
                <w:szCs w:val="28"/>
              </w:rPr>
              <w:t>27.284,</w:t>
            </w:r>
            <w:r w:rsidR="00330056" w:rsidRPr="00BE463D">
              <w:rPr>
                <w:rFonts w:ascii="Times New Roman" w:hAnsi="Times New Roman" w:cs="Times New Roman"/>
                <w:b w:val="0"/>
                <w:sz w:val="28"/>
                <w:szCs w:val="28"/>
              </w:rPr>
              <w:t>906</w:t>
            </w:r>
          </w:p>
        </w:tc>
        <w:tc>
          <w:tcPr>
            <w:tcW w:w="1559" w:type="dxa"/>
          </w:tcPr>
          <w:p w14:paraId="6CF44706" w14:textId="77777777" w:rsidR="00323C7D" w:rsidRPr="00BE463D" w:rsidRDefault="00117B3D" w:rsidP="004123EC">
            <w:pPr>
              <w:pStyle w:val="Heading1"/>
              <w:keepNext w:val="0"/>
              <w:widowControl w:val="0"/>
              <w:tabs>
                <w:tab w:val="left" w:pos="993"/>
                <w:tab w:val="left" w:pos="1276"/>
              </w:tabs>
              <w:spacing w:before="60" w:line="312" w:lineRule="auto"/>
              <w:jc w:val="right"/>
              <w:rPr>
                <w:rFonts w:ascii="Times New Roman" w:hAnsi="Times New Roman" w:cs="Times New Roman"/>
                <w:b w:val="0"/>
                <w:sz w:val="28"/>
                <w:szCs w:val="28"/>
              </w:rPr>
            </w:pPr>
            <w:r w:rsidRPr="00BE463D">
              <w:rPr>
                <w:rFonts w:ascii="Times New Roman" w:hAnsi="Times New Roman" w:cs="Times New Roman"/>
                <w:b w:val="0"/>
                <w:sz w:val="28"/>
                <w:szCs w:val="28"/>
              </w:rPr>
              <w:t>27.268,</w:t>
            </w:r>
            <w:r w:rsidR="00330056" w:rsidRPr="00BE463D">
              <w:rPr>
                <w:rFonts w:ascii="Times New Roman" w:hAnsi="Times New Roman" w:cs="Times New Roman"/>
                <w:b w:val="0"/>
                <w:sz w:val="28"/>
                <w:szCs w:val="28"/>
              </w:rPr>
              <w:t>598</w:t>
            </w:r>
          </w:p>
        </w:tc>
        <w:tc>
          <w:tcPr>
            <w:tcW w:w="1412" w:type="dxa"/>
          </w:tcPr>
          <w:p w14:paraId="72559D26" w14:textId="77777777" w:rsidR="00323C7D" w:rsidRPr="00BE463D" w:rsidRDefault="00117B3D" w:rsidP="004123EC">
            <w:pPr>
              <w:pStyle w:val="Heading1"/>
              <w:keepNext w:val="0"/>
              <w:widowControl w:val="0"/>
              <w:tabs>
                <w:tab w:val="left" w:pos="993"/>
                <w:tab w:val="left" w:pos="1276"/>
              </w:tabs>
              <w:spacing w:before="60" w:line="312" w:lineRule="auto"/>
              <w:jc w:val="right"/>
              <w:rPr>
                <w:rFonts w:ascii="Times New Roman" w:hAnsi="Times New Roman" w:cs="Times New Roman"/>
                <w:b w:val="0"/>
                <w:sz w:val="28"/>
                <w:szCs w:val="28"/>
              </w:rPr>
            </w:pPr>
            <w:r w:rsidRPr="00BE463D">
              <w:rPr>
                <w:rFonts w:ascii="Times New Roman" w:hAnsi="Times New Roman" w:cs="Times New Roman"/>
                <w:b w:val="0"/>
                <w:sz w:val="28"/>
                <w:szCs w:val="28"/>
              </w:rPr>
              <w:t>27.289,</w:t>
            </w:r>
            <w:r w:rsidR="00330056" w:rsidRPr="00BE463D">
              <w:rPr>
                <w:rFonts w:ascii="Times New Roman" w:hAnsi="Times New Roman" w:cs="Times New Roman"/>
                <w:b w:val="0"/>
                <w:sz w:val="28"/>
                <w:szCs w:val="28"/>
              </w:rPr>
              <w:t>454</w:t>
            </w:r>
          </w:p>
        </w:tc>
      </w:tr>
      <w:tr w:rsidR="00BE463D" w:rsidRPr="00BE463D" w14:paraId="28AD5A03" w14:textId="77777777" w:rsidTr="004123EC">
        <w:tc>
          <w:tcPr>
            <w:tcW w:w="2689" w:type="dxa"/>
          </w:tcPr>
          <w:p w14:paraId="52EF5E49" w14:textId="77777777" w:rsidR="00323C7D" w:rsidRPr="00BE463D" w:rsidRDefault="00330056" w:rsidP="004123EC">
            <w:pPr>
              <w:pStyle w:val="Heading1"/>
              <w:keepNext w:val="0"/>
              <w:widowControl w:val="0"/>
              <w:tabs>
                <w:tab w:val="left" w:pos="993"/>
                <w:tab w:val="left" w:pos="1276"/>
              </w:tabs>
              <w:spacing w:before="60" w:line="312" w:lineRule="auto"/>
              <w:jc w:val="both"/>
              <w:rPr>
                <w:rFonts w:ascii="Times New Roman" w:hAnsi="Times New Roman" w:cs="Times New Roman"/>
                <w:b w:val="0"/>
                <w:sz w:val="28"/>
                <w:szCs w:val="28"/>
              </w:rPr>
            </w:pPr>
            <w:r w:rsidRPr="00BE463D">
              <w:rPr>
                <w:rFonts w:ascii="Times New Roman" w:hAnsi="Times New Roman" w:cs="Times New Roman"/>
                <w:b w:val="0"/>
                <w:sz w:val="28"/>
                <w:szCs w:val="28"/>
              </w:rPr>
              <w:t>Đất phi nông nghiệp</w:t>
            </w:r>
          </w:p>
        </w:tc>
        <w:tc>
          <w:tcPr>
            <w:tcW w:w="1559" w:type="dxa"/>
          </w:tcPr>
          <w:p w14:paraId="4400F587" w14:textId="77777777" w:rsidR="00323C7D" w:rsidRPr="00BE463D" w:rsidRDefault="00117B3D" w:rsidP="004123EC">
            <w:pPr>
              <w:pStyle w:val="Heading1"/>
              <w:keepNext w:val="0"/>
              <w:widowControl w:val="0"/>
              <w:tabs>
                <w:tab w:val="left" w:pos="993"/>
                <w:tab w:val="left" w:pos="1276"/>
              </w:tabs>
              <w:spacing w:before="60" w:line="312" w:lineRule="auto"/>
              <w:jc w:val="right"/>
              <w:rPr>
                <w:rFonts w:ascii="Times New Roman" w:hAnsi="Times New Roman" w:cs="Times New Roman"/>
                <w:b w:val="0"/>
                <w:sz w:val="28"/>
                <w:szCs w:val="28"/>
              </w:rPr>
            </w:pPr>
            <w:r w:rsidRPr="00BE463D">
              <w:rPr>
                <w:rFonts w:ascii="Times New Roman" w:hAnsi="Times New Roman" w:cs="Times New Roman"/>
                <w:b w:val="0"/>
                <w:sz w:val="28"/>
                <w:szCs w:val="28"/>
              </w:rPr>
              <w:t>3.697,</w:t>
            </w:r>
            <w:r w:rsidR="00330056" w:rsidRPr="00BE463D">
              <w:rPr>
                <w:rFonts w:ascii="Times New Roman" w:hAnsi="Times New Roman" w:cs="Times New Roman"/>
                <w:b w:val="0"/>
                <w:sz w:val="28"/>
                <w:szCs w:val="28"/>
              </w:rPr>
              <w:t>829</w:t>
            </w:r>
          </w:p>
        </w:tc>
        <w:tc>
          <w:tcPr>
            <w:tcW w:w="1559" w:type="dxa"/>
          </w:tcPr>
          <w:p w14:paraId="73D8222B" w14:textId="77777777" w:rsidR="00323C7D" w:rsidRPr="00BE463D" w:rsidRDefault="00330056" w:rsidP="004123EC">
            <w:pPr>
              <w:pStyle w:val="Heading1"/>
              <w:keepNext w:val="0"/>
              <w:widowControl w:val="0"/>
              <w:tabs>
                <w:tab w:val="left" w:pos="993"/>
                <w:tab w:val="left" w:pos="1276"/>
              </w:tabs>
              <w:spacing w:before="60" w:line="312" w:lineRule="auto"/>
              <w:jc w:val="right"/>
              <w:rPr>
                <w:rFonts w:ascii="Times New Roman" w:hAnsi="Times New Roman" w:cs="Times New Roman"/>
                <w:b w:val="0"/>
                <w:sz w:val="28"/>
                <w:szCs w:val="28"/>
              </w:rPr>
            </w:pPr>
            <w:r w:rsidRPr="00BE463D">
              <w:rPr>
                <w:rFonts w:ascii="Times New Roman" w:hAnsi="Times New Roman" w:cs="Times New Roman"/>
                <w:b w:val="0"/>
                <w:sz w:val="28"/>
                <w:szCs w:val="28"/>
              </w:rPr>
              <w:t>3.7</w:t>
            </w:r>
            <w:r w:rsidR="00117B3D" w:rsidRPr="00BE463D">
              <w:rPr>
                <w:rFonts w:ascii="Times New Roman" w:hAnsi="Times New Roman" w:cs="Times New Roman"/>
                <w:b w:val="0"/>
                <w:sz w:val="28"/>
                <w:szCs w:val="28"/>
              </w:rPr>
              <w:t>25,</w:t>
            </w:r>
            <w:r w:rsidRPr="00BE463D">
              <w:rPr>
                <w:rFonts w:ascii="Times New Roman" w:hAnsi="Times New Roman" w:cs="Times New Roman"/>
                <w:b w:val="0"/>
                <w:sz w:val="28"/>
                <w:szCs w:val="28"/>
              </w:rPr>
              <w:t>374</w:t>
            </w:r>
          </w:p>
        </w:tc>
        <w:tc>
          <w:tcPr>
            <w:tcW w:w="1559" w:type="dxa"/>
          </w:tcPr>
          <w:p w14:paraId="45A3BB90" w14:textId="77777777" w:rsidR="00323C7D" w:rsidRPr="00BE463D" w:rsidRDefault="00117B3D" w:rsidP="004123EC">
            <w:pPr>
              <w:pStyle w:val="Heading1"/>
              <w:keepNext w:val="0"/>
              <w:widowControl w:val="0"/>
              <w:tabs>
                <w:tab w:val="left" w:pos="993"/>
                <w:tab w:val="left" w:pos="1276"/>
              </w:tabs>
              <w:spacing w:before="60" w:line="312" w:lineRule="auto"/>
              <w:jc w:val="right"/>
              <w:rPr>
                <w:rFonts w:ascii="Times New Roman" w:hAnsi="Times New Roman" w:cs="Times New Roman"/>
                <w:b w:val="0"/>
                <w:sz w:val="28"/>
                <w:szCs w:val="28"/>
              </w:rPr>
            </w:pPr>
            <w:r w:rsidRPr="00BE463D">
              <w:rPr>
                <w:rFonts w:ascii="Times New Roman" w:hAnsi="Times New Roman" w:cs="Times New Roman"/>
                <w:b w:val="0"/>
                <w:sz w:val="28"/>
                <w:szCs w:val="28"/>
              </w:rPr>
              <w:t>3.749,</w:t>
            </w:r>
            <w:r w:rsidR="00330056" w:rsidRPr="00BE463D">
              <w:rPr>
                <w:rFonts w:ascii="Times New Roman" w:hAnsi="Times New Roman" w:cs="Times New Roman"/>
                <w:b w:val="0"/>
                <w:sz w:val="28"/>
                <w:szCs w:val="28"/>
              </w:rPr>
              <w:t>674</w:t>
            </w:r>
          </w:p>
        </w:tc>
        <w:tc>
          <w:tcPr>
            <w:tcW w:w="1412" w:type="dxa"/>
          </w:tcPr>
          <w:p w14:paraId="355F6B8A" w14:textId="77777777" w:rsidR="00323C7D" w:rsidRPr="00BE463D" w:rsidRDefault="00117B3D" w:rsidP="004123EC">
            <w:pPr>
              <w:pStyle w:val="Heading1"/>
              <w:keepNext w:val="0"/>
              <w:widowControl w:val="0"/>
              <w:tabs>
                <w:tab w:val="left" w:pos="993"/>
                <w:tab w:val="left" w:pos="1276"/>
              </w:tabs>
              <w:spacing w:before="60" w:line="312" w:lineRule="auto"/>
              <w:jc w:val="right"/>
              <w:rPr>
                <w:rFonts w:ascii="Times New Roman" w:hAnsi="Times New Roman" w:cs="Times New Roman"/>
                <w:b w:val="0"/>
                <w:sz w:val="28"/>
                <w:szCs w:val="28"/>
              </w:rPr>
            </w:pPr>
            <w:r w:rsidRPr="00BE463D">
              <w:rPr>
                <w:rFonts w:ascii="Times New Roman" w:hAnsi="Times New Roman" w:cs="Times New Roman"/>
                <w:b w:val="0"/>
                <w:sz w:val="28"/>
                <w:szCs w:val="28"/>
              </w:rPr>
              <w:t>3.773,</w:t>
            </w:r>
            <w:r w:rsidR="00330056" w:rsidRPr="00BE463D">
              <w:rPr>
                <w:rFonts w:ascii="Times New Roman" w:hAnsi="Times New Roman" w:cs="Times New Roman"/>
                <w:b w:val="0"/>
                <w:sz w:val="28"/>
                <w:szCs w:val="28"/>
              </w:rPr>
              <w:t>750</w:t>
            </w:r>
          </w:p>
        </w:tc>
      </w:tr>
      <w:tr w:rsidR="00BE463D" w:rsidRPr="00BE463D" w14:paraId="3509F5BC" w14:textId="77777777" w:rsidTr="004123EC">
        <w:tc>
          <w:tcPr>
            <w:tcW w:w="2689" w:type="dxa"/>
          </w:tcPr>
          <w:p w14:paraId="1D62E681" w14:textId="77777777" w:rsidR="00330056" w:rsidRPr="00BE463D" w:rsidRDefault="00330056" w:rsidP="004123EC">
            <w:pPr>
              <w:pStyle w:val="Heading1"/>
              <w:keepNext w:val="0"/>
              <w:widowControl w:val="0"/>
              <w:tabs>
                <w:tab w:val="left" w:pos="993"/>
                <w:tab w:val="left" w:pos="1276"/>
              </w:tabs>
              <w:spacing w:before="60" w:line="312" w:lineRule="auto"/>
              <w:jc w:val="both"/>
              <w:rPr>
                <w:rFonts w:ascii="Times New Roman" w:hAnsi="Times New Roman" w:cs="Times New Roman"/>
                <w:b w:val="0"/>
                <w:sz w:val="28"/>
                <w:szCs w:val="28"/>
              </w:rPr>
            </w:pPr>
            <w:r w:rsidRPr="00BE463D">
              <w:rPr>
                <w:rFonts w:ascii="Times New Roman" w:hAnsi="Times New Roman" w:cs="Times New Roman"/>
                <w:b w:val="0"/>
                <w:sz w:val="28"/>
                <w:szCs w:val="28"/>
              </w:rPr>
              <w:t>Đất chưa sử dụng</w:t>
            </w:r>
          </w:p>
        </w:tc>
        <w:tc>
          <w:tcPr>
            <w:tcW w:w="1559" w:type="dxa"/>
          </w:tcPr>
          <w:p w14:paraId="7631AC4A" w14:textId="77777777" w:rsidR="00330056" w:rsidRPr="00BE463D" w:rsidRDefault="00117B3D" w:rsidP="004123EC">
            <w:pPr>
              <w:pStyle w:val="Heading1"/>
              <w:keepNext w:val="0"/>
              <w:widowControl w:val="0"/>
              <w:tabs>
                <w:tab w:val="left" w:pos="993"/>
                <w:tab w:val="left" w:pos="1276"/>
              </w:tabs>
              <w:spacing w:before="60" w:line="312" w:lineRule="auto"/>
              <w:jc w:val="right"/>
              <w:rPr>
                <w:rFonts w:ascii="Times New Roman" w:hAnsi="Times New Roman" w:cs="Times New Roman"/>
                <w:b w:val="0"/>
                <w:sz w:val="28"/>
                <w:szCs w:val="28"/>
              </w:rPr>
            </w:pPr>
            <w:r w:rsidRPr="00BE463D">
              <w:rPr>
                <w:rFonts w:ascii="Times New Roman" w:hAnsi="Times New Roman" w:cs="Times New Roman"/>
                <w:b w:val="0"/>
                <w:sz w:val="28"/>
                <w:szCs w:val="28"/>
              </w:rPr>
              <w:t>2.123,</w:t>
            </w:r>
            <w:r w:rsidR="00330056" w:rsidRPr="00BE463D">
              <w:rPr>
                <w:rFonts w:ascii="Times New Roman" w:hAnsi="Times New Roman" w:cs="Times New Roman"/>
                <w:b w:val="0"/>
                <w:sz w:val="28"/>
                <w:szCs w:val="28"/>
              </w:rPr>
              <w:t>042</w:t>
            </w:r>
          </w:p>
        </w:tc>
        <w:tc>
          <w:tcPr>
            <w:tcW w:w="1559" w:type="dxa"/>
          </w:tcPr>
          <w:p w14:paraId="6AAB9362" w14:textId="77777777" w:rsidR="00330056" w:rsidRPr="00BE463D" w:rsidRDefault="00117B3D" w:rsidP="004123EC">
            <w:pPr>
              <w:pStyle w:val="Heading1"/>
              <w:keepNext w:val="0"/>
              <w:widowControl w:val="0"/>
              <w:tabs>
                <w:tab w:val="left" w:pos="993"/>
                <w:tab w:val="left" w:pos="1276"/>
              </w:tabs>
              <w:spacing w:before="60" w:line="312" w:lineRule="auto"/>
              <w:jc w:val="right"/>
              <w:rPr>
                <w:rFonts w:ascii="Times New Roman" w:hAnsi="Times New Roman" w:cs="Times New Roman"/>
                <w:b w:val="0"/>
                <w:sz w:val="28"/>
                <w:szCs w:val="28"/>
              </w:rPr>
            </w:pPr>
            <w:r w:rsidRPr="00BE463D">
              <w:rPr>
                <w:rFonts w:ascii="Times New Roman" w:hAnsi="Times New Roman" w:cs="Times New Roman"/>
                <w:b w:val="0"/>
                <w:sz w:val="28"/>
                <w:szCs w:val="28"/>
              </w:rPr>
              <w:t>2.112,</w:t>
            </w:r>
            <w:r w:rsidR="00330056" w:rsidRPr="00BE463D">
              <w:rPr>
                <w:rFonts w:ascii="Times New Roman" w:hAnsi="Times New Roman" w:cs="Times New Roman"/>
                <w:b w:val="0"/>
                <w:sz w:val="28"/>
                <w:szCs w:val="28"/>
              </w:rPr>
              <w:t>798</w:t>
            </w:r>
          </w:p>
        </w:tc>
        <w:tc>
          <w:tcPr>
            <w:tcW w:w="1559" w:type="dxa"/>
          </w:tcPr>
          <w:p w14:paraId="53420439" w14:textId="77777777" w:rsidR="00330056" w:rsidRPr="00BE463D" w:rsidRDefault="00117B3D" w:rsidP="004123EC">
            <w:pPr>
              <w:pStyle w:val="Heading1"/>
              <w:keepNext w:val="0"/>
              <w:widowControl w:val="0"/>
              <w:tabs>
                <w:tab w:val="left" w:pos="993"/>
                <w:tab w:val="left" w:pos="1276"/>
              </w:tabs>
              <w:spacing w:before="60" w:line="312" w:lineRule="auto"/>
              <w:jc w:val="right"/>
              <w:rPr>
                <w:rFonts w:ascii="Times New Roman" w:hAnsi="Times New Roman" w:cs="Times New Roman"/>
                <w:b w:val="0"/>
                <w:sz w:val="28"/>
                <w:szCs w:val="28"/>
              </w:rPr>
            </w:pPr>
            <w:r w:rsidRPr="00BE463D">
              <w:rPr>
                <w:rFonts w:ascii="Times New Roman" w:hAnsi="Times New Roman" w:cs="Times New Roman"/>
                <w:b w:val="0"/>
                <w:sz w:val="28"/>
                <w:szCs w:val="28"/>
              </w:rPr>
              <w:t>2.105,</w:t>
            </w:r>
            <w:r w:rsidR="00330056" w:rsidRPr="00BE463D">
              <w:rPr>
                <w:rFonts w:ascii="Times New Roman" w:hAnsi="Times New Roman" w:cs="Times New Roman"/>
                <w:b w:val="0"/>
                <w:sz w:val="28"/>
                <w:szCs w:val="28"/>
              </w:rPr>
              <w:t>305</w:t>
            </w:r>
          </w:p>
        </w:tc>
        <w:tc>
          <w:tcPr>
            <w:tcW w:w="1412" w:type="dxa"/>
          </w:tcPr>
          <w:p w14:paraId="26A8CE95" w14:textId="77777777" w:rsidR="00330056" w:rsidRPr="00BE463D" w:rsidRDefault="00117B3D" w:rsidP="004123EC">
            <w:pPr>
              <w:pStyle w:val="Heading1"/>
              <w:keepNext w:val="0"/>
              <w:widowControl w:val="0"/>
              <w:tabs>
                <w:tab w:val="left" w:pos="993"/>
                <w:tab w:val="left" w:pos="1276"/>
              </w:tabs>
              <w:spacing w:before="60" w:line="312" w:lineRule="auto"/>
              <w:jc w:val="right"/>
              <w:rPr>
                <w:rFonts w:ascii="Times New Roman" w:hAnsi="Times New Roman" w:cs="Times New Roman"/>
                <w:b w:val="0"/>
                <w:sz w:val="28"/>
                <w:szCs w:val="28"/>
              </w:rPr>
            </w:pPr>
            <w:r w:rsidRPr="00BE463D">
              <w:rPr>
                <w:rFonts w:ascii="Times New Roman" w:hAnsi="Times New Roman" w:cs="Times New Roman"/>
                <w:b w:val="0"/>
                <w:sz w:val="28"/>
                <w:szCs w:val="28"/>
              </w:rPr>
              <w:t>2.060,</w:t>
            </w:r>
            <w:r w:rsidR="00330056" w:rsidRPr="00BE463D">
              <w:rPr>
                <w:rFonts w:ascii="Times New Roman" w:hAnsi="Times New Roman" w:cs="Times New Roman"/>
                <w:b w:val="0"/>
                <w:sz w:val="28"/>
                <w:szCs w:val="28"/>
              </w:rPr>
              <w:t>393</w:t>
            </w:r>
          </w:p>
        </w:tc>
      </w:tr>
      <w:tr w:rsidR="00BE463D" w:rsidRPr="00BE463D" w14:paraId="53784E1E" w14:textId="77777777" w:rsidTr="004123EC">
        <w:tc>
          <w:tcPr>
            <w:tcW w:w="2689" w:type="dxa"/>
          </w:tcPr>
          <w:p w14:paraId="5A24EB56" w14:textId="77777777" w:rsidR="00330056" w:rsidRPr="00BE463D" w:rsidRDefault="00330056" w:rsidP="004123EC">
            <w:pPr>
              <w:pStyle w:val="Heading1"/>
              <w:keepNext w:val="0"/>
              <w:widowControl w:val="0"/>
              <w:tabs>
                <w:tab w:val="left" w:pos="993"/>
                <w:tab w:val="left" w:pos="1276"/>
              </w:tabs>
              <w:spacing w:before="60" w:line="312" w:lineRule="auto"/>
              <w:jc w:val="both"/>
              <w:rPr>
                <w:rFonts w:ascii="Times New Roman" w:hAnsi="Times New Roman" w:cs="Times New Roman"/>
                <w:sz w:val="28"/>
                <w:szCs w:val="28"/>
              </w:rPr>
            </w:pPr>
            <w:r w:rsidRPr="00BE463D">
              <w:rPr>
                <w:rFonts w:ascii="Times New Roman" w:hAnsi="Times New Roman" w:cs="Times New Roman"/>
                <w:sz w:val="28"/>
                <w:szCs w:val="28"/>
              </w:rPr>
              <w:t>Đất lúa</w:t>
            </w:r>
          </w:p>
        </w:tc>
        <w:tc>
          <w:tcPr>
            <w:tcW w:w="1559" w:type="dxa"/>
          </w:tcPr>
          <w:p w14:paraId="55652B5E" w14:textId="77777777" w:rsidR="00330056" w:rsidRPr="00BE463D" w:rsidRDefault="00117B3D" w:rsidP="004123EC">
            <w:pPr>
              <w:pStyle w:val="Heading1"/>
              <w:keepNext w:val="0"/>
              <w:widowControl w:val="0"/>
              <w:tabs>
                <w:tab w:val="left" w:pos="993"/>
                <w:tab w:val="left" w:pos="1276"/>
              </w:tabs>
              <w:spacing w:before="60" w:line="312" w:lineRule="auto"/>
              <w:jc w:val="right"/>
              <w:rPr>
                <w:rFonts w:ascii="Times New Roman" w:hAnsi="Times New Roman" w:cs="Times New Roman"/>
                <w:sz w:val="28"/>
                <w:szCs w:val="28"/>
              </w:rPr>
            </w:pPr>
            <w:r w:rsidRPr="00BE463D">
              <w:rPr>
                <w:rFonts w:ascii="Times New Roman" w:hAnsi="Times New Roman" w:cs="Times New Roman"/>
                <w:sz w:val="28"/>
                <w:szCs w:val="28"/>
              </w:rPr>
              <w:t>4.143,</w:t>
            </w:r>
            <w:r w:rsidR="00330056" w:rsidRPr="00BE463D">
              <w:rPr>
                <w:rFonts w:ascii="Times New Roman" w:hAnsi="Times New Roman" w:cs="Times New Roman"/>
                <w:sz w:val="28"/>
                <w:szCs w:val="28"/>
              </w:rPr>
              <w:t>096</w:t>
            </w:r>
          </w:p>
        </w:tc>
        <w:tc>
          <w:tcPr>
            <w:tcW w:w="1559" w:type="dxa"/>
          </w:tcPr>
          <w:p w14:paraId="253D88EC" w14:textId="77777777" w:rsidR="00330056" w:rsidRPr="00BE463D" w:rsidRDefault="00117B3D" w:rsidP="004123EC">
            <w:pPr>
              <w:pStyle w:val="Heading1"/>
              <w:keepNext w:val="0"/>
              <w:widowControl w:val="0"/>
              <w:tabs>
                <w:tab w:val="left" w:pos="993"/>
                <w:tab w:val="left" w:pos="1276"/>
              </w:tabs>
              <w:spacing w:before="60" w:line="312" w:lineRule="auto"/>
              <w:jc w:val="right"/>
              <w:rPr>
                <w:rFonts w:ascii="Times New Roman" w:hAnsi="Times New Roman" w:cs="Times New Roman"/>
                <w:sz w:val="28"/>
                <w:szCs w:val="28"/>
              </w:rPr>
            </w:pPr>
            <w:r w:rsidRPr="00BE463D">
              <w:rPr>
                <w:rFonts w:ascii="Times New Roman" w:hAnsi="Times New Roman" w:cs="Times New Roman"/>
                <w:sz w:val="28"/>
                <w:szCs w:val="28"/>
              </w:rPr>
              <w:t>4.136,</w:t>
            </w:r>
            <w:r w:rsidR="00330056" w:rsidRPr="00BE463D">
              <w:rPr>
                <w:rFonts w:ascii="Times New Roman" w:hAnsi="Times New Roman" w:cs="Times New Roman"/>
                <w:sz w:val="28"/>
                <w:szCs w:val="28"/>
              </w:rPr>
              <w:t>198</w:t>
            </w:r>
          </w:p>
        </w:tc>
        <w:tc>
          <w:tcPr>
            <w:tcW w:w="1559" w:type="dxa"/>
          </w:tcPr>
          <w:p w14:paraId="44BA7C0F" w14:textId="77777777" w:rsidR="00330056" w:rsidRPr="00BE463D" w:rsidRDefault="00117B3D" w:rsidP="004123EC">
            <w:pPr>
              <w:pStyle w:val="Heading1"/>
              <w:keepNext w:val="0"/>
              <w:widowControl w:val="0"/>
              <w:tabs>
                <w:tab w:val="left" w:pos="993"/>
                <w:tab w:val="left" w:pos="1276"/>
              </w:tabs>
              <w:spacing w:before="60" w:line="312" w:lineRule="auto"/>
              <w:jc w:val="right"/>
              <w:rPr>
                <w:rFonts w:ascii="Times New Roman" w:hAnsi="Times New Roman" w:cs="Times New Roman"/>
                <w:sz w:val="28"/>
                <w:szCs w:val="28"/>
              </w:rPr>
            </w:pPr>
            <w:r w:rsidRPr="00BE463D">
              <w:rPr>
                <w:rFonts w:ascii="Times New Roman" w:hAnsi="Times New Roman" w:cs="Times New Roman"/>
                <w:sz w:val="28"/>
                <w:szCs w:val="28"/>
              </w:rPr>
              <w:t>4.126,</w:t>
            </w:r>
            <w:r w:rsidR="00330056" w:rsidRPr="00BE463D">
              <w:rPr>
                <w:rFonts w:ascii="Times New Roman" w:hAnsi="Times New Roman" w:cs="Times New Roman"/>
                <w:sz w:val="28"/>
                <w:szCs w:val="28"/>
              </w:rPr>
              <w:t>430</w:t>
            </w:r>
          </w:p>
        </w:tc>
        <w:tc>
          <w:tcPr>
            <w:tcW w:w="1412" w:type="dxa"/>
          </w:tcPr>
          <w:p w14:paraId="41361960" w14:textId="77777777" w:rsidR="00330056" w:rsidRPr="00BE463D" w:rsidRDefault="00117B3D" w:rsidP="004123EC">
            <w:pPr>
              <w:pStyle w:val="Heading1"/>
              <w:keepNext w:val="0"/>
              <w:widowControl w:val="0"/>
              <w:tabs>
                <w:tab w:val="left" w:pos="993"/>
                <w:tab w:val="left" w:pos="1276"/>
              </w:tabs>
              <w:spacing w:before="60" w:line="312" w:lineRule="auto"/>
              <w:jc w:val="right"/>
              <w:rPr>
                <w:rFonts w:ascii="Times New Roman" w:hAnsi="Times New Roman" w:cs="Times New Roman"/>
                <w:sz w:val="28"/>
                <w:szCs w:val="28"/>
              </w:rPr>
            </w:pPr>
            <w:r w:rsidRPr="00BE463D">
              <w:rPr>
                <w:rFonts w:ascii="Times New Roman" w:hAnsi="Times New Roman" w:cs="Times New Roman"/>
                <w:sz w:val="28"/>
                <w:szCs w:val="28"/>
              </w:rPr>
              <w:t>4.120,</w:t>
            </w:r>
            <w:r w:rsidR="00330056" w:rsidRPr="00BE463D">
              <w:rPr>
                <w:rFonts w:ascii="Times New Roman" w:hAnsi="Times New Roman" w:cs="Times New Roman"/>
                <w:sz w:val="28"/>
                <w:szCs w:val="28"/>
              </w:rPr>
              <w:t>498</w:t>
            </w:r>
          </w:p>
        </w:tc>
      </w:tr>
    </w:tbl>
    <w:p w14:paraId="4959B15C" w14:textId="77777777" w:rsidR="00323C7D" w:rsidRPr="00BE463D" w:rsidRDefault="00330056" w:rsidP="0000198C">
      <w:pPr>
        <w:pStyle w:val="0"/>
        <w:rPr>
          <w:color w:val="auto"/>
        </w:rPr>
      </w:pPr>
      <w:r w:rsidRPr="00BE463D">
        <w:rPr>
          <w:color w:val="auto"/>
        </w:rPr>
        <w:t>Nguồn: Bộ tài nguyên môi trường</w:t>
      </w:r>
    </w:p>
    <w:p w14:paraId="10F5F5CF" w14:textId="77777777" w:rsidR="001B45C0" w:rsidRPr="00BE463D" w:rsidRDefault="001B45C0" w:rsidP="00880C71">
      <w:pPr>
        <w:pStyle w:val="Heading1"/>
        <w:keepNext w:val="0"/>
        <w:widowControl w:val="0"/>
        <w:tabs>
          <w:tab w:val="left" w:pos="993"/>
          <w:tab w:val="left" w:pos="1276"/>
        </w:tabs>
        <w:spacing w:before="60" w:line="283" w:lineRule="auto"/>
        <w:ind w:firstLine="720"/>
        <w:jc w:val="both"/>
        <w:rPr>
          <w:rFonts w:ascii="Times New Roman" w:hAnsi="Times New Roman" w:cs="Times New Roman"/>
          <w:b w:val="0"/>
          <w:sz w:val="28"/>
          <w:szCs w:val="28"/>
          <w:lang w:val="vi-VN"/>
        </w:rPr>
      </w:pPr>
      <w:r w:rsidRPr="00BE463D">
        <w:rPr>
          <w:rFonts w:ascii="Times New Roman" w:hAnsi="Times New Roman" w:cs="Times New Roman"/>
          <w:b w:val="0"/>
          <w:sz w:val="28"/>
          <w:szCs w:val="28"/>
        </w:rPr>
        <w:t xml:space="preserve">Biến động đất trồng lúa trong giai đoạn </w:t>
      </w:r>
      <w:r w:rsidRPr="00BE463D">
        <w:rPr>
          <w:rFonts w:ascii="Times New Roman" w:hAnsi="Times New Roman" w:cs="Times New Roman"/>
          <w:b w:val="0"/>
          <w:sz w:val="28"/>
          <w:szCs w:val="28"/>
          <w:lang w:val="vi-VN"/>
        </w:rPr>
        <w:t>2016 - 2020</w:t>
      </w:r>
      <w:r w:rsidRPr="00BE463D">
        <w:rPr>
          <w:rFonts w:ascii="Times New Roman" w:hAnsi="Times New Roman" w:cs="Times New Roman"/>
          <w:b w:val="0"/>
          <w:sz w:val="28"/>
          <w:szCs w:val="28"/>
        </w:rPr>
        <w:t xml:space="preserve">  do </w:t>
      </w:r>
      <w:r w:rsidRPr="00BE463D">
        <w:rPr>
          <w:rFonts w:ascii="Times New Roman" w:hAnsi="Times New Roman" w:cs="Times New Roman"/>
          <w:b w:val="0"/>
          <w:sz w:val="28"/>
          <w:szCs w:val="28"/>
          <w:lang w:val="vi-VN"/>
        </w:rPr>
        <w:t xml:space="preserve">tiếp tục giảm 285,49 nghìn ha để đảm bảo nhu cầu xây dựng cơ sở hạ tầng, công nghiệp, đô </w:t>
      </w:r>
      <w:r w:rsidR="004E3650" w:rsidRPr="00BE463D">
        <w:rPr>
          <w:rFonts w:ascii="Times New Roman" w:hAnsi="Times New Roman" w:cs="Times New Roman"/>
          <w:b w:val="0"/>
          <w:sz w:val="28"/>
          <w:szCs w:val="28"/>
          <w:lang w:val="vi-VN"/>
        </w:rPr>
        <w:t>thị</w:t>
      </w:r>
      <w:r w:rsidRPr="00BE463D">
        <w:rPr>
          <w:rFonts w:ascii="Times New Roman" w:hAnsi="Times New Roman" w:cs="Times New Roman"/>
          <w:b w:val="0"/>
          <w:sz w:val="28"/>
          <w:szCs w:val="28"/>
          <w:lang w:val="vi-VN"/>
        </w:rPr>
        <w:t>...  khoảng 170 nghìn ha và chuyển sang để trồng cây lâu năm, nuôi trồng thủy sản, trồng rừng góp phần nâng cao hiệu quả sử dụng đất khoảng 115 nghìn ha; đồng thời cũng trong kỳ kế hoạch, đất trồng lúa tăng thêm 15,13 nghìn ha nhờ việc hoàn thiện hệ thống các công trình thủy lợi (như Ia Mơ, Krông Buk hạ ở tỉnh Gia Lai và Đắk Lắk).</w:t>
      </w:r>
    </w:p>
    <w:p w14:paraId="46E3C271" w14:textId="77777777" w:rsidR="001B45C0" w:rsidRPr="00BE463D" w:rsidRDefault="001B45C0" w:rsidP="00880C71">
      <w:pPr>
        <w:pStyle w:val="Heading1"/>
        <w:keepNext w:val="0"/>
        <w:widowControl w:val="0"/>
        <w:tabs>
          <w:tab w:val="left" w:pos="993"/>
          <w:tab w:val="left" w:pos="1276"/>
        </w:tabs>
        <w:spacing w:before="60" w:line="283" w:lineRule="auto"/>
        <w:ind w:firstLine="720"/>
        <w:jc w:val="both"/>
        <w:rPr>
          <w:rFonts w:ascii="Times New Roman" w:hAnsi="Times New Roman" w:cs="Times New Roman"/>
          <w:b w:val="0"/>
          <w:iCs/>
          <w:sz w:val="28"/>
          <w:szCs w:val="28"/>
          <w:lang w:val="vi-VN"/>
        </w:rPr>
      </w:pPr>
      <w:r w:rsidRPr="00BE463D">
        <w:rPr>
          <w:rFonts w:ascii="Times New Roman" w:hAnsi="Times New Roman" w:cs="Times New Roman"/>
          <w:b w:val="0"/>
          <w:sz w:val="28"/>
          <w:szCs w:val="28"/>
          <w:lang w:val="vi-VN"/>
        </w:rPr>
        <w:t>Trên cơ sở cân đối kết quả thực hiện những năm vừa qua, đất trồng lúa cả nước vẫn còn 3.760,39 nghìn ha (đất chuyên trồng lúa nước 3.128,96 nghìn ha), trong đó: có khoảng 400 nghìn ha được quy hoạch chuyển đổi cơ cấu cây trồng nhưng khi cần thiết vẫn quay lại trồng lúa được và diện tích này vẫn thống kê vào diện tích đất trồng lúa, nhằm mục tiêu vừa nâng cao hiệu quả sử dụng đất, vừa duy trì quỹ đất trồng lúa.</w:t>
      </w:r>
    </w:p>
    <w:p w14:paraId="2AA74464" w14:textId="77777777" w:rsidR="001B45C0" w:rsidRPr="00BE463D" w:rsidRDefault="001B45C0" w:rsidP="00880C71">
      <w:pPr>
        <w:pStyle w:val="Heading1"/>
        <w:keepNext w:val="0"/>
        <w:widowControl w:val="0"/>
        <w:tabs>
          <w:tab w:val="left" w:pos="993"/>
          <w:tab w:val="left" w:pos="1276"/>
        </w:tabs>
        <w:spacing w:before="60" w:line="283" w:lineRule="auto"/>
        <w:ind w:firstLine="720"/>
        <w:jc w:val="both"/>
        <w:rPr>
          <w:rFonts w:ascii="Times New Roman" w:hAnsi="Times New Roman" w:cs="Times New Roman"/>
          <w:b w:val="0"/>
          <w:sz w:val="28"/>
          <w:szCs w:val="28"/>
          <w:lang w:val="vi-VN"/>
        </w:rPr>
      </w:pPr>
      <w:r w:rsidRPr="00BE463D">
        <w:rPr>
          <w:rFonts w:ascii="Times New Roman" w:hAnsi="Times New Roman" w:cs="Times New Roman"/>
          <w:b w:val="0"/>
          <w:sz w:val="28"/>
          <w:szCs w:val="28"/>
          <w:lang w:val="vi-VN"/>
        </w:rPr>
        <w:t>Theo Nghị quyêt số 134/2016/QH13 của Quốc hội khóa 13 ngày 9/4/2016 về điều chỉnh quy hoạch sử dụng đất đến năm 2020 và kế hoạch sử dụng đất kì cuối 2016 - 2020 cấp quốc gia; Công văn số 1927/TTg- KTN ngày 2/11/2016 của Thủ tướng Chính phủ về phân bổ chỉ tiêu sử dụng đất cấp quốc gia; Quyết định số 3873/QĐ- BTNMT ngày 25/12/2018 về phê duyệt và công bố kết quả Thống kê diện tích đất đai năm 2017 cho thấy:</w:t>
      </w:r>
    </w:p>
    <w:p w14:paraId="6DF773E9" w14:textId="77777777" w:rsidR="001B45C0" w:rsidRPr="00BE463D" w:rsidRDefault="001B45C0" w:rsidP="00880C71">
      <w:pPr>
        <w:pStyle w:val="Heading1"/>
        <w:keepNext w:val="0"/>
        <w:widowControl w:val="0"/>
        <w:tabs>
          <w:tab w:val="left" w:pos="993"/>
          <w:tab w:val="left" w:pos="1276"/>
        </w:tabs>
        <w:spacing w:before="60" w:line="283" w:lineRule="auto"/>
        <w:ind w:firstLine="720"/>
        <w:jc w:val="both"/>
        <w:rPr>
          <w:rFonts w:ascii="Times New Roman" w:hAnsi="Times New Roman" w:cs="Times New Roman"/>
          <w:b w:val="0"/>
          <w:sz w:val="28"/>
          <w:szCs w:val="28"/>
          <w:lang w:val="vi-VN"/>
        </w:rPr>
      </w:pPr>
      <w:r w:rsidRPr="00BE463D">
        <w:rPr>
          <w:rFonts w:ascii="Times New Roman" w:hAnsi="Times New Roman" w:cs="Times New Roman"/>
          <w:b w:val="0"/>
          <w:sz w:val="28"/>
          <w:szCs w:val="28"/>
          <w:lang w:val="vi-VN"/>
        </w:rPr>
        <w:t>- Định hướng sử dụng đất trồng lúa đến năm 2020 của cả nước là 3,760 triệu ha (đất chuyên trồng lúa nước 02 vụ là 3,128 triệu ha).</w:t>
      </w:r>
    </w:p>
    <w:p w14:paraId="4926ABB4" w14:textId="77777777" w:rsidR="001B45C0" w:rsidRPr="00BE463D" w:rsidRDefault="001B45C0" w:rsidP="00880C71">
      <w:pPr>
        <w:widowControl w:val="0"/>
        <w:tabs>
          <w:tab w:val="left" w:pos="993"/>
          <w:tab w:val="left" w:pos="1276"/>
        </w:tabs>
        <w:spacing w:after="0" w:line="283" w:lineRule="auto"/>
        <w:ind w:firstLine="720"/>
        <w:jc w:val="both"/>
        <w:rPr>
          <w:rFonts w:cs="Times New Roman"/>
          <w:sz w:val="28"/>
          <w:szCs w:val="28"/>
          <w:lang w:val="vi-VN"/>
        </w:rPr>
      </w:pPr>
      <w:r w:rsidRPr="00BE463D">
        <w:rPr>
          <w:rFonts w:cs="Times New Roman"/>
          <w:sz w:val="28"/>
          <w:szCs w:val="28"/>
          <w:lang w:val="vi-VN"/>
        </w:rPr>
        <w:t>- Kết quả Thống kê đất đai năm 2018 của Bộ Tài nguyên và Môi trường</w:t>
      </w:r>
      <w:r w:rsidR="00D62C6A" w:rsidRPr="00BE463D">
        <w:rPr>
          <w:rFonts w:cs="Times New Roman"/>
          <w:sz w:val="28"/>
          <w:szCs w:val="28"/>
          <w:lang w:val="vi-VN"/>
        </w:rPr>
        <w:t>, đất lúa</w:t>
      </w:r>
      <w:r w:rsidRPr="00BE463D">
        <w:rPr>
          <w:rFonts w:cs="Times New Roman"/>
          <w:sz w:val="28"/>
          <w:szCs w:val="28"/>
          <w:lang w:val="vi-VN"/>
        </w:rPr>
        <w:t xml:space="preserve"> là: </w:t>
      </w:r>
      <w:r w:rsidR="00D62C6A" w:rsidRPr="00BE463D">
        <w:rPr>
          <w:rFonts w:cs="Times New Roman"/>
          <w:sz w:val="28"/>
          <w:szCs w:val="28"/>
          <w:lang w:val="vi-VN"/>
        </w:rPr>
        <w:t xml:space="preserve">Cả nước </w:t>
      </w:r>
      <w:r w:rsidRPr="00BE463D">
        <w:rPr>
          <w:rFonts w:cs="Times New Roman"/>
          <w:sz w:val="28"/>
          <w:szCs w:val="28"/>
          <w:lang w:val="vi-VN"/>
        </w:rPr>
        <w:t>4,126 triệ</w:t>
      </w:r>
      <w:r w:rsidR="00D62C6A" w:rsidRPr="00BE463D">
        <w:rPr>
          <w:rFonts w:cs="Times New Roman"/>
          <w:sz w:val="28"/>
          <w:szCs w:val="28"/>
          <w:lang w:val="vi-VN"/>
        </w:rPr>
        <w:t>u ha, trong đó</w:t>
      </w:r>
      <w:r w:rsidRPr="00BE463D">
        <w:rPr>
          <w:rFonts w:cs="Times New Roman"/>
          <w:sz w:val="28"/>
          <w:szCs w:val="28"/>
          <w:lang w:val="vi-VN"/>
        </w:rPr>
        <w:t xml:space="preserve"> vùng TDMNPB có 529,98 nghìn ha, vùng ĐBSH có 591,06 nghìn ha, vùng Duyên hải Nam - Bắc Trung bộ có 721,27 nghìn ha, Vùng Tây Nguyên có 120,06 nghìn ha, Vùng Đông Nam Bộ có 149,47 nghìn ha, vùng ĐBCSL có 1,904 triệu ha</w:t>
      </w:r>
      <w:r w:rsidRPr="00BE463D">
        <w:rPr>
          <w:rFonts w:cs="Times New Roman"/>
          <w:b/>
          <w:sz w:val="28"/>
          <w:szCs w:val="28"/>
          <w:lang w:val="vi-VN"/>
        </w:rPr>
        <w:t>.</w:t>
      </w:r>
    </w:p>
    <w:p w14:paraId="6B95EE2E" w14:textId="77777777" w:rsidR="002B50DC" w:rsidRPr="00BE463D" w:rsidRDefault="002B50DC" w:rsidP="00880C71">
      <w:pPr>
        <w:widowControl w:val="0"/>
        <w:tabs>
          <w:tab w:val="left" w:pos="993"/>
          <w:tab w:val="left" w:pos="1276"/>
        </w:tabs>
        <w:spacing w:after="0" w:line="283" w:lineRule="auto"/>
        <w:ind w:firstLine="720"/>
        <w:jc w:val="both"/>
        <w:rPr>
          <w:rFonts w:cs="Times New Roman"/>
          <w:sz w:val="28"/>
          <w:szCs w:val="28"/>
          <w:lang w:val="vi-VN"/>
        </w:rPr>
      </w:pPr>
      <w:r w:rsidRPr="00BE463D">
        <w:rPr>
          <w:rFonts w:cs="Times New Roman"/>
          <w:sz w:val="28"/>
          <w:szCs w:val="28"/>
          <w:lang w:val="vi-VN"/>
        </w:rPr>
        <w:lastRenderedPageBreak/>
        <w:t>-Về diện tích gieo trồng: Năm 2013 diện tích gieo trồng lúa cả nước là 7.899,4 ngàn ha; Năm 2015 còn 7.637,3 ngàn ha; Năm 2019, diện tích gieo trồng lúa có khoảng 7,47 triệu ha (tính cả ba vụ), giảm 1,3% so với năm 2018 và giảm 2,2% so với 2015</w:t>
      </w:r>
      <w:r w:rsidR="00880C71" w:rsidRPr="00BE463D">
        <w:rPr>
          <w:rFonts w:cs="Times New Roman"/>
          <w:sz w:val="28"/>
          <w:szCs w:val="28"/>
          <w:lang w:val="vi-VN"/>
        </w:rPr>
        <w:t>.</w:t>
      </w:r>
    </w:p>
    <w:p w14:paraId="71DF5A16" w14:textId="77777777" w:rsidR="00880C71" w:rsidRPr="00BE463D" w:rsidRDefault="00880C71" w:rsidP="00880C71">
      <w:pPr>
        <w:widowControl w:val="0"/>
        <w:tabs>
          <w:tab w:val="left" w:pos="993"/>
          <w:tab w:val="left" w:pos="1276"/>
        </w:tabs>
        <w:spacing w:after="0" w:line="283" w:lineRule="auto"/>
        <w:ind w:firstLine="720"/>
        <w:jc w:val="both"/>
        <w:rPr>
          <w:rFonts w:cs="Times New Roman"/>
          <w:sz w:val="28"/>
          <w:szCs w:val="28"/>
          <w:lang w:val="vi-VN"/>
        </w:rPr>
      </w:pPr>
      <w:r w:rsidRPr="00BE463D">
        <w:rPr>
          <w:rFonts w:cs="Times New Roman"/>
          <w:sz w:val="28"/>
          <w:szCs w:val="28"/>
          <w:lang w:val="vi-VN"/>
        </w:rPr>
        <w:t>Trong những năm gần đây, diện tích trồng lúa đang ngày càng bị thu hẹp và được thay thế bằng các loại cây trồng khác, bình quân giảm hơn 1,2%/năm trong 5 năm trở lại đây. Theo Tổng cục Thống kê, năm 2019, tổng diện tích trồng lúa cả năm đạt 7,47 triệu ha. Trong đó có 3,12 triệu ha là lúa vụ Đông Xuân, 2,01 triệu ha là lúa vụ Hè Thu, 1,61 triệu ha là lúa mùa và 724,2 nghìn ha là lúa vụ Thu Đông.</w:t>
      </w:r>
    </w:p>
    <w:p w14:paraId="208FF61B" w14:textId="77777777" w:rsidR="00EF2747" w:rsidRPr="00BE463D" w:rsidRDefault="00EF2747" w:rsidP="00E73868">
      <w:pPr>
        <w:pStyle w:val="5"/>
      </w:pPr>
      <w:r w:rsidRPr="00BE463D">
        <w:t>Bả</w:t>
      </w:r>
      <w:r w:rsidR="00433066" w:rsidRPr="00BE463D">
        <w:t>ng 11</w:t>
      </w:r>
      <w:r w:rsidRPr="00BE463D">
        <w:t xml:space="preserve">. Diễn </w:t>
      </w:r>
      <w:r w:rsidR="0009206D" w:rsidRPr="00BE463D">
        <w:t>bi</w:t>
      </w:r>
      <w:r w:rsidRPr="00BE463D">
        <w:t>ến diện tích gieo trồng lúa nước ta 10 năm qua</w:t>
      </w:r>
      <w:r w:rsidR="0009206D" w:rsidRPr="00BE463D">
        <w:t xml:space="preserve"> (1000ha)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1356"/>
        <w:gridCol w:w="874"/>
        <w:gridCol w:w="785"/>
        <w:gridCol w:w="874"/>
        <w:gridCol w:w="874"/>
        <w:gridCol w:w="874"/>
        <w:gridCol w:w="874"/>
        <w:gridCol w:w="874"/>
        <w:gridCol w:w="874"/>
      </w:tblGrid>
      <w:tr w:rsidR="00BE463D" w:rsidRPr="00160A17" w14:paraId="51297439" w14:textId="77777777" w:rsidTr="004123EC">
        <w:tc>
          <w:tcPr>
            <w:tcW w:w="526" w:type="dxa"/>
          </w:tcPr>
          <w:p w14:paraId="4DE123E1" w14:textId="77777777" w:rsidR="00EF2747" w:rsidRPr="00160A17" w:rsidRDefault="00EF2747" w:rsidP="007F3DD1">
            <w:pPr>
              <w:widowControl w:val="0"/>
              <w:tabs>
                <w:tab w:val="left" w:pos="993"/>
                <w:tab w:val="left" w:pos="1276"/>
              </w:tabs>
              <w:spacing w:line="264" w:lineRule="auto"/>
              <w:jc w:val="center"/>
              <w:rPr>
                <w:rFonts w:cs="Times New Roman"/>
                <w:sz w:val="24"/>
                <w:szCs w:val="24"/>
              </w:rPr>
            </w:pPr>
            <w:r w:rsidRPr="00160A17">
              <w:rPr>
                <w:rFonts w:cs="Times New Roman"/>
                <w:sz w:val="24"/>
                <w:szCs w:val="24"/>
              </w:rPr>
              <w:t>TT</w:t>
            </w:r>
          </w:p>
        </w:tc>
        <w:tc>
          <w:tcPr>
            <w:tcW w:w="1438" w:type="dxa"/>
          </w:tcPr>
          <w:p w14:paraId="512A3FCF" w14:textId="77777777" w:rsidR="00EF2747" w:rsidRPr="00160A17" w:rsidRDefault="00EF2747" w:rsidP="007F3DD1">
            <w:pPr>
              <w:widowControl w:val="0"/>
              <w:tabs>
                <w:tab w:val="left" w:pos="993"/>
                <w:tab w:val="left" w:pos="1276"/>
              </w:tabs>
              <w:spacing w:line="264" w:lineRule="auto"/>
              <w:jc w:val="center"/>
              <w:rPr>
                <w:rFonts w:cs="Times New Roman"/>
                <w:sz w:val="24"/>
                <w:szCs w:val="24"/>
              </w:rPr>
            </w:pPr>
            <w:r w:rsidRPr="00160A17">
              <w:rPr>
                <w:rFonts w:cs="Times New Roman"/>
                <w:sz w:val="24"/>
                <w:szCs w:val="24"/>
              </w:rPr>
              <w:t>Vùng</w:t>
            </w:r>
          </w:p>
        </w:tc>
        <w:tc>
          <w:tcPr>
            <w:tcW w:w="933" w:type="dxa"/>
          </w:tcPr>
          <w:p w14:paraId="5CDED691" w14:textId="77777777" w:rsidR="00EF2747" w:rsidRPr="00160A17" w:rsidRDefault="00EF2747" w:rsidP="007F3DD1">
            <w:pPr>
              <w:widowControl w:val="0"/>
              <w:tabs>
                <w:tab w:val="left" w:pos="993"/>
                <w:tab w:val="left" w:pos="1276"/>
              </w:tabs>
              <w:spacing w:line="264" w:lineRule="auto"/>
              <w:jc w:val="center"/>
              <w:rPr>
                <w:rFonts w:cs="Times New Roman"/>
                <w:sz w:val="24"/>
                <w:szCs w:val="24"/>
              </w:rPr>
            </w:pPr>
            <w:r w:rsidRPr="00160A17">
              <w:rPr>
                <w:rFonts w:cs="Times New Roman"/>
                <w:sz w:val="24"/>
                <w:szCs w:val="24"/>
              </w:rPr>
              <w:t>2010</w:t>
            </w:r>
          </w:p>
        </w:tc>
        <w:tc>
          <w:tcPr>
            <w:tcW w:w="793" w:type="dxa"/>
          </w:tcPr>
          <w:p w14:paraId="6BDA67DE" w14:textId="77777777" w:rsidR="00EF2747" w:rsidRPr="00160A17" w:rsidRDefault="00EF2747" w:rsidP="007F3DD1">
            <w:pPr>
              <w:widowControl w:val="0"/>
              <w:tabs>
                <w:tab w:val="left" w:pos="993"/>
                <w:tab w:val="left" w:pos="1276"/>
              </w:tabs>
              <w:spacing w:line="264" w:lineRule="auto"/>
              <w:jc w:val="center"/>
              <w:rPr>
                <w:rFonts w:cs="Times New Roman"/>
                <w:sz w:val="24"/>
                <w:szCs w:val="24"/>
              </w:rPr>
            </w:pPr>
            <w:r w:rsidRPr="00160A17">
              <w:rPr>
                <w:rFonts w:cs="Times New Roman"/>
                <w:sz w:val="24"/>
                <w:szCs w:val="24"/>
              </w:rPr>
              <w:t>2013</w:t>
            </w:r>
          </w:p>
        </w:tc>
        <w:tc>
          <w:tcPr>
            <w:tcW w:w="933" w:type="dxa"/>
          </w:tcPr>
          <w:p w14:paraId="34CF9EC5" w14:textId="77777777" w:rsidR="00EF2747" w:rsidRPr="00160A17" w:rsidRDefault="00EF2747" w:rsidP="007F3DD1">
            <w:pPr>
              <w:widowControl w:val="0"/>
              <w:tabs>
                <w:tab w:val="left" w:pos="993"/>
                <w:tab w:val="left" w:pos="1276"/>
              </w:tabs>
              <w:spacing w:line="264" w:lineRule="auto"/>
              <w:jc w:val="center"/>
              <w:rPr>
                <w:rFonts w:cs="Times New Roman"/>
                <w:sz w:val="24"/>
                <w:szCs w:val="24"/>
              </w:rPr>
            </w:pPr>
            <w:r w:rsidRPr="00160A17">
              <w:rPr>
                <w:rFonts w:cs="Times New Roman"/>
                <w:sz w:val="24"/>
                <w:szCs w:val="24"/>
              </w:rPr>
              <w:t>2014</w:t>
            </w:r>
          </w:p>
        </w:tc>
        <w:tc>
          <w:tcPr>
            <w:tcW w:w="933" w:type="dxa"/>
          </w:tcPr>
          <w:p w14:paraId="1C0AAD6E" w14:textId="77777777" w:rsidR="00EF2747" w:rsidRPr="00160A17" w:rsidRDefault="00EF2747" w:rsidP="007F3DD1">
            <w:pPr>
              <w:widowControl w:val="0"/>
              <w:tabs>
                <w:tab w:val="left" w:pos="993"/>
                <w:tab w:val="left" w:pos="1276"/>
              </w:tabs>
              <w:spacing w:line="264" w:lineRule="auto"/>
              <w:jc w:val="center"/>
              <w:rPr>
                <w:rFonts w:cs="Times New Roman"/>
                <w:sz w:val="24"/>
                <w:szCs w:val="24"/>
              </w:rPr>
            </w:pPr>
            <w:r w:rsidRPr="00160A17">
              <w:rPr>
                <w:rFonts w:cs="Times New Roman"/>
                <w:sz w:val="24"/>
                <w:szCs w:val="24"/>
              </w:rPr>
              <w:t>2015</w:t>
            </w:r>
          </w:p>
        </w:tc>
        <w:tc>
          <w:tcPr>
            <w:tcW w:w="933" w:type="dxa"/>
          </w:tcPr>
          <w:p w14:paraId="60AC21D6" w14:textId="77777777" w:rsidR="00EF2747" w:rsidRPr="00160A17" w:rsidRDefault="00EF2747" w:rsidP="007F3DD1">
            <w:pPr>
              <w:widowControl w:val="0"/>
              <w:tabs>
                <w:tab w:val="left" w:pos="993"/>
                <w:tab w:val="left" w:pos="1276"/>
              </w:tabs>
              <w:spacing w:line="264" w:lineRule="auto"/>
              <w:jc w:val="center"/>
              <w:rPr>
                <w:rFonts w:cs="Times New Roman"/>
                <w:sz w:val="24"/>
                <w:szCs w:val="24"/>
              </w:rPr>
            </w:pPr>
            <w:r w:rsidRPr="00160A17">
              <w:rPr>
                <w:rFonts w:cs="Times New Roman"/>
                <w:sz w:val="24"/>
                <w:szCs w:val="24"/>
              </w:rPr>
              <w:t>2016</w:t>
            </w:r>
          </w:p>
        </w:tc>
        <w:tc>
          <w:tcPr>
            <w:tcW w:w="933" w:type="dxa"/>
          </w:tcPr>
          <w:p w14:paraId="469AF685" w14:textId="77777777" w:rsidR="00EF2747" w:rsidRPr="00160A17" w:rsidRDefault="00EF2747" w:rsidP="007F3DD1">
            <w:pPr>
              <w:widowControl w:val="0"/>
              <w:tabs>
                <w:tab w:val="left" w:pos="993"/>
                <w:tab w:val="left" w:pos="1276"/>
              </w:tabs>
              <w:spacing w:line="264" w:lineRule="auto"/>
              <w:jc w:val="center"/>
              <w:rPr>
                <w:rFonts w:cs="Times New Roman"/>
                <w:sz w:val="24"/>
                <w:szCs w:val="24"/>
              </w:rPr>
            </w:pPr>
            <w:r w:rsidRPr="00160A17">
              <w:rPr>
                <w:rFonts w:cs="Times New Roman"/>
                <w:sz w:val="24"/>
                <w:szCs w:val="24"/>
              </w:rPr>
              <w:t>2017</w:t>
            </w:r>
          </w:p>
        </w:tc>
        <w:tc>
          <w:tcPr>
            <w:tcW w:w="933" w:type="dxa"/>
          </w:tcPr>
          <w:p w14:paraId="41F015BF" w14:textId="77777777" w:rsidR="00EF2747" w:rsidRPr="00160A17" w:rsidRDefault="00EF2747" w:rsidP="007F3DD1">
            <w:pPr>
              <w:widowControl w:val="0"/>
              <w:tabs>
                <w:tab w:val="left" w:pos="993"/>
                <w:tab w:val="left" w:pos="1276"/>
              </w:tabs>
              <w:spacing w:line="264" w:lineRule="auto"/>
              <w:jc w:val="center"/>
              <w:rPr>
                <w:rFonts w:cs="Times New Roman"/>
                <w:sz w:val="24"/>
                <w:szCs w:val="24"/>
              </w:rPr>
            </w:pPr>
            <w:r w:rsidRPr="00160A17">
              <w:rPr>
                <w:rFonts w:cs="Times New Roman"/>
                <w:sz w:val="24"/>
                <w:szCs w:val="24"/>
              </w:rPr>
              <w:t>2018</w:t>
            </w:r>
          </w:p>
        </w:tc>
        <w:tc>
          <w:tcPr>
            <w:tcW w:w="933" w:type="dxa"/>
          </w:tcPr>
          <w:p w14:paraId="327F1A87" w14:textId="77777777" w:rsidR="00EF2747" w:rsidRPr="00160A17" w:rsidRDefault="00EF2747" w:rsidP="007F3DD1">
            <w:pPr>
              <w:widowControl w:val="0"/>
              <w:tabs>
                <w:tab w:val="left" w:pos="993"/>
                <w:tab w:val="left" w:pos="1276"/>
              </w:tabs>
              <w:spacing w:line="264" w:lineRule="auto"/>
              <w:jc w:val="center"/>
              <w:rPr>
                <w:rFonts w:cs="Times New Roman"/>
                <w:sz w:val="24"/>
                <w:szCs w:val="24"/>
              </w:rPr>
            </w:pPr>
            <w:r w:rsidRPr="00160A17">
              <w:rPr>
                <w:rFonts w:cs="Times New Roman"/>
                <w:sz w:val="24"/>
                <w:szCs w:val="24"/>
              </w:rPr>
              <w:t>2019</w:t>
            </w:r>
          </w:p>
        </w:tc>
      </w:tr>
      <w:tr w:rsidR="00BE463D" w:rsidRPr="00160A17" w14:paraId="4DA8CF96" w14:textId="77777777" w:rsidTr="004123EC">
        <w:tc>
          <w:tcPr>
            <w:tcW w:w="526" w:type="dxa"/>
          </w:tcPr>
          <w:p w14:paraId="3E5C9DFA" w14:textId="77777777" w:rsidR="00EF2747" w:rsidRPr="00160A17" w:rsidRDefault="00EF2747" w:rsidP="007F3DD1">
            <w:pPr>
              <w:widowControl w:val="0"/>
              <w:tabs>
                <w:tab w:val="left" w:pos="993"/>
                <w:tab w:val="left" w:pos="1276"/>
              </w:tabs>
              <w:spacing w:line="264" w:lineRule="auto"/>
              <w:jc w:val="both"/>
              <w:rPr>
                <w:rFonts w:cs="Times New Roman"/>
                <w:sz w:val="24"/>
                <w:szCs w:val="24"/>
              </w:rPr>
            </w:pPr>
            <w:r w:rsidRPr="00160A17">
              <w:rPr>
                <w:rFonts w:cs="Times New Roman"/>
                <w:sz w:val="24"/>
                <w:szCs w:val="24"/>
              </w:rPr>
              <w:t>1</w:t>
            </w:r>
          </w:p>
        </w:tc>
        <w:tc>
          <w:tcPr>
            <w:tcW w:w="1438" w:type="dxa"/>
          </w:tcPr>
          <w:p w14:paraId="02254F8C" w14:textId="77777777" w:rsidR="00EF2747" w:rsidRPr="00160A17" w:rsidRDefault="00EF2747" w:rsidP="007F3DD1">
            <w:pPr>
              <w:widowControl w:val="0"/>
              <w:tabs>
                <w:tab w:val="left" w:pos="993"/>
                <w:tab w:val="left" w:pos="1276"/>
              </w:tabs>
              <w:spacing w:line="264" w:lineRule="auto"/>
              <w:jc w:val="both"/>
              <w:rPr>
                <w:rFonts w:cs="Times New Roman"/>
                <w:sz w:val="24"/>
                <w:szCs w:val="24"/>
              </w:rPr>
            </w:pPr>
            <w:r w:rsidRPr="00160A17">
              <w:rPr>
                <w:rFonts w:cs="Times New Roman"/>
                <w:sz w:val="24"/>
                <w:szCs w:val="24"/>
              </w:rPr>
              <w:t>ĐBSH</w:t>
            </w:r>
          </w:p>
        </w:tc>
        <w:tc>
          <w:tcPr>
            <w:tcW w:w="933" w:type="dxa"/>
          </w:tcPr>
          <w:p w14:paraId="6C696B86"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1150,1</w:t>
            </w:r>
          </w:p>
        </w:tc>
        <w:tc>
          <w:tcPr>
            <w:tcW w:w="793" w:type="dxa"/>
          </w:tcPr>
          <w:p w14:paraId="234EE055"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1129,9</w:t>
            </w:r>
          </w:p>
        </w:tc>
        <w:tc>
          <w:tcPr>
            <w:tcW w:w="933" w:type="dxa"/>
          </w:tcPr>
          <w:p w14:paraId="2400CF9B"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1122,7</w:t>
            </w:r>
          </w:p>
        </w:tc>
        <w:tc>
          <w:tcPr>
            <w:tcW w:w="933" w:type="dxa"/>
          </w:tcPr>
          <w:p w14:paraId="4E294606"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1110,9</w:t>
            </w:r>
          </w:p>
        </w:tc>
        <w:tc>
          <w:tcPr>
            <w:tcW w:w="933" w:type="dxa"/>
          </w:tcPr>
          <w:p w14:paraId="2070306B"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1094,4</w:t>
            </w:r>
          </w:p>
        </w:tc>
        <w:tc>
          <w:tcPr>
            <w:tcW w:w="933" w:type="dxa"/>
          </w:tcPr>
          <w:p w14:paraId="0AFE435A"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1071,4</w:t>
            </w:r>
          </w:p>
        </w:tc>
        <w:tc>
          <w:tcPr>
            <w:tcW w:w="933" w:type="dxa"/>
          </w:tcPr>
          <w:p w14:paraId="576A9C4D"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1040,8</w:t>
            </w:r>
          </w:p>
        </w:tc>
        <w:tc>
          <w:tcPr>
            <w:tcW w:w="933" w:type="dxa"/>
          </w:tcPr>
          <w:p w14:paraId="2FFB1030"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1012,0</w:t>
            </w:r>
          </w:p>
        </w:tc>
      </w:tr>
      <w:tr w:rsidR="00BE463D" w:rsidRPr="00160A17" w14:paraId="5DCDCC1E" w14:textId="77777777" w:rsidTr="004123EC">
        <w:tc>
          <w:tcPr>
            <w:tcW w:w="526" w:type="dxa"/>
          </w:tcPr>
          <w:p w14:paraId="603098A3" w14:textId="77777777" w:rsidR="00EF2747" w:rsidRPr="00160A17" w:rsidRDefault="00EF2747" w:rsidP="007F3DD1">
            <w:pPr>
              <w:widowControl w:val="0"/>
              <w:tabs>
                <w:tab w:val="left" w:pos="993"/>
                <w:tab w:val="left" w:pos="1276"/>
              </w:tabs>
              <w:spacing w:line="264" w:lineRule="auto"/>
              <w:jc w:val="both"/>
              <w:rPr>
                <w:rFonts w:cs="Times New Roman"/>
                <w:sz w:val="24"/>
                <w:szCs w:val="24"/>
              </w:rPr>
            </w:pPr>
            <w:r w:rsidRPr="00160A17">
              <w:rPr>
                <w:rFonts w:cs="Times New Roman"/>
                <w:sz w:val="24"/>
                <w:szCs w:val="24"/>
              </w:rPr>
              <w:t>2</w:t>
            </w:r>
          </w:p>
        </w:tc>
        <w:tc>
          <w:tcPr>
            <w:tcW w:w="1438" w:type="dxa"/>
          </w:tcPr>
          <w:p w14:paraId="435C9BAD" w14:textId="77777777" w:rsidR="00EF2747" w:rsidRPr="00160A17" w:rsidRDefault="00EF2747" w:rsidP="007F3DD1">
            <w:pPr>
              <w:widowControl w:val="0"/>
              <w:tabs>
                <w:tab w:val="left" w:pos="993"/>
                <w:tab w:val="left" w:pos="1276"/>
              </w:tabs>
              <w:spacing w:line="264" w:lineRule="auto"/>
              <w:jc w:val="both"/>
              <w:rPr>
                <w:rFonts w:cs="Times New Roman"/>
                <w:sz w:val="24"/>
                <w:szCs w:val="24"/>
              </w:rPr>
            </w:pPr>
            <w:r w:rsidRPr="00160A17">
              <w:rPr>
                <w:rFonts w:cs="Times New Roman"/>
                <w:sz w:val="24"/>
                <w:szCs w:val="24"/>
              </w:rPr>
              <w:t>TDMNPB</w:t>
            </w:r>
          </w:p>
        </w:tc>
        <w:tc>
          <w:tcPr>
            <w:tcW w:w="933" w:type="dxa"/>
          </w:tcPr>
          <w:p w14:paraId="52CD1C5B"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666,4</w:t>
            </w:r>
          </w:p>
        </w:tc>
        <w:tc>
          <w:tcPr>
            <w:tcW w:w="793" w:type="dxa"/>
          </w:tcPr>
          <w:p w14:paraId="21C5A71A"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689,2</w:t>
            </w:r>
          </w:p>
        </w:tc>
        <w:tc>
          <w:tcPr>
            <w:tcW w:w="933" w:type="dxa"/>
          </w:tcPr>
          <w:p w14:paraId="36A85455"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689,2</w:t>
            </w:r>
          </w:p>
        </w:tc>
        <w:tc>
          <w:tcPr>
            <w:tcW w:w="933" w:type="dxa"/>
          </w:tcPr>
          <w:p w14:paraId="72B80A15"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684,3</w:t>
            </w:r>
          </w:p>
        </w:tc>
        <w:tc>
          <w:tcPr>
            <w:tcW w:w="933" w:type="dxa"/>
          </w:tcPr>
          <w:p w14:paraId="1967B33B"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682,6</w:t>
            </w:r>
          </w:p>
        </w:tc>
        <w:tc>
          <w:tcPr>
            <w:tcW w:w="933" w:type="dxa"/>
          </w:tcPr>
          <w:p w14:paraId="3A538B9E"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679,8</w:t>
            </w:r>
          </w:p>
        </w:tc>
        <w:tc>
          <w:tcPr>
            <w:tcW w:w="933" w:type="dxa"/>
          </w:tcPr>
          <w:p w14:paraId="321FF42E"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672,4</w:t>
            </w:r>
          </w:p>
        </w:tc>
        <w:tc>
          <w:tcPr>
            <w:tcW w:w="933" w:type="dxa"/>
          </w:tcPr>
          <w:p w14:paraId="0EE76301"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668,9</w:t>
            </w:r>
          </w:p>
        </w:tc>
      </w:tr>
      <w:tr w:rsidR="00BE463D" w:rsidRPr="00160A17" w14:paraId="7CA3C46F" w14:textId="77777777" w:rsidTr="004123EC">
        <w:tc>
          <w:tcPr>
            <w:tcW w:w="526" w:type="dxa"/>
          </w:tcPr>
          <w:p w14:paraId="3B1C81ED" w14:textId="77777777" w:rsidR="00EF2747" w:rsidRPr="00160A17" w:rsidRDefault="00EF2747" w:rsidP="007F3DD1">
            <w:pPr>
              <w:widowControl w:val="0"/>
              <w:tabs>
                <w:tab w:val="left" w:pos="993"/>
                <w:tab w:val="left" w:pos="1276"/>
              </w:tabs>
              <w:spacing w:line="264" w:lineRule="auto"/>
              <w:jc w:val="both"/>
              <w:rPr>
                <w:rFonts w:cs="Times New Roman"/>
                <w:sz w:val="24"/>
                <w:szCs w:val="24"/>
              </w:rPr>
            </w:pPr>
            <w:r w:rsidRPr="00160A17">
              <w:rPr>
                <w:rFonts w:cs="Times New Roman"/>
                <w:sz w:val="24"/>
                <w:szCs w:val="24"/>
              </w:rPr>
              <w:t>3</w:t>
            </w:r>
          </w:p>
        </w:tc>
        <w:tc>
          <w:tcPr>
            <w:tcW w:w="1438" w:type="dxa"/>
          </w:tcPr>
          <w:p w14:paraId="4FB13192" w14:textId="77777777" w:rsidR="00EF2747" w:rsidRPr="00160A17" w:rsidRDefault="00EF2747" w:rsidP="007F3DD1">
            <w:pPr>
              <w:widowControl w:val="0"/>
              <w:tabs>
                <w:tab w:val="left" w:pos="993"/>
                <w:tab w:val="left" w:pos="1276"/>
              </w:tabs>
              <w:spacing w:line="264" w:lineRule="auto"/>
              <w:jc w:val="both"/>
              <w:rPr>
                <w:rFonts w:cs="Times New Roman"/>
                <w:sz w:val="24"/>
                <w:szCs w:val="24"/>
              </w:rPr>
            </w:pPr>
            <w:r w:rsidRPr="00160A17">
              <w:rPr>
                <w:rFonts w:cs="Times New Roman"/>
                <w:sz w:val="24"/>
                <w:szCs w:val="24"/>
              </w:rPr>
              <w:t>BTB</w:t>
            </w:r>
          </w:p>
        </w:tc>
        <w:tc>
          <w:tcPr>
            <w:tcW w:w="933" w:type="dxa"/>
          </w:tcPr>
          <w:p w14:paraId="5BC78B06"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690,0</w:t>
            </w:r>
          </w:p>
        </w:tc>
        <w:tc>
          <w:tcPr>
            <w:tcW w:w="793" w:type="dxa"/>
          </w:tcPr>
          <w:p w14:paraId="112D4EFB"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696,5</w:t>
            </w:r>
          </w:p>
        </w:tc>
        <w:tc>
          <w:tcPr>
            <w:tcW w:w="933" w:type="dxa"/>
          </w:tcPr>
          <w:p w14:paraId="123BB8F2"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705,7</w:t>
            </w:r>
          </w:p>
        </w:tc>
        <w:tc>
          <w:tcPr>
            <w:tcW w:w="933" w:type="dxa"/>
          </w:tcPr>
          <w:p w14:paraId="1832D383"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701,5</w:t>
            </w:r>
          </w:p>
        </w:tc>
        <w:tc>
          <w:tcPr>
            <w:tcW w:w="933" w:type="dxa"/>
          </w:tcPr>
          <w:p w14:paraId="70E919E2"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702,6</w:t>
            </w:r>
          </w:p>
        </w:tc>
        <w:tc>
          <w:tcPr>
            <w:tcW w:w="933" w:type="dxa"/>
          </w:tcPr>
          <w:p w14:paraId="3992F660"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703,8</w:t>
            </w:r>
          </w:p>
        </w:tc>
        <w:tc>
          <w:tcPr>
            <w:tcW w:w="933" w:type="dxa"/>
          </w:tcPr>
          <w:p w14:paraId="5602A3B4"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693,3</w:t>
            </w:r>
          </w:p>
        </w:tc>
        <w:tc>
          <w:tcPr>
            <w:tcW w:w="933" w:type="dxa"/>
          </w:tcPr>
          <w:p w14:paraId="3E4F20A2"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686,1</w:t>
            </w:r>
          </w:p>
        </w:tc>
      </w:tr>
      <w:tr w:rsidR="00BE463D" w:rsidRPr="00160A17" w14:paraId="0DD4E1F5" w14:textId="77777777" w:rsidTr="004123EC">
        <w:tc>
          <w:tcPr>
            <w:tcW w:w="526" w:type="dxa"/>
          </w:tcPr>
          <w:p w14:paraId="31B3D182" w14:textId="77777777" w:rsidR="00EF2747" w:rsidRPr="00160A17" w:rsidRDefault="00EF2747" w:rsidP="007F3DD1">
            <w:pPr>
              <w:widowControl w:val="0"/>
              <w:tabs>
                <w:tab w:val="left" w:pos="993"/>
                <w:tab w:val="left" w:pos="1276"/>
              </w:tabs>
              <w:spacing w:line="264" w:lineRule="auto"/>
              <w:jc w:val="both"/>
              <w:rPr>
                <w:rFonts w:cs="Times New Roman"/>
                <w:sz w:val="24"/>
                <w:szCs w:val="24"/>
              </w:rPr>
            </w:pPr>
            <w:r w:rsidRPr="00160A17">
              <w:rPr>
                <w:rFonts w:cs="Times New Roman"/>
                <w:sz w:val="24"/>
                <w:szCs w:val="24"/>
              </w:rPr>
              <w:t>4</w:t>
            </w:r>
          </w:p>
        </w:tc>
        <w:tc>
          <w:tcPr>
            <w:tcW w:w="1438" w:type="dxa"/>
          </w:tcPr>
          <w:p w14:paraId="5A793361" w14:textId="77777777" w:rsidR="00EF2747" w:rsidRPr="00160A17" w:rsidRDefault="00EF2747" w:rsidP="007F3DD1">
            <w:pPr>
              <w:widowControl w:val="0"/>
              <w:tabs>
                <w:tab w:val="left" w:pos="993"/>
                <w:tab w:val="left" w:pos="1276"/>
              </w:tabs>
              <w:spacing w:line="264" w:lineRule="auto"/>
              <w:jc w:val="both"/>
              <w:rPr>
                <w:rFonts w:cs="Times New Roman"/>
                <w:sz w:val="24"/>
                <w:szCs w:val="24"/>
              </w:rPr>
            </w:pPr>
            <w:r w:rsidRPr="00160A17">
              <w:rPr>
                <w:rFonts w:cs="Times New Roman"/>
                <w:sz w:val="24"/>
                <w:szCs w:val="24"/>
              </w:rPr>
              <w:t>DHNTB</w:t>
            </w:r>
          </w:p>
        </w:tc>
        <w:tc>
          <w:tcPr>
            <w:tcW w:w="933" w:type="dxa"/>
          </w:tcPr>
          <w:p w14:paraId="76B4F131"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524,1</w:t>
            </w:r>
          </w:p>
        </w:tc>
        <w:tc>
          <w:tcPr>
            <w:tcW w:w="793" w:type="dxa"/>
          </w:tcPr>
          <w:p w14:paraId="1695E6A8"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533,9</w:t>
            </w:r>
          </w:p>
        </w:tc>
        <w:tc>
          <w:tcPr>
            <w:tcW w:w="933" w:type="dxa"/>
          </w:tcPr>
          <w:p w14:paraId="0FBE6645"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538,1</w:t>
            </w:r>
          </w:p>
        </w:tc>
        <w:tc>
          <w:tcPr>
            <w:tcW w:w="933" w:type="dxa"/>
          </w:tcPr>
          <w:p w14:paraId="16661121"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519</w:t>
            </w:r>
          </w:p>
        </w:tc>
        <w:tc>
          <w:tcPr>
            <w:tcW w:w="933" w:type="dxa"/>
          </w:tcPr>
          <w:p w14:paraId="64ABCAF8"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512,7</w:t>
            </w:r>
          </w:p>
        </w:tc>
        <w:tc>
          <w:tcPr>
            <w:tcW w:w="933" w:type="dxa"/>
          </w:tcPr>
          <w:p w14:paraId="2D967DD6"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549,6</w:t>
            </w:r>
          </w:p>
        </w:tc>
        <w:tc>
          <w:tcPr>
            <w:tcW w:w="933" w:type="dxa"/>
          </w:tcPr>
          <w:p w14:paraId="01664A3F"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541,1</w:t>
            </w:r>
          </w:p>
        </w:tc>
        <w:tc>
          <w:tcPr>
            <w:tcW w:w="933" w:type="dxa"/>
          </w:tcPr>
          <w:p w14:paraId="4C3AFBA6"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531,0</w:t>
            </w:r>
          </w:p>
        </w:tc>
      </w:tr>
      <w:tr w:rsidR="00BE463D" w:rsidRPr="00160A17" w14:paraId="44F1E475" w14:textId="77777777" w:rsidTr="004123EC">
        <w:tc>
          <w:tcPr>
            <w:tcW w:w="526" w:type="dxa"/>
          </w:tcPr>
          <w:p w14:paraId="3AED19FE" w14:textId="77777777" w:rsidR="00EF2747" w:rsidRPr="00160A17" w:rsidRDefault="00EF2747" w:rsidP="007F3DD1">
            <w:pPr>
              <w:widowControl w:val="0"/>
              <w:tabs>
                <w:tab w:val="left" w:pos="993"/>
                <w:tab w:val="left" w:pos="1276"/>
              </w:tabs>
              <w:spacing w:line="264" w:lineRule="auto"/>
              <w:jc w:val="both"/>
              <w:rPr>
                <w:rFonts w:cs="Times New Roman"/>
                <w:sz w:val="24"/>
                <w:szCs w:val="24"/>
              </w:rPr>
            </w:pPr>
            <w:r w:rsidRPr="00160A17">
              <w:rPr>
                <w:rFonts w:cs="Times New Roman"/>
                <w:sz w:val="24"/>
                <w:szCs w:val="24"/>
              </w:rPr>
              <w:t>5</w:t>
            </w:r>
          </w:p>
        </w:tc>
        <w:tc>
          <w:tcPr>
            <w:tcW w:w="1438" w:type="dxa"/>
          </w:tcPr>
          <w:p w14:paraId="350B02A3" w14:textId="77777777" w:rsidR="00EF2747" w:rsidRPr="00160A17" w:rsidRDefault="00EF2747" w:rsidP="007F3DD1">
            <w:pPr>
              <w:widowControl w:val="0"/>
              <w:tabs>
                <w:tab w:val="left" w:pos="993"/>
                <w:tab w:val="left" w:pos="1276"/>
              </w:tabs>
              <w:spacing w:line="264" w:lineRule="auto"/>
              <w:jc w:val="both"/>
              <w:rPr>
                <w:rFonts w:cs="Times New Roman"/>
                <w:sz w:val="24"/>
                <w:szCs w:val="24"/>
              </w:rPr>
            </w:pPr>
            <w:r w:rsidRPr="00160A17">
              <w:rPr>
                <w:rFonts w:cs="Times New Roman"/>
                <w:sz w:val="24"/>
                <w:szCs w:val="24"/>
              </w:rPr>
              <w:t>TN</w:t>
            </w:r>
          </w:p>
        </w:tc>
        <w:tc>
          <w:tcPr>
            <w:tcW w:w="933" w:type="dxa"/>
          </w:tcPr>
          <w:p w14:paraId="0270E722"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217,8</w:t>
            </w:r>
          </w:p>
        </w:tc>
        <w:tc>
          <w:tcPr>
            <w:tcW w:w="793" w:type="dxa"/>
          </w:tcPr>
          <w:p w14:paraId="405FB481"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232,4</w:t>
            </w:r>
          </w:p>
        </w:tc>
        <w:tc>
          <w:tcPr>
            <w:tcW w:w="933" w:type="dxa"/>
          </w:tcPr>
          <w:p w14:paraId="329C98B3"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237,8</w:t>
            </w:r>
          </w:p>
        </w:tc>
        <w:tc>
          <w:tcPr>
            <w:tcW w:w="933" w:type="dxa"/>
          </w:tcPr>
          <w:p w14:paraId="3C9AE1B8"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237,5</w:t>
            </w:r>
          </w:p>
        </w:tc>
        <w:tc>
          <w:tcPr>
            <w:tcW w:w="933" w:type="dxa"/>
          </w:tcPr>
          <w:p w14:paraId="1CD22FC1"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233,3</w:t>
            </w:r>
          </w:p>
        </w:tc>
        <w:tc>
          <w:tcPr>
            <w:tcW w:w="933" w:type="dxa"/>
          </w:tcPr>
          <w:p w14:paraId="467EC5C5"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243,4</w:t>
            </w:r>
          </w:p>
        </w:tc>
        <w:tc>
          <w:tcPr>
            <w:tcW w:w="933" w:type="dxa"/>
          </w:tcPr>
          <w:p w14:paraId="0875FB6C"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245,6</w:t>
            </w:r>
          </w:p>
        </w:tc>
        <w:tc>
          <w:tcPr>
            <w:tcW w:w="933" w:type="dxa"/>
          </w:tcPr>
          <w:p w14:paraId="313B2472"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243,1</w:t>
            </w:r>
          </w:p>
        </w:tc>
      </w:tr>
      <w:tr w:rsidR="00BE463D" w:rsidRPr="00160A17" w14:paraId="6145118D" w14:textId="77777777" w:rsidTr="004123EC">
        <w:tc>
          <w:tcPr>
            <w:tcW w:w="526" w:type="dxa"/>
          </w:tcPr>
          <w:p w14:paraId="0ED63B71" w14:textId="77777777" w:rsidR="00EF2747" w:rsidRPr="00160A17" w:rsidRDefault="00EF2747" w:rsidP="007F3DD1">
            <w:pPr>
              <w:widowControl w:val="0"/>
              <w:tabs>
                <w:tab w:val="left" w:pos="993"/>
                <w:tab w:val="left" w:pos="1276"/>
              </w:tabs>
              <w:spacing w:line="264" w:lineRule="auto"/>
              <w:jc w:val="both"/>
              <w:rPr>
                <w:rFonts w:cs="Times New Roman"/>
                <w:sz w:val="24"/>
                <w:szCs w:val="24"/>
              </w:rPr>
            </w:pPr>
            <w:r w:rsidRPr="00160A17">
              <w:rPr>
                <w:rFonts w:cs="Times New Roman"/>
                <w:sz w:val="24"/>
                <w:szCs w:val="24"/>
              </w:rPr>
              <w:t>6</w:t>
            </w:r>
          </w:p>
        </w:tc>
        <w:tc>
          <w:tcPr>
            <w:tcW w:w="1438" w:type="dxa"/>
          </w:tcPr>
          <w:p w14:paraId="4BB316D9" w14:textId="77777777" w:rsidR="00EF2747" w:rsidRPr="00160A17" w:rsidRDefault="00EF2747" w:rsidP="007F3DD1">
            <w:pPr>
              <w:widowControl w:val="0"/>
              <w:tabs>
                <w:tab w:val="left" w:pos="993"/>
                <w:tab w:val="left" w:pos="1276"/>
              </w:tabs>
              <w:spacing w:line="264" w:lineRule="auto"/>
              <w:jc w:val="both"/>
              <w:rPr>
                <w:rFonts w:cs="Times New Roman"/>
                <w:sz w:val="24"/>
                <w:szCs w:val="24"/>
              </w:rPr>
            </w:pPr>
            <w:r w:rsidRPr="00160A17">
              <w:rPr>
                <w:rFonts w:cs="Times New Roman"/>
                <w:sz w:val="24"/>
                <w:szCs w:val="24"/>
              </w:rPr>
              <w:t>ĐNB</w:t>
            </w:r>
          </w:p>
        </w:tc>
        <w:tc>
          <w:tcPr>
            <w:tcW w:w="933" w:type="dxa"/>
          </w:tcPr>
          <w:p w14:paraId="30805089"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295,1</w:t>
            </w:r>
          </w:p>
        </w:tc>
        <w:tc>
          <w:tcPr>
            <w:tcW w:w="793" w:type="dxa"/>
          </w:tcPr>
          <w:p w14:paraId="459E591B"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280,3</w:t>
            </w:r>
          </w:p>
        </w:tc>
        <w:tc>
          <w:tcPr>
            <w:tcW w:w="933" w:type="dxa"/>
          </w:tcPr>
          <w:p w14:paraId="66CD49A2"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273,2</w:t>
            </w:r>
          </w:p>
        </w:tc>
        <w:tc>
          <w:tcPr>
            <w:tcW w:w="933" w:type="dxa"/>
          </w:tcPr>
          <w:p w14:paraId="6C8EAA1C"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273,3</w:t>
            </w:r>
          </w:p>
        </w:tc>
        <w:tc>
          <w:tcPr>
            <w:tcW w:w="933" w:type="dxa"/>
          </w:tcPr>
          <w:p w14:paraId="3820E158"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270,4</w:t>
            </w:r>
          </w:p>
        </w:tc>
        <w:tc>
          <w:tcPr>
            <w:tcW w:w="933" w:type="dxa"/>
          </w:tcPr>
          <w:p w14:paraId="6071B978"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271,9</w:t>
            </w:r>
          </w:p>
        </w:tc>
        <w:tc>
          <w:tcPr>
            <w:tcW w:w="933" w:type="dxa"/>
          </w:tcPr>
          <w:p w14:paraId="05E51BE5"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270,2</w:t>
            </w:r>
          </w:p>
        </w:tc>
        <w:tc>
          <w:tcPr>
            <w:tcW w:w="933" w:type="dxa"/>
          </w:tcPr>
          <w:p w14:paraId="416BD7DD"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269,5</w:t>
            </w:r>
          </w:p>
        </w:tc>
      </w:tr>
      <w:tr w:rsidR="00BE463D" w:rsidRPr="00160A17" w14:paraId="4BC30B50" w14:textId="77777777" w:rsidTr="004123EC">
        <w:tc>
          <w:tcPr>
            <w:tcW w:w="526" w:type="dxa"/>
          </w:tcPr>
          <w:p w14:paraId="31BF2704" w14:textId="77777777" w:rsidR="00EF2747" w:rsidRPr="00160A17" w:rsidRDefault="00EF2747" w:rsidP="007F3DD1">
            <w:pPr>
              <w:widowControl w:val="0"/>
              <w:tabs>
                <w:tab w:val="left" w:pos="993"/>
                <w:tab w:val="left" w:pos="1276"/>
              </w:tabs>
              <w:spacing w:line="264" w:lineRule="auto"/>
              <w:jc w:val="both"/>
              <w:rPr>
                <w:rFonts w:cs="Times New Roman"/>
                <w:sz w:val="24"/>
                <w:szCs w:val="24"/>
              </w:rPr>
            </w:pPr>
            <w:r w:rsidRPr="00160A17">
              <w:rPr>
                <w:rFonts w:cs="Times New Roman"/>
                <w:sz w:val="24"/>
                <w:szCs w:val="24"/>
              </w:rPr>
              <w:t>7</w:t>
            </w:r>
          </w:p>
        </w:tc>
        <w:tc>
          <w:tcPr>
            <w:tcW w:w="1438" w:type="dxa"/>
          </w:tcPr>
          <w:p w14:paraId="0D48814C" w14:textId="77777777" w:rsidR="00EF2747" w:rsidRPr="00160A17" w:rsidRDefault="00EF2747" w:rsidP="007F3DD1">
            <w:pPr>
              <w:widowControl w:val="0"/>
              <w:tabs>
                <w:tab w:val="left" w:pos="993"/>
                <w:tab w:val="left" w:pos="1276"/>
              </w:tabs>
              <w:spacing w:line="264" w:lineRule="auto"/>
              <w:jc w:val="both"/>
              <w:rPr>
                <w:rFonts w:cs="Times New Roman"/>
                <w:sz w:val="24"/>
                <w:szCs w:val="24"/>
              </w:rPr>
            </w:pPr>
            <w:r w:rsidRPr="00160A17">
              <w:rPr>
                <w:rFonts w:cs="Times New Roman"/>
                <w:sz w:val="24"/>
                <w:szCs w:val="24"/>
              </w:rPr>
              <w:t>ĐBCL</w:t>
            </w:r>
          </w:p>
        </w:tc>
        <w:tc>
          <w:tcPr>
            <w:tcW w:w="933" w:type="dxa"/>
          </w:tcPr>
          <w:p w14:paraId="319506F8"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3945,9</w:t>
            </w:r>
          </w:p>
        </w:tc>
        <w:tc>
          <w:tcPr>
            <w:tcW w:w="793" w:type="dxa"/>
          </w:tcPr>
          <w:p w14:paraId="3D392113"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4340,3</w:t>
            </w:r>
          </w:p>
        </w:tc>
        <w:tc>
          <w:tcPr>
            <w:tcW w:w="933" w:type="dxa"/>
          </w:tcPr>
          <w:p w14:paraId="53B6AC98"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4249,5</w:t>
            </w:r>
          </w:p>
        </w:tc>
        <w:tc>
          <w:tcPr>
            <w:tcW w:w="933" w:type="dxa"/>
          </w:tcPr>
          <w:p w14:paraId="22082321"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4301,5</w:t>
            </w:r>
          </w:p>
        </w:tc>
        <w:tc>
          <w:tcPr>
            <w:tcW w:w="933" w:type="dxa"/>
          </w:tcPr>
          <w:p w14:paraId="2D386FA6"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4241,1</w:t>
            </w:r>
          </w:p>
        </w:tc>
        <w:tc>
          <w:tcPr>
            <w:tcW w:w="933" w:type="dxa"/>
          </w:tcPr>
          <w:p w14:paraId="691FF1CB"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4185,3</w:t>
            </w:r>
          </w:p>
        </w:tc>
        <w:tc>
          <w:tcPr>
            <w:tcW w:w="933" w:type="dxa"/>
          </w:tcPr>
          <w:p w14:paraId="098BE552"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4107,5</w:t>
            </w:r>
          </w:p>
        </w:tc>
        <w:tc>
          <w:tcPr>
            <w:tcW w:w="933" w:type="dxa"/>
          </w:tcPr>
          <w:p w14:paraId="56E935D5" w14:textId="77777777" w:rsidR="00EF2747" w:rsidRPr="00160A17" w:rsidRDefault="00EF2747" w:rsidP="007F3DD1">
            <w:pPr>
              <w:widowControl w:val="0"/>
              <w:tabs>
                <w:tab w:val="left" w:pos="993"/>
                <w:tab w:val="left" w:pos="1276"/>
              </w:tabs>
              <w:spacing w:line="264" w:lineRule="auto"/>
              <w:ind w:left="-57" w:right="-57"/>
              <w:jc w:val="right"/>
              <w:rPr>
                <w:rFonts w:cs="Times New Roman"/>
                <w:spacing w:val="-8"/>
                <w:sz w:val="24"/>
                <w:szCs w:val="24"/>
              </w:rPr>
            </w:pPr>
            <w:r w:rsidRPr="00160A17">
              <w:rPr>
                <w:rFonts w:cs="Times New Roman"/>
                <w:spacing w:val="-8"/>
                <w:sz w:val="24"/>
                <w:szCs w:val="24"/>
              </w:rPr>
              <w:t>4066,8</w:t>
            </w:r>
          </w:p>
        </w:tc>
      </w:tr>
      <w:tr w:rsidR="00BE463D" w:rsidRPr="00160A17" w14:paraId="316BA439" w14:textId="77777777" w:rsidTr="004123EC">
        <w:tc>
          <w:tcPr>
            <w:tcW w:w="1964" w:type="dxa"/>
            <w:gridSpan w:val="2"/>
          </w:tcPr>
          <w:p w14:paraId="1495DB39" w14:textId="77777777" w:rsidR="00EF2747" w:rsidRPr="00160A17" w:rsidRDefault="00EF2747" w:rsidP="007F3DD1">
            <w:pPr>
              <w:widowControl w:val="0"/>
              <w:tabs>
                <w:tab w:val="left" w:pos="993"/>
                <w:tab w:val="left" w:pos="1276"/>
              </w:tabs>
              <w:spacing w:line="264" w:lineRule="auto"/>
              <w:jc w:val="both"/>
              <w:rPr>
                <w:rFonts w:cs="Times New Roman"/>
                <w:b/>
                <w:sz w:val="24"/>
                <w:szCs w:val="24"/>
              </w:rPr>
            </w:pPr>
            <w:r w:rsidRPr="00160A17">
              <w:rPr>
                <w:rFonts w:cs="Times New Roman"/>
                <w:b/>
                <w:sz w:val="24"/>
                <w:szCs w:val="24"/>
              </w:rPr>
              <w:t>Tổng</w:t>
            </w:r>
          </w:p>
        </w:tc>
        <w:tc>
          <w:tcPr>
            <w:tcW w:w="933" w:type="dxa"/>
          </w:tcPr>
          <w:p w14:paraId="5407E768" w14:textId="77777777" w:rsidR="00EF2747" w:rsidRPr="00160A17" w:rsidRDefault="00EF2747" w:rsidP="007F3DD1">
            <w:pPr>
              <w:widowControl w:val="0"/>
              <w:tabs>
                <w:tab w:val="left" w:pos="993"/>
                <w:tab w:val="left" w:pos="1276"/>
              </w:tabs>
              <w:spacing w:line="264" w:lineRule="auto"/>
              <w:ind w:left="-57" w:right="-57"/>
              <w:jc w:val="right"/>
              <w:rPr>
                <w:rFonts w:cs="Times New Roman"/>
                <w:b/>
                <w:spacing w:val="-8"/>
                <w:sz w:val="24"/>
                <w:szCs w:val="24"/>
              </w:rPr>
            </w:pPr>
            <w:r w:rsidRPr="00160A17">
              <w:rPr>
                <w:rFonts w:cs="Times New Roman"/>
                <w:b/>
                <w:spacing w:val="-8"/>
                <w:sz w:val="24"/>
                <w:szCs w:val="24"/>
              </w:rPr>
              <w:t>7489,4</w:t>
            </w:r>
          </w:p>
        </w:tc>
        <w:tc>
          <w:tcPr>
            <w:tcW w:w="793" w:type="dxa"/>
          </w:tcPr>
          <w:p w14:paraId="4E45687B" w14:textId="77777777" w:rsidR="00EF2747" w:rsidRPr="00160A17" w:rsidRDefault="00EF2747" w:rsidP="007F3DD1">
            <w:pPr>
              <w:widowControl w:val="0"/>
              <w:tabs>
                <w:tab w:val="left" w:pos="993"/>
                <w:tab w:val="left" w:pos="1276"/>
              </w:tabs>
              <w:spacing w:line="264" w:lineRule="auto"/>
              <w:ind w:left="-57" w:right="-57"/>
              <w:jc w:val="right"/>
              <w:rPr>
                <w:rFonts w:cs="Times New Roman"/>
                <w:b/>
                <w:spacing w:val="-8"/>
                <w:sz w:val="24"/>
                <w:szCs w:val="24"/>
              </w:rPr>
            </w:pPr>
            <w:r w:rsidRPr="00160A17">
              <w:rPr>
                <w:rFonts w:cs="Times New Roman"/>
                <w:b/>
                <w:spacing w:val="-8"/>
                <w:sz w:val="24"/>
                <w:szCs w:val="24"/>
              </w:rPr>
              <w:t>7902,5</w:t>
            </w:r>
          </w:p>
        </w:tc>
        <w:tc>
          <w:tcPr>
            <w:tcW w:w="933" w:type="dxa"/>
          </w:tcPr>
          <w:p w14:paraId="57C61F82" w14:textId="77777777" w:rsidR="00EF2747" w:rsidRPr="00160A17" w:rsidRDefault="00EF2747" w:rsidP="007F3DD1">
            <w:pPr>
              <w:widowControl w:val="0"/>
              <w:tabs>
                <w:tab w:val="left" w:pos="993"/>
                <w:tab w:val="left" w:pos="1276"/>
              </w:tabs>
              <w:spacing w:line="264" w:lineRule="auto"/>
              <w:ind w:left="-57" w:right="-57"/>
              <w:jc w:val="right"/>
              <w:rPr>
                <w:rFonts w:cs="Times New Roman"/>
                <w:b/>
                <w:spacing w:val="-8"/>
                <w:sz w:val="24"/>
                <w:szCs w:val="24"/>
              </w:rPr>
            </w:pPr>
            <w:r w:rsidRPr="00160A17">
              <w:rPr>
                <w:rFonts w:cs="Times New Roman"/>
                <w:b/>
                <w:spacing w:val="-8"/>
                <w:sz w:val="24"/>
                <w:szCs w:val="24"/>
              </w:rPr>
              <w:t>7816,2</w:t>
            </w:r>
          </w:p>
        </w:tc>
        <w:tc>
          <w:tcPr>
            <w:tcW w:w="933" w:type="dxa"/>
          </w:tcPr>
          <w:p w14:paraId="66B39C7C" w14:textId="77777777" w:rsidR="00EF2747" w:rsidRPr="00160A17" w:rsidRDefault="00EF2747" w:rsidP="007F3DD1">
            <w:pPr>
              <w:widowControl w:val="0"/>
              <w:tabs>
                <w:tab w:val="left" w:pos="993"/>
                <w:tab w:val="left" w:pos="1276"/>
              </w:tabs>
              <w:spacing w:line="264" w:lineRule="auto"/>
              <w:ind w:left="-57" w:right="-57"/>
              <w:jc w:val="right"/>
              <w:rPr>
                <w:rFonts w:cs="Times New Roman"/>
                <w:b/>
                <w:spacing w:val="-8"/>
                <w:sz w:val="24"/>
                <w:szCs w:val="24"/>
              </w:rPr>
            </w:pPr>
            <w:r w:rsidRPr="00160A17">
              <w:rPr>
                <w:rFonts w:cs="Times New Roman"/>
                <w:b/>
                <w:spacing w:val="-8"/>
                <w:sz w:val="24"/>
                <w:szCs w:val="24"/>
              </w:rPr>
              <w:t>7828,0</w:t>
            </w:r>
          </w:p>
        </w:tc>
        <w:tc>
          <w:tcPr>
            <w:tcW w:w="933" w:type="dxa"/>
          </w:tcPr>
          <w:p w14:paraId="13872E38" w14:textId="77777777" w:rsidR="00EF2747" w:rsidRPr="00160A17" w:rsidRDefault="00EF2747" w:rsidP="007F3DD1">
            <w:pPr>
              <w:widowControl w:val="0"/>
              <w:tabs>
                <w:tab w:val="left" w:pos="993"/>
                <w:tab w:val="left" w:pos="1276"/>
              </w:tabs>
              <w:spacing w:line="264" w:lineRule="auto"/>
              <w:ind w:left="-57" w:right="-57"/>
              <w:jc w:val="right"/>
              <w:rPr>
                <w:rFonts w:cs="Times New Roman"/>
                <w:b/>
                <w:spacing w:val="-8"/>
                <w:sz w:val="24"/>
                <w:szCs w:val="24"/>
              </w:rPr>
            </w:pPr>
            <w:r w:rsidRPr="00160A17">
              <w:rPr>
                <w:rFonts w:cs="Times New Roman"/>
                <w:b/>
                <w:spacing w:val="-8"/>
                <w:sz w:val="24"/>
                <w:szCs w:val="24"/>
              </w:rPr>
              <w:t>7737,1</w:t>
            </w:r>
          </w:p>
        </w:tc>
        <w:tc>
          <w:tcPr>
            <w:tcW w:w="933" w:type="dxa"/>
          </w:tcPr>
          <w:p w14:paraId="4404E6C5" w14:textId="77777777" w:rsidR="00EF2747" w:rsidRPr="00160A17" w:rsidRDefault="00EF2747" w:rsidP="007F3DD1">
            <w:pPr>
              <w:widowControl w:val="0"/>
              <w:tabs>
                <w:tab w:val="left" w:pos="993"/>
                <w:tab w:val="left" w:pos="1276"/>
              </w:tabs>
              <w:spacing w:line="264" w:lineRule="auto"/>
              <w:ind w:left="-57" w:right="-57"/>
              <w:jc w:val="right"/>
              <w:rPr>
                <w:rFonts w:cs="Times New Roman"/>
                <w:b/>
                <w:spacing w:val="-8"/>
                <w:sz w:val="24"/>
                <w:szCs w:val="24"/>
              </w:rPr>
            </w:pPr>
            <w:r w:rsidRPr="00160A17">
              <w:rPr>
                <w:rFonts w:cs="Times New Roman"/>
                <w:b/>
                <w:spacing w:val="-8"/>
                <w:sz w:val="24"/>
                <w:szCs w:val="24"/>
              </w:rPr>
              <w:t>7705,2</w:t>
            </w:r>
          </w:p>
        </w:tc>
        <w:tc>
          <w:tcPr>
            <w:tcW w:w="933" w:type="dxa"/>
          </w:tcPr>
          <w:p w14:paraId="0B15F7E6" w14:textId="77777777" w:rsidR="00EF2747" w:rsidRPr="00160A17" w:rsidRDefault="00EF2747" w:rsidP="007F3DD1">
            <w:pPr>
              <w:widowControl w:val="0"/>
              <w:tabs>
                <w:tab w:val="left" w:pos="993"/>
                <w:tab w:val="left" w:pos="1276"/>
              </w:tabs>
              <w:spacing w:line="264" w:lineRule="auto"/>
              <w:ind w:left="-57" w:right="-57"/>
              <w:jc w:val="right"/>
              <w:rPr>
                <w:rFonts w:cs="Times New Roman"/>
                <w:b/>
                <w:spacing w:val="-8"/>
                <w:sz w:val="24"/>
                <w:szCs w:val="24"/>
              </w:rPr>
            </w:pPr>
            <w:r w:rsidRPr="00160A17">
              <w:rPr>
                <w:rFonts w:cs="Times New Roman"/>
                <w:b/>
                <w:spacing w:val="-8"/>
                <w:sz w:val="24"/>
                <w:szCs w:val="24"/>
              </w:rPr>
              <w:t>7570,9</w:t>
            </w:r>
          </w:p>
        </w:tc>
        <w:tc>
          <w:tcPr>
            <w:tcW w:w="933" w:type="dxa"/>
          </w:tcPr>
          <w:p w14:paraId="64D3EE58" w14:textId="77777777" w:rsidR="00EF2747" w:rsidRPr="00160A17" w:rsidRDefault="00EF2747" w:rsidP="007F3DD1">
            <w:pPr>
              <w:widowControl w:val="0"/>
              <w:tabs>
                <w:tab w:val="left" w:pos="993"/>
                <w:tab w:val="left" w:pos="1276"/>
              </w:tabs>
              <w:spacing w:line="264" w:lineRule="auto"/>
              <w:ind w:left="-57" w:right="-57"/>
              <w:jc w:val="right"/>
              <w:rPr>
                <w:rFonts w:cs="Times New Roman"/>
                <w:b/>
                <w:spacing w:val="-8"/>
                <w:sz w:val="24"/>
                <w:szCs w:val="24"/>
              </w:rPr>
            </w:pPr>
            <w:r w:rsidRPr="00160A17">
              <w:rPr>
                <w:rFonts w:cs="Times New Roman"/>
                <w:b/>
                <w:spacing w:val="-8"/>
                <w:sz w:val="24"/>
                <w:szCs w:val="24"/>
              </w:rPr>
              <w:t>7477,4</w:t>
            </w:r>
          </w:p>
        </w:tc>
      </w:tr>
    </w:tbl>
    <w:p w14:paraId="0987FB06" w14:textId="77777777" w:rsidR="001B45C0" w:rsidRPr="00BE463D" w:rsidRDefault="001B45C0" w:rsidP="004123EC">
      <w:pPr>
        <w:widowControl w:val="0"/>
        <w:tabs>
          <w:tab w:val="left" w:pos="993"/>
          <w:tab w:val="left" w:pos="1276"/>
        </w:tabs>
        <w:spacing w:after="0" w:line="264" w:lineRule="auto"/>
        <w:ind w:firstLine="720"/>
        <w:jc w:val="both"/>
        <w:rPr>
          <w:rFonts w:cs="Times New Roman"/>
          <w:sz w:val="28"/>
          <w:szCs w:val="28"/>
        </w:rPr>
      </w:pPr>
      <w:r w:rsidRPr="00BE463D">
        <w:rPr>
          <w:rFonts w:cs="Times New Roman"/>
          <w:spacing w:val="-4"/>
          <w:sz w:val="28"/>
          <w:szCs w:val="28"/>
        </w:rPr>
        <w:t xml:space="preserve">Song song với việc diện tích giảm, sản lượng cũng giảm nhẹ 0,9%/năm trong 5 năm trở lại đây, đạt 43,45 triệu tấn vào năm 2019. Việc sản lượng không giảm tương đương so với tỷ lệ giảm của diện tích như trên là do năng suất có xu hướng tăng nhẹ khoảng 0,2%/năm trong 5 năm gần đây, đạt 58,2 </w:t>
      </w:r>
      <w:r w:rsidRPr="00BE463D">
        <w:rPr>
          <w:rFonts w:cs="Times New Roman"/>
          <w:sz w:val="28"/>
          <w:szCs w:val="28"/>
        </w:rPr>
        <w:t>tạ/ha.</w:t>
      </w:r>
    </w:p>
    <w:p w14:paraId="40B5C044" w14:textId="77777777" w:rsidR="003A43BC" w:rsidRPr="00BE463D" w:rsidRDefault="00CD4752" w:rsidP="0000198C">
      <w:pPr>
        <w:pStyle w:val="4"/>
        <w:rPr>
          <w:color w:val="auto"/>
        </w:rPr>
      </w:pPr>
      <w:r>
        <w:rPr>
          <w:color w:val="auto"/>
        </w:rPr>
        <w:t>(iv)</w:t>
      </w:r>
      <w:r w:rsidR="003A43BC" w:rsidRPr="00BE463D">
        <w:rPr>
          <w:color w:val="auto"/>
        </w:rPr>
        <w:t>.Ban hành các chính sách về đất lúa.</w:t>
      </w:r>
    </w:p>
    <w:p w14:paraId="179DB531" w14:textId="77777777" w:rsidR="003A43BC" w:rsidRPr="00BE463D" w:rsidRDefault="003A43BC" w:rsidP="004123EC">
      <w:pPr>
        <w:widowControl w:val="0"/>
        <w:tabs>
          <w:tab w:val="left" w:pos="993"/>
          <w:tab w:val="left" w:pos="1276"/>
        </w:tabs>
        <w:spacing w:after="0" w:line="264" w:lineRule="auto"/>
        <w:ind w:firstLine="720"/>
        <w:jc w:val="both"/>
        <w:rPr>
          <w:sz w:val="28"/>
          <w:szCs w:val="28"/>
          <w:lang w:val="nl-NL"/>
        </w:rPr>
      </w:pPr>
      <w:r w:rsidRPr="00BE463D">
        <w:rPr>
          <w:sz w:val="28"/>
          <w:szCs w:val="28"/>
          <w:lang w:val="nl-NL"/>
        </w:rPr>
        <w:t>Ngày 11/7/2019, Chính phủ ban hành nghị định số 62/2019/NĐ-CP sửa đổi, bổ sung một số điều Nghị định số 35/2015/NĐ-CP ngày 13 tháng 4 năm 2015 của Chính phủ về quản lý, sử dụng đất trồng lúa.</w:t>
      </w:r>
    </w:p>
    <w:p w14:paraId="183CCD07" w14:textId="77777777" w:rsidR="003A43BC" w:rsidRPr="00BE463D" w:rsidRDefault="003A43BC" w:rsidP="004123EC">
      <w:pPr>
        <w:widowControl w:val="0"/>
        <w:tabs>
          <w:tab w:val="left" w:pos="993"/>
          <w:tab w:val="left" w:pos="1276"/>
        </w:tabs>
        <w:spacing w:after="0" w:line="264" w:lineRule="auto"/>
        <w:ind w:firstLine="720"/>
        <w:jc w:val="both"/>
        <w:rPr>
          <w:sz w:val="28"/>
          <w:szCs w:val="28"/>
          <w:lang w:val="nl-NL"/>
        </w:rPr>
      </w:pPr>
      <w:r w:rsidRPr="00BE463D">
        <w:rPr>
          <w:sz w:val="28"/>
          <w:szCs w:val="28"/>
          <w:lang w:val="nl-NL"/>
        </w:rPr>
        <w:t>Nghị định sửa đổi, bổ sung điều kiện chuyển đổi từ trồng lúa sang trồng cây hàng năm, cây lâu năm hoặc trồng lúa kết hợp nuôi trồng thủy sản. Theo đó, việc chuyển đổi không làm mất đi các điều kiện phù hợp để trồng lúa trở lại; không gây ô nhiễm, thoái hóa đất trồng lúa; không làm hư hỏng công trình giao thông, công trình thủy lợi phục vụ trồng lúa; phù hợp với kế hoạch chuyển đổi cơ cấu cây trồng từ trồng lúa sang trồng cây hàng năm, cây lâu năm hoặc trồng lúa kết hợp nuôi trồng thủy sản trên đất trồng lúa của cấp xã.</w:t>
      </w:r>
    </w:p>
    <w:p w14:paraId="6F92502B" w14:textId="77777777" w:rsidR="001B45C0" w:rsidRPr="00BE463D" w:rsidRDefault="003A43BC" w:rsidP="004123EC">
      <w:pPr>
        <w:widowControl w:val="0"/>
        <w:tabs>
          <w:tab w:val="left" w:pos="993"/>
          <w:tab w:val="left" w:pos="1276"/>
        </w:tabs>
        <w:spacing w:after="0" w:line="264" w:lineRule="auto"/>
        <w:ind w:firstLine="720"/>
        <w:jc w:val="both"/>
        <w:rPr>
          <w:sz w:val="28"/>
          <w:szCs w:val="28"/>
          <w:lang w:val="nl-NL"/>
        </w:rPr>
      </w:pPr>
      <w:r w:rsidRPr="00BE463D">
        <w:rPr>
          <w:sz w:val="28"/>
          <w:szCs w:val="28"/>
          <w:lang w:val="nl-NL"/>
        </w:rPr>
        <w:lastRenderedPageBreak/>
        <w:t xml:space="preserve">Việc </w:t>
      </w:r>
      <w:r w:rsidRPr="00BE463D">
        <w:rPr>
          <w:spacing w:val="-4"/>
          <w:sz w:val="28"/>
          <w:szCs w:val="28"/>
          <w:lang w:val="nl-NL"/>
        </w:rPr>
        <w:t>chuyển đổi cơ cấu cây trồng từ trồng lúa sang trồng cây lâu năm phải theo vùng, để hình thành các vùng sản xuất tập trung và khai thác hiệu quả cơ sở hạ tầng sẵn có; phù hợp với định hướng hoàn thiện cơ sở hạ tầng phục vụ sản xuất nông nghiệp của địa phương. Trường hợp trồng lúa đồng thời kết hợp nuôi trồng thủy sản, cho phép sử dụng tối đa 20% diện tích đất trồng lúa để hạ thấp mặt bằng cho nuôi trồng thủy sản, độ sâu của mặt bằng hạ thấp không quá 120 cm, khi cần thiết phải phục hồi lại được mặt bằng để trồng lúa trở lại.</w:t>
      </w:r>
    </w:p>
    <w:p w14:paraId="5B1A7E86" w14:textId="77777777" w:rsidR="001B45C0" w:rsidRPr="00BE463D" w:rsidRDefault="00434838" w:rsidP="004123EC">
      <w:pPr>
        <w:widowControl w:val="0"/>
        <w:tabs>
          <w:tab w:val="left" w:pos="993"/>
          <w:tab w:val="left" w:pos="1276"/>
        </w:tabs>
        <w:spacing w:after="0" w:line="264" w:lineRule="auto"/>
        <w:ind w:firstLine="720"/>
        <w:jc w:val="both"/>
        <w:rPr>
          <w:sz w:val="28"/>
          <w:szCs w:val="28"/>
          <w:lang w:val="nl-NL"/>
        </w:rPr>
      </w:pPr>
      <w:r w:rsidRPr="00BE463D">
        <w:rPr>
          <w:sz w:val="28"/>
          <w:szCs w:val="28"/>
          <w:lang w:val="nl-NL"/>
        </w:rPr>
        <w:t>Nghị định số 62/2019/NĐ-CP cũng sửa đổi, bổ sung chính sách hỗ trợ để bảo vệ và phát triển đất trồng lúa; trong đó sửa đổi, bổ sung quy định sử dụng kinh phí hỗ trợ. Nghị định này có hiệu lực thi hành từ ngày 01/9/2019</w:t>
      </w:r>
    </w:p>
    <w:p w14:paraId="2274D317" w14:textId="77777777" w:rsidR="00C96878" w:rsidRPr="00BE463D" w:rsidRDefault="00CD4752" w:rsidP="0056036F">
      <w:pPr>
        <w:pStyle w:val="3"/>
        <w:rPr>
          <w:color w:val="auto"/>
        </w:rPr>
      </w:pPr>
      <w:bookmarkStart w:id="37" w:name="_Toc62027266"/>
      <w:r>
        <w:rPr>
          <w:color w:val="auto"/>
        </w:rPr>
        <w:t>4.</w:t>
      </w:r>
      <w:r w:rsidR="001433D9" w:rsidRPr="00BE463D">
        <w:rPr>
          <w:color w:val="auto"/>
        </w:rPr>
        <w:t>2.1.4</w:t>
      </w:r>
      <w:r w:rsidR="00205D75" w:rsidRPr="00BE463D">
        <w:rPr>
          <w:color w:val="auto"/>
        </w:rPr>
        <w:t>.</w:t>
      </w:r>
      <w:r w:rsidR="00A117FA" w:rsidRPr="00BE463D">
        <w:rPr>
          <w:color w:val="auto"/>
        </w:rPr>
        <w:t xml:space="preserve"> </w:t>
      </w:r>
      <w:r w:rsidR="00205D75" w:rsidRPr="00BE463D">
        <w:rPr>
          <w:color w:val="auto"/>
        </w:rPr>
        <w:t>Nghiên cứu xây dựng gói kỹ thuật cho các vùng trồng lúa trọng điểm.</w:t>
      </w:r>
      <w:bookmarkEnd w:id="37"/>
    </w:p>
    <w:p w14:paraId="76D2EF38" w14:textId="77777777" w:rsidR="00205D75" w:rsidRPr="00BE463D" w:rsidRDefault="00205D75" w:rsidP="004123EC">
      <w:pPr>
        <w:widowControl w:val="0"/>
        <w:tabs>
          <w:tab w:val="left" w:pos="993"/>
          <w:tab w:val="left" w:pos="1276"/>
        </w:tabs>
        <w:spacing w:after="0" w:line="302" w:lineRule="auto"/>
        <w:ind w:firstLine="720"/>
        <w:jc w:val="both"/>
        <w:rPr>
          <w:sz w:val="28"/>
          <w:szCs w:val="28"/>
          <w:lang w:val="nl-NL"/>
        </w:rPr>
      </w:pPr>
      <w:r w:rsidRPr="00BE463D">
        <w:rPr>
          <w:sz w:val="28"/>
          <w:szCs w:val="28"/>
          <w:lang w:val="nl-NL"/>
        </w:rPr>
        <w:t>Chương trình sản phẩm lúa gạo quốc gia được Chính phủ phê duyệt và thực hiện từ</w:t>
      </w:r>
      <w:r w:rsidR="00BA6013" w:rsidRPr="00BE463D">
        <w:rPr>
          <w:sz w:val="28"/>
          <w:szCs w:val="28"/>
          <w:lang w:val="nl-NL"/>
        </w:rPr>
        <w:t xml:space="preserve"> 2015. Ba viện nghiên cứu gồm: Viện cây lương thực và cây thực phẩm, Viện khoa học kỹ thuật nông nghiệp duyên hải Nam trung bộ và Viện lúa đồng bằng sông Cửu long được giao nghiên cứu và xây dựng gói kỹ thuật sản xuất lúa tiên tiến cho các vùng trồng lúa trọng điểm trong cả nước. Hiện các gói kỹ thuật đã được xây dựng và trình diễn mô hình, Cục trồng trọt đã thành lập hội đồng công nhận tiến bộ kỹ thuật về “gói kỹ thuật trồng lúa tiên tiến cho vùng đồng bằng sông Hồng”</w:t>
      </w:r>
      <w:r w:rsidR="003D47C1" w:rsidRPr="00BE463D">
        <w:rPr>
          <w:sz w:val="28"/>
          <w:szCs w:val="28"/>
          <w:lang w:val="nl-NL"/>
        </w:rPr>
        <w:t>...</w:t>
      </w:r>
    </w:p>
    <w:p w14:paraId="15303DB1" w14:textId="77777777" w:rsidR="00BA6013" w:rsidRPr="00BE463D" w:rsidRDefault="00633403" w:rsidP="004123EC">
      <w:pPr>
        <w:widowControl w:val="0"/>
        <w:tabs>
          <w:tab w:val="left" w:pos="993"/>
          <w:tab w:val="left" w:pos="1276"/>
        </w:tabs>
        <w:spacing w:after="0" w:line="302" w:lineRule="auto"/>
        <w:ind w:firstLine="720"/>
        <w:jc w:val="both"/>
        <w:rPr>
          <w:sz w:val="28"/>
          <w:szCs w:val="28"/>
          <w:lang w:val="nl-NL"/>
        </w:rPr>
      </w:pPr>
      <w:r w:rsidRPr="00BE463D">
        <w:rPr>
          <w:sz w:val="28"/>
          <w:szCs w:val="28"/>
          <w:lang w:val="nl-NL"/>
        </w:rPr>
        <w:t>Gói kỹ thuật canh tác lúa tiên tiến cho vùng duyên hải Trung bộ và Tây nguyên, cho đồng bằng sông Cửu long hiện đã hoàn tất nghiên cứu và chờ nghiệm thu công nhận tiến bộ kỹ thuậ</w:t>
      </w:r>
      <w:r w:rsidR="0009206D" w:rsidRPr="00BE463D">
        <w:rPr>
          <w:sz w:val="28"/>
          <w:szCs w:val="28"/>
          <w:lang w:val="nl-NL"/>
        </w:rPr>
        <w:t>t.</w:t>
      </w:r>
    </w:p>
    <w:p w14:paraId="76BB7D00" w14:textId="77777777" w:rsidR="00A90569" w:rsidRPr="00BE463D" w:rsidRDefault="00C90D2B" w:rsidP="0056036F">
      <w:pPr>
        <w:pStyle w:val="3"/>
        <w:rPr>
          <w:color w:val="auto"/>
        </w:rPr>
      </w:pPr>
      <w:bookmarkStart w:id="38" w:name="_Toc62027267"/>
      <w:r>
        <w:rPr>
          <w:color w:val="auto"/>
        </w:rPr>
        <w:t>4.</w:t>
      </w:r>
      <w:r w:rsidR="001433D9" w:rsidRPr="00BE463D">
        <w:rPr>
          <w:color w:val="auto"/>
        </w:rPr>
        <w:t>2.1.5</w:t>
      </w:r>
      <w:r w:rsidR="00A90569" w:rsidRPr="00BE463D">
        <w:rPr>
          <w:color w:val="auto"/>
        </w:rPr>
        <w:t>. Cơ giới hóa sản xuất lúa</w:t>
      </w:r>
      <w:bookmarkEnd w:id="38"/>
    </w:p>
    <w:p w14:paraId="11B750B4" w14:textId="77777777" w:rsidR="00A90569" w:rsidRPr="00BE463D" w:rsidRDefault="00A90569" w:rsidP="00DD66F6">
      <w:pPr>
        <w:widowControl w:val="0"/>
        <w:tabs>
          <w:tab w:val="left" w:pos="993"/>
          <w:tab w:val="left" w:pos="1276"/>
        </w:tabs>
        <w:spacing w:after="0"/>
        <w:ind w:firstLine="720"/>
        <w:jc w:val="both"/>
        <w:rPr>
          <w:rFonts w:eastAsia="Times New Roman" w:cs="Times New Roman"/>
          <w:sz w:val="28"/>
          <w:szCs w:val="28"/>
          <w:lang w:val="nl-NL"/>
        </w:rPr>
      </w:pPr>
      <w:r w:rsidRPr="00BE463D">
        <w:rPr>
          <w:rFonts w:eastAsia="Times New Roman" w:cs="Times New Roman"/>
          <w:i/>
          <w:sz w:val="28"/>
          <w:szCs w:val="28"/>
          <w:lang w:val="nl-NL"/>
        </w:rPr>
        <w:t>- Cơ giới hóa sản xuất lúa:</w:t>
      </w:r>
      <w:r w:rsidRPr="00BE463D">
        <w:rPr>
          <w:rFonts w:eastAsia="Times New Roman" w:cs="Times New Roman"/>
          <w:sz w:val="28"/>
          <w:szCs w:val="28"/>
          <w:lang w:val="nl-NL"/>
        </w:rPr>
        <w:t xml:space="preserve"> Bình quân cả nước các khâu cụ thể như sau:</w:t>
      </w:r>
    </w:p>
    <w:p w14:paraId="409FCBDA" w14:textId="77777777" w:rsidR="00A90569" w:rsidRPr="00BE463D" w:rsidRDefault="00A90569" w:rsidP="004123EC">
      <w:pPr>
        <w:widowControl w:val="0"/>
        <w:tabs>
          <w:tab w:val="left" w:pos="993"/>
          <w:tab w:val="left" w:pos="1276"/>
        </w:tabs>
        <w:spacing w:after="0" w:line="302" w:lineRule="auto"/>
        <w:ind w:firstLine="720"/>
        <w:jc w:val="both"/>
        <w:rPr>
          <w:rFonts w:eastAsia="Times New Roman" w:cs="Times New Roman"/>
          <w:sz w:val="28"/>
          <w:szCs w:val="28"/>
          <w:lang w:val="fr-FR"/>
        </w:rPr>
      </w:pPr>
      <w:r w:rsidRPr="00BE463D">
        <w:rPr>
          <w:rFonts w:eastAsia="Times New Roman" w:cs="Times New Roman"/>
          <w:sz w:val="28"/>
          <w:szCs w:val="28"/>
          <w:lang w:val="fr-FR"/>
        </w:rPr>
        <w:t xml:space="preserve">+ </w:t>
      </w:r>
      <w:r w:rsidRPr="00BE463D">
        <w:rPr>
          <w:rFonts w:eastAsia="Times New Roman" w:cs="Times New Roman"/>
          <w:spacing w:val="-4"/>
          <w:sz w:val="28"/>
          <w:szCs w:val="28"/>
          <w:lang w:val="fr-FR"/>
        </w:rPr>
        <w:t>Khâu làm đất:L</w:t>
      </w:r>
      <w:r w:rsidRPr="00BE463D">
        <w:rPr>
          <w:rFonts w:eastAsia="Times New Roman" w:cs="Times New Roman"/>
          <w:spacing w:val="-4"/>
          <w:sz w:val="28"/>
          <w:szCs w:val="28"/>
          <w:lang w:val="vi-VN"/>
        </w:rPr>
        <w:t xml:space="preserve">àm đất </w:t>
      </w:r>
      <w:r w:rsidRPr="00BE463D">
        <w:rPr>
          <w:rFonts w:eastAsia="Times New Roman" w:cs="Times New Roman"/>
          <w:spacing w:val="-4"/>
          <w:sz w:val="28"/>
          <w:szCs w:val="28"/>
          <w:lang w:val="nl-NL"/>
        </w:rPr>
        <w:t xml:space="preserve">bằng máy </w:t>
      </w:r>
      <w:r w:rsidRPr="00BE463D">
        <w:rPr>
          <w:rFonts w:eastAsia="Times New Roman" w:cs="Times New Roman"/>
          <w:spacing w:val="-4"/>
          <w:sz w:val="28"/>
          <w:szCs w:val="28"/>
          <w:lang w:val="fr-FR"/>
        </w:rPr>
        <w:t>tăng từ 75% năm 2008 lên 9</w:t>
      </w:r>
      <w:r w:rsidRPr="00BE463D">
        <w:rPr>
          <w:rFonts w:eastAsia="Times New Roman" w:cs="Times New Roman"/>
          <w:spacing w:val="-4"/>
          <w:sz w:val="28"/>
          <w:szCs w:val="28"/>
          <w:lang w:val="vi-VN"/>
        </w:rPr>
        <w:t>5</w:t>
      </w:r>
      <w:r w:rsidRPr="00BE463D">
        <w:rPr>
          <w:rFonts w:eastAsia="Times New Roman" w:cs="Times New Roman"/>
          <w:spacing w:val="-4"/>
          <w:sz w:val="28"/>
          <w:szCs w:val="28"/>
          <w:lang w:val="fr-FR"/>
        </w:rPr>
        <w:t>% năm 201</w:t>
      </w:r>
      <w:r w:rsidRPr="00BE463D">
        <w:rPr>
          <w:rFonts w:eastAsia="Times New Roman" w:cs="Times New Roman"/>
          <w:spacing w:val="-4"/>
          <w:sz w:val="28"/>
          <w:szCs w:val="28"/>
          <w:lang w:val="vi-VN"/>
        </w:rPr>
        <w:t>9</w:t>
      </w:r>
      <w:r w:rsidRPr="00BE463D">
        <w:rPr>
          <w:rFonts w:eastAsia="Times New Roman" w:cs="Times New Roman"/>
          <w:spacing w:val="-4"/>
          <w:sz w:val="28"/>
          <w:szCs w:val="28"/>
          <w:lang w:val="fr-FR"/>
        </w:rPr>
        <w:t xml:space="preserve">. </w:t>
      </w:r>
      <w:r w:rsidRPr="00BE463D">
        <w:rPr>
          <w:rFonts w:eastAsia="Times New Roman" w:cs="Times New Roman"/>
          <w:spacing w:val="-4"/>
          <w:sz w:val="28"/>
          <w:szCs w:val="28"/>
          <w:lang w:val="vi-VN"/>
        </w:rPr>
        <w:t>M</w:t>
      </w:r>
      <w:r w:rsidRPr="00BE463D">
        <w:rPr>
          <w:rFonts w:eastAsia="Times New Roman" w:cs="Times New Roman"/>
          <w:spacing w:val="-4"/>
          <w:sz w:val="28"/>
          <w:szCs w:val="28"/>
          <w:lang w:val="fr-FR"/>
        </w:rPr>
        <w:t xml:space="preserve">ức độ </w:t>
      </w:r>
      <w:r w:rsidRPr="00BE463D">
        <w:rPr>
          <w:rFonts w:eastAsia="Times New Roman" w:cs="Times New Roman"/>
          <w:spacing w:val="-6"/>
          <w:sz w:val="28"/>
          <w:szCs w:val="28"/>
          <w:lang w:val="fr-FR"/>
        </w:rPr>
        <w:t xml:space="preserve">cơ các giới hóa </w:t>
      </w:r>
      <w:r w:rsidRPr="00BE463D">
        <w:rPr>
          <w:rFonts w:eastAsia="Times New Roman" w:cs="Times New Roman"/>
          <w:spacing w:val="-6"/>
          <w:sz w:val="28"/>
          <w:szCs w:val="28"/>
          <w:lang w:val="vi-VN"/>
        </w:rPr>
        <w:t xml:space="preserve">các khâu ở các vùng miền khác nhau; </w:t>
      </w:r>
      <w:r w:rsidRPr="00BE463D">
        <w:rPr>
          <w:rFonts w:eastAsia="Times New Roman" w:cs="Times New Roman"/>
          <w:spacing w:val="-6"/>
          <w:sz w:val="28"/>
          <w:szCs w:val="28"/>
          <w:lang w:val="fr-FR"/>
        </w:rPr>
        <w:t>vùng sản xuất lúa tập trung có mức độ cơ giới hóa cao, cụ thể năm 201</w:t>
      </w:r>
      <w:r w:rsidRPr="00BE463D">
        <w:rPr>
          <w:rFonts w:eastAsia="Times New Roman" w:cs="Times New Roman"/>
          <w:spacing w:val="-6"/>
          <w:sz w:val="28"/>
          <w:szCs w:val="28"/>
          <w:lang w:val="vi-VN"/>
        </w:rPr>
        <w:t>9</w:t>
      </w:r>
      <w:r w:rsidRPr="00BE463D">
        <w:rPr>
          <w:rFonts w:eastAsia="Times New Roman" w:cs="Times New Roman"/>
          <w:spacing w:val="-6"/>
          <w:sz w:val="28"/>
          <w:szCs w:val="28"/>
          <w:lang w:val="fr-FR"/>
        </w:rPr>
        <w:t xml:space="preserve"> cơ giới hóa làm đất lúa cao nhất là ở vùng đồn</w:t>
      </w:r>
      <w:r w:rsidR="003B20C9">
        <w:rPr>
          <w:rFonts w:eastAsia="Times New Roman" w:cs="Times New Roman"/>
          <w:spacing w:val="-6"/>
          <w:sz w:val="28"/>
          <w:szCs w:val="28"/>
          <w:lang w:val="fr-FR"/>
        </w:rPr>
        <w:t xml:space="preserve"> </w:t>
      </w:r>
      <w:r w:rsidRPr="00BE463D">
        <w:rPr>
          <w:rFonts w:eastAsia="Times New Roman" w:cs="Times New Roman"/>
          <w:spacing w:val="-6"/>
          <w:sz w:val="28"/>
          <w:szCs w:val="28"/>
          <w:lang w:val="fr-FR"/>
        </w:rPr>
        <w:t xml:space="preserve">g bằng sông Cửu Long, đồng bằng sông Hồng  đạt gần 100%, trung du miền núi phía Bắc đạt </w:t>
      </w:r>
      <w:r w:rsidRPr="00BE463D">
        <w:rPr>
          <w:rFonts w:eastAsia="Times New Roman" w:cs="Times New Roman"/>
          <w:spacing w:val="-6"/>
          <w:sz w:val="28"/>
          <w:szCs w:val="28"/>
          <w:lang w:val="vi-VN"/>
        </w:rPr>
        <w:t>70</w:t>
      </w:r>
      <w:r w:rsidRPr="00BE463D">
        <w:rPr>
          <w:rFonts w:eastAsia="Times New Roman" w:cs="Times New Roman"/>
          <w:spacing w:val="-6"/>
          <w:sz w:val="28"/>
          <w:szCs w:val="28"/>
          <w:lang w:val="fr-FR"/>
        </w:rPr>
        <w:t>% (tỷ lệ cơ giới hóa làm đất lúa trung bình giai đoạn 2008-2019 chia theo các V</w:t>
      </w:r>
      <w:r w:rsidR="0067071C" w:rsidRPr="00BE463D">
        <w:rPr>
          <w:rFonts w:eastAsia="Times New Roman" w:cs="Times New Roman"/>
          <w:spacing w:val="-6"/>
          <w:sz w:val="28"/>
          <w:szCs w:val="28"/>
          <w:lang w:val="fr-FR"/>
        </w:rPr>
        <w:t xml:space="preserve">ùng được nêu chi tiết tại Bảng </w:t>
      </w:r>
      <w:r w:rsidR="00433066" w:rsidRPr="00BE463D">
        <w:rPr>
          <w:rFonts w:eastAsia="Times New Roman" w:cs="Times New Roman"/>
          <w:spacing w:val="-6"/>
          <w:sz w:val="28"/>
          <w:szCs w:val="28"/>
          <w:lang w:val="fr-FR"/>
        </w:rPr>
        <w:t>12</w:t>
      </w:r>
      <w:r w:rsidR="0067071C" w:rsidRPr="00BE463D">
        <w:rPr>
          <w:rFonts w:eastAsia="Times New Roman" w:cs="Times New Roman"/>
          <w:spacing w:val="-6"/>
          <w:sz w:val="28"/>
          <w:szCs w:val="28"/>
          <w:lang w:val="fr-FR"/>
        </w:rPr>
        <w:t>.</w:t>
      </w:r>
    </w:p>
    <w:p w14:paraId="4D5C4874" w14:textId="77777777" w:rsidR="00E27845" w:rsidRDefault="00E27845" w:rsidP="00E73868">
      <w:pPr>
        <w:pStyle w:val="5"/>
      </w:pPr>
    </w:p>
    <w:p w14:paraId="6854774F" w14:textId="77777777" w:rsidR="0067071C" w:rsidRPr="00BE463D" w:rsidRDefault="0067071C" w:rsidP="00E73868">
      <w:pPr>
        <w:pStyle w:val="5"/>
        <w:rPr>
          <w:vertAlign w:val="superscript"/>
        </w:rPr>
      </w:pPr>
      <w:r w:rsidRPr="00BE463D">
        <w:t>Bả</w:t>
      </w:r>
      <w:r w:rsidR="00433066" w:rsidRPr="00BE463D">
        <w:t>ng 12</w:t>
      </w:r>
      <w:r w:rsidRPr="00BE463D">
        <w:t>. Tỷ lệ cơ giới hóa làm đất lúa trung bình giai đoạn 2008-201</w:t>
      </w:r>
      <w:r w:rsidRPr="00BE463D">
        <w:rPr>
          <w:lang w:val="vi-VN"/>
        </w:rPr>
        <w:t>9</w:t>
      </w:r>
      <w:r w:rsidRPr="00BE463D">
        <w:rPr>
          <w:vertAlign w:val="superscript"/>
        </w:rPr>
        <w:t>*</w:t>
      </w:r>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3335"/>
        <w:gridCol w:w="968"/>
        <w:gridCol w:w="836"/>
        <w:gridCol w:w="810"/>
        <w:gridCol w:w="811"/>
        <w:gridCol w:w="758"/>
        <w:gridCol w:w="923"/>
      </w:tblGrid>
      <w:tr w:rsidR="00BE463D" w:rsidRPr="00BE463D" w14:paraId="746CF8D0" w14:textId="77777777" w:rsidTr="00880C71">
        <w:trPr>
          <w:cantSplit/>
          <w:jc w:val="center"/>
        </w:trPr>
        <w:tc>
          <w:tcPr>
            <w:tcW w:w="717" w:type="dxa"/>
            <w:vMerge w:val="restart"/>
            <w:tcMar>
              <w:left w:w="57" w:type="dxa"/>
              <w:right w:w="57" w:type="dxa"/>
            </w:tcMar>
            <w:vAlign w:val="center"/>
          </w:tcPr>
          <w:p w14:paraId="0B72047E" w14:textId="77777777" w:rsidR="0067071C" w:rsidRPr="00BE463D" w:rsidRDefault="0067071C" w:rsidP="005C6630">
            <w:pPr>
              <w:widowControl w:val="0"/>
              <w:tabs>
                <w:tab w:val="left" w:pos="993"/>
                <w:tab w:val="left" w:pos="1276"/>
                <w:tab w:val="left" w:pos="1380"/>
              </w:tabs>
              <w:spacing w:before="40" w:after="0" w:line="264" w:lineRule="auto"/>
              <w:jc w:val="center"/>
              <w:outlineLvl w:val="3"/>
              <w:rPr>
                <w:rFonts w:eastAsia="Times New Roman" w:cs="Times New Roman"/>
                <w:b/>
                <w:sz w:val="28"/>
                <w:szCs w:val="28"/>
              </w:rPr>
            </w:pPr>
            <w:r w:rsidRPr="00BE463D">
              <w:rPr>
                <w:rFonts w:eastAsia="Times New Roman" w:cs="Times New Roman"/>
                <w:b/>
                <w:sz w:val="28"/>
                <w:szCs w:val="28"/>
              </w:rPr>
              <w:t>TT</w:t>
            </w:r>
          </w:p>
        </w:tc>
        <w:tc>
          <w:tcPr>
            <w:tcW w:w="3335" w:type="dxa"/>
            <w:vMerge w:val="restart"/>
            <w:tcMar>
              <w:left w:w="57" w:type="dxa"/>
              <w:right w:w="57" w:type="dxa"/>
            </w:tcMar>
            <w:vAlign w:val="center"/>
          </w:tcPr>
          <w:p w14:paraId="302313BE" w14:textId="77777777" w:rsidR="0067071C" w:rsidRPr="00BE463D" w:rsidRDefault="0067071C" w:rsidP="005C6630">
            <w:pPr>
              <w:widowControl w:val="0"/>
              <w:tabs>
                <w:tab w:val="left" w:pos="993"/>
                <w:tab w:val="left" w:pos="1276"/>
                <w:tab w:val="left" w:pos="1380"/>
              </w:tabs>
              <w:spacing w:before="40" w:after="0" w:line="264" w:lineRule="auto"/>
              <w:jc w:val="center"/>
              <w:outlineLvl w:val="3"/>
              <w:rPr>
                <w:rFonts w:eastAsia="Times New Roman" w:cs="Times New Roman"/>
                <w:b/>
                <w:sz w:val="28"/>
                <w:szCs w:val="28"/>
              </w:rPr>
            </w:pPr>
            <w:r w:rsidRPr="00BE463D">
              <w:rPr>
                <w:rFonts w:eastAsia="Times New Roman" w:cs="Times New Roman"/>
                <w:b/>
                <w:sz w:val="28"/>
                <w:szCs w:val="28"/>
              </w:rPr>
              <w:t>Vùng</w:t>
            </w:r>
          </w:p>
        </w:tc>
        <w:tc>
          <w:tcPr>
            <w:tcW w:w="5106" w:type="dxa"/>
            <w:gridSpan w:val="6"/>
            <w:vAlign w:val="center"/>
          </w:tcPr>
          <w:p w14:paraId="4CB91BD1" w14:textId="77777777" w:rsidR="0067071C" w:rsidRPr="00BE463D" w:rsidRDefault="0067071C" w:rsidP="005C6630">
            <w:pPr>
              <w:widowControl w:val="0"/>
              <w:tabs>
                <w:tab w:val="left" w:pos="993"/>
                <w:tab w:val="left" w:pos="1276"/>
                <w:tab w:val="left" w:pos="1380"/>
              </w:tabs>
              <w:spacing w:before="40" w:after="0" w:line="264" w:lineRule="auto"/>
              <w:jc w:val="center"/>
              <w:rPr>
                <w:rFonts w:eastAsia="Times New Roman" w:cs="Times New Roman"/>
                <w:bCs/>
                <w:sz w:val="28"/>
                <w:szCs w:val="28"/>
              </w:rPr>
            </w:pPr>
            <w:r w:rsidRPr="00BE463D">
              <w:rPr>
                <w:rFonts w:eastAsia="Times New Roman" w:cs="Times New Roman"/>
                <w:b/>
                <w:bCs/>
                <w:sz w:val="28"/>
                <w:szCs w:val="28"/>
              </w:rPr>
              <w:t>Tỷ lệ CGH làm đất lúa (%)</w:t>
            </w:r>
          </w:p>
        </w:tc>
      </w:tr>
      <w:tr w:rsidR="00BE463D" w:rsidRPr="00BE463D" w14:paraId="2CB7883D" w14:textId="77777777" w:rsidTr="007F3DD1">
        <w:trPr>
          <w:cantSplit/>
          <w:trHeight w:val="109"/>
          <w:jc w:val="center"/>
        </w:trPr>
        <w:tc>
          <w:tcPr>
            <w:tcW w:w="717" w:type="dxa"/>
            <w:vMerge/>
            <w:tcMar>
              <w:left w:w="57" w:type="dxa"/>
              <w:right w:w="57" w:type="dxa"/>
            </w:tcMar>
            <w:vAlign w:val="center"/>
          </w:tcPr>
          <w:p w14:paraId="1392463E" w14:textId="77777777" w:rsidR="0067071C" w:rsidRPr="00BE463D" w:rsidRDefault="0067071C" w:rsidP="005C6630">
            <w:pPr>
              <w:widowControl w:val="0"/>
              <w:tabs>
                <w:tab w:val="left" w:pos="993"/>
                <w:tab w:val="left" w:pos="1276"/>
                <w:tab w:val="left" w:pos="1380"/>
              </w:tabs>
              <w:spacing w:before="40" w:after="0" w:line="264" w:lineRule="auto"/>
              <w:jc w:val="center"/>
              <w:rPr>
                <w:rFonts w:eastAsia="Times New Roman" w:cs="Times New Roman"/>
                <w:b/>
                <w:bCs/>
                <w:sz w:val="28"/>
                <w:szCs w:val="28"/>
              </w:rPr>
            </w:pPr>
          </w:p>
        </w:tc>
        <w:tc>
          <w:tcPr>
            <w:tcW w:w="3335" w:type="dxa"/>
            <w:vMerge/>
            <w:tcMar>
              <w:left w:w="57" w:type="dxa"/>
              <w:right w:w="57" w:type="dxa"/>
            </w:tcMar>
            <w:vAlign w:val="center"/>
          </w:tcPr>
          <w:p w14:paraId="6D9D639B" w14:textId="77777777" w:rsidR="0067071C" w:rsidRPr="00BE463D" w:rsidRDefault="0067071C" w:rsidP="005C6630">
            <w:pPr>
              <w:widowControl w:val="0"/>
              <w:tabs>
                <w:tab w:val="left" w:pos="993"/>
                <w:tab w:val="left" w:pos="1276"/>
                <w:tab w:val="left" w:pos="1380"/>
              </w:tabs>
              <w:spacing w:before="40" w:after="0" w:line="264" w:lineRule="auto"/>
              <w:jc w:val="center"/>
              <w:rPr>
                <w:rFonts w:eastAsia="Times New Roman" w:cs="Times New Roman"/>
                <w:b/>
                <w:bCs/>
                <w:sz w:val="28"/>
                <w:szCs w:val="28"/>
              </w:rPr>
            </w:pPr>
          </w:p>
        </w:tc>
        <w:tc>
          <w:tcPr>
            <w:tcW w:w="968" w:type="dxa"/>
            <w:tcMar>
              <w:left w:w="57" w:type="dxa"/>
              <w:right w:w="57" w:type="dxa"/>
            </w:tcMar>
            <w:vAlign w:val="center"/>
          </w:tcPr>
          <w:p w14:paraId="4A031C28" w14:textId="77777777" w:rsidR="0067071C" w:rsidRPr="00BE463D" w:rsidRDefault="0067071C" w:rsidP="005C6630">
            <w:pPr>
              <w:widowControl w:val="0"/>
              <w:tabs>
                <w:tab w:val="left" w:pos="993"/>
                <w:tab w:val="left" w:pos="1276"/>
                <w:tab w:val="left" w:pos="1380"/>
              </w:tabs>
              <w:spacing w:before="40" w:after="0" w:line="264" w:lineRule="auto"/>
              <w:jc w:val="center"/>
              <w:rPr>
                <w:rFonts w:eastAsia="Times New Roman" w:cs="Times New Roman"/>
                <w:b/>
                <w:sz w:val="28"/>
                <w:szCs w:val="28"/>
              </w:rPr>
            </w:pPr>
            <w:r w:rsidRPr="00BE463D">
              <w:rPr>
                <w:rFonts w:eastAsia="Times New Roman" w:cs="Times New Roman"/>
                <w:b/>
                <w:sz w:val="28"/>
                <w:szCs w:val="28"/>
              </w:rPr>
              <w:t>2008</w:t>
            </w:r>
          </w:p>
        </w:tc>
        <w:tc>
          <w:tcPr>
            <w:tcW w:w="836" w:type="dxa"/>
            <w:tcMar>
              <w:left w:w="57" w:type="dxa"/>
              <w:right w:w="57" w:type="dxa"/>
            </w:tcMar>
            <w:vAlign w:val="center"/>
          </w:tcPr>
          <w:p w14:paraId="745C0544" w14:textId="77777777" w:rsidR="0067071C" w:rsidRPr="00BE463D" w:rsidRDefault="0067071C" w:rsidP="005C6630">
            <w:pPr>
              <w:widowControl w:val="0"/>
              <w:tabs>
                <w:tab w:val="left" w:pos="993"/>
                <w:tab w:val="left" w:pos="1276"/>
                <w:tab w:val="left" w:pos="1380"/>
              </w:tabs>
              <w:spacing w:before="40" w:after="0" w:line="264" w:lineRule="auto"/>
              <w:jc w:val="center"/>
              <w:rPr>
                <w:rFonts w:eastAsia="Times New Roman" w:cs="Times New Roman"/>
                <w:b/>
                <w:sz w:val="28"/>
                <w:szCs w:val="28"/>
              </w:rPr>
            </w:pPr>
            <w:r w:rsidRPr="00BE463D">
              <w:rPr>
                <w:rFonts w:eastAsia="Times New Roman" w:cs="Times New Roman"/>
                <w:b/>
                <w:sz w:val="28"/>
                <w:szCs w:val="28"/>
              </w:rPr>
              <w:t>2010</w:t>
            </w:r>
          </w:p>
        </w:tc>
        <w:tc>
          <w:tcPr>
            <w:tcW w:w="810" w:type="dxa"/>
            <w:tcMar>
              <w:left w:w="57" w:type="dxa"/>
              <w:right w:w="57" w:type="dxa"/>
            </w:tcMar>
            <w:vAlign w:val="center"/>
          </w:tcPr>
          <w:p w14:paraId="094300A3" w14:textId="77777777" w:rsidR="0067071C" w:rsidRPr="00BE463D" w:rsidRDefault="0067071C" w:rsidP="005C6630">
            <w:pPr>
              <w:widowControl w:val="0"/>
              <w:tabs>
                <w:tab w:val="left" w:pos="993"/>
                <w:tab w:val="left" w:pos="1276"/>
                <w:tab w:val="left" w:pos="1380"/>
              </w:tabs>
              <w:spacing w:before="40" w:after="0" w:line="264" w:lineRule="auto"/>
              <w:jc w:val="center"/>
              <w:rPr>
                <w:rFonts w:eastAsia="Times New Roman" w:cs="Times New Roman"/>
                <w:b/>
                <w:sz w:val="28"/>
                <w:szCs w:val="28"/>
              </w:rPr>
            </w:pPr>
            <w:r w:rsidRPr="00BE463D">
              <w:rPr>
                <w:rFonts w:eastAsia="Times New Roman" w:cs="Times New Roman"/>
                <w:b/>
                <w:sz w:val="28"/>
                <w:szCs w:val="28"/>
              </w:rPr>
              <w:t>2012</w:t>
            </w:r>
          </w:p>
        </w:tc>
        <w:tc>
          <w:tcPr>
            <w:tcW w:w="811" w:type="dxa"/>
            <w:tcMar>
              <w:left w:w="57" w:type="dxa"/>
              <w:right w:w="57" w:type="dxa"/>
            </w:tcMar>
            <w:vAlign w:val="center"/>
          </w:tcPr>
          <w:p w14:paraId="6A7C154D" w14:textId="77777777" w:rsidR="0067071C" w:rsidRPr="00BE463D" w:rsidRDefault="0067071C" w:rsidP="005C6630">
            <w:pPr>
              <w:widowControl w:val="0"/>
              <w:tabs>
                <w:tab w:val="left" w:pos="993"/>
                <w:tab w:val="left" w:pos="1276"/>
                <w:tab w:val="left" w:pos="1380"/>
              </w:tabs>
              <w:spacing w:before="40" w:after="0" w:line="264" w:lineRule="auto"/>
              <w:jc w:val="center"/>
              <w:rPr>
                <w:rFonts w:eastAsia="Times New Roman" w:cs="Times New Roman"/>
                <w:b/>
                <w:sz w:val="28"/>
                <w:szCs w:val="28"/>
              </w:rPr>
            </w:pPr>
            <w:r w:rsidRPr="00BE463D">
              <w:rPr>
                <w:rFonts w:eastAsia="Times New Roman" w:cs="Times New Roman"/>
                <w:b/>
                <w:sz w:val="28"/>
                <w:szCs w:val="28"/>
              </w:rPr>
              <w:t>2013</w:t>
            </w:r>
          </w:p>
        </w:tc>
        <w:tc>
          <w:tcPr>
            <w:tcW w:w="758" w:type="dxa"/>
            <w:tcMar>
              <w:left w:w="57" w:type="dxa"/>
              <w:right w:w="57" w:type="dxa"/>
            </w:tcMar>
            <w:vAlign w:val="center"/>
          </w:tcPr>
          <w:p w14:paraId="354A0BA2" w14:textId="77777777" w:rsidR="0067071C" w:rsidRPr="00BE463D" w:rsidRDefault="0067071C" w:rsidP="005C6630">
            <w:pPr>
              <w:widowControl w:val="0"/>
              <w:tabs>
                <w:tab w:val="left" w:pos="993"/>
                <w:tab w:val="left" w:pos="1276"/>
                <w:tab w:val="left" w:pos="1380"/>
              </w:tabs>
              <w:spacing w:before="40" w:after="0" w:line="264" w:lineRule="auto"/>
              <w:jc w:val="center"/>
              <w:rPr>
                <w:rFonts w:eastAsia="Times New Roman" w:cs="Times New Roman"/>
                <w:b/>
                <w:sz w:val="28"/>
                <w:szCs w:val="28"/>
                <w:lang w:val="vi-VN"/>
              </w:rPr>
            </w:pPr>
            <w:r w:rsidRPr="00BE463D">
              <w:rPr>
                <w:rFonts w:eastAsia="Times New Roman" w:cs="Times New Roman"/>
                <w:b/>
                <w:sz w:val="28"/>
                <w:szCs w:val="28"/>
              </w:rPr>
              <w:t>2017</w:t>
            </w:r>
          </w:p>
        </w:tc>
        <w:tc>
          <w:tcPr>
            <w:tcW w:w="923" w:type="dxa"/>
            <w:vAlign w:val="center"/>
          </w:tcPr>
          <w:p w14:paraId="74AD0576" w14:textId="77777777" w:rsidR="0067071C" w:rsidRPr="00BE463D" w:rsidRDefault="0067071C" w:rsidP="005C6630">
            <w:pPr>
              <w:widowControl w:val="0"/>
              <w:tabs>
                <w:tab w:val="left" w:pos="993"/>
                <w:tab w:val="left" w:pos="1276"/>
                <w:tab w:val="left" w:pos="1380"/>
              </w:tabs>
              <w:spacing w:before="40" w:after="0" w:line="264" w:lineRule="auto"/>
              <w:jc w:val="center"/>
              <w:rPr>
                <w:rFonts w:eastAsia="Times New Roman" w:cs="Times New Roman"/>
                <w:b/>
                <w:sz w:val="28"/>
                <w:szCs w:val="28"/>
                <w:lang w:val="vi-VN"/>
              </w:rPr>
            </w:pPr>
            <w:r w:rsidRPr="00BE463D">
              <w:rPr>
                <w:rFonts w:eastAsia="Times New Roman" w:cs="Times New Roman"/>
                <w:b/>
                <w:sz w:val="28"/>
                <w:szCs w:val="28"/>
                <w:lang w:val="vi-VN"/>
              </w:rPr>
              <w:t>2019</w:t>
            </w:r>
          </w:p>
        </w:tc>
      </w:tr>
      <w:tr w:rsidR="00BE463D" w:rsidRPr="00BE463D" w14:paraId="292E50F0" w14:textId="77777777" w:rsidTr="00880C71">
        <w:trPr>
          <w:cantSplit/>
          <w:trHeight w:val="245"/>
          <w:jc w:val="center"/>
        </w:trPr>
        <w:tc>
          <w:tcPr>
            <w:tcW w:w="717" w:type="dxa"/>
            <w:tcMar>
              <w:left w:w="57" w:type="dxa"/>
              <w:right w:w="57" w:type="dxa"/>
            </w:tcMar>
          </w:tcPr>
          <w:p w14:paraId="17F2561E" w14:textId="77777777" w:rsidR="0067071C" w:rsidRPr="00BE463D" w:rsidRDefault="0067071C" w:rsidP="005C6630">
            <w:pPr>
              <w:widowControl w:val="0"/>
              <w:tabs>
                <w:tab w:val="left" w:pos="993"/>
                <w:tab w:val="left" w:pos="1276"/>
                <w:tab w:val="left" w:pos="1380"/>
              </w:tabs>
              <w:spacing w:before="40" w:after="0" w:line="264" w:lineRule="auto"/>
              <w:jc w:val="both"/>
              <w:rPr>
                <w:rFonts w:eastAsia="Times New Roman" w:cs="Times New Roman"/>
                <w:sz w:val="28"/>
                <w:szCs w:val="28"/>
              </w:rPr>
            </w:pPr>
            <w:r w:rsidRPr="00BE463D">
              <w:rPr>
                <w:rFonts w:eastAsia="Times New Roman" w:cs="Times New Roman"/>
                <w:sz w:val="28"/>
                <w:szCs w:val="28"/>
              </w:rPr>
              <w:t>1</w:t>
            </w:r>
          </w:p>
        </w:tc>
        <w:tc>
          <w:tcPr>
            <w:tcW w:w="3335" w:type="dxa"/>
            <w:tcMar>
              <w:left w:w="57" w:type="dxa"/>
              <w:right w:w="57" w:type="dxa"/>
            </w:tcMar>
          </w:tcPr>
          <w:p w14:paraId="46DE7B17" w14:textId="77777777" w:rsidR="0067071C" w:rsidRPr="00BE463D" w:rsidRDefault="0067071C" w:rsidP="005C6630">
            <w:pPr>
              <w:widowControl w:val="0"/>
              <w:tabs>
                <w:tab w:val="left" w:pos="993"/>
                <w:tab w:val="left" w:pos="1276"/>
                <w:tab w:val="left" w:pos="1380"/>
              </w:tabs>
              <w:spacing w:before="40" w:after="0" w:line="264" w:lineRule="auto"/>
              <w:jc w:val="both"/>
              <w:rPr>
                <w:rFonts w:eastAsia="Times New Roman" w:cs="Times New Roman"/>
                <w:sz w:val="28"/>
                <w:szCs w:val="28"/>
              </w:rPr>
            </w:pPr>
            <w:r w:rsidRPr="00BE463D">
              <w:rPr>
                <w:rFonts w:eastAsia="Times New Roman" w:cs="Times New Roman"/>
                <w:sz w:val="28"/>
                <w:szCs w:val="28"/>
              </w:rPr>
              <w:t>Trung du miền núi phía Bắc</w:t>
            </w:r>
          </w:p>
        </w:tc>
        <w:tc>
          <w:tcPr>
            <w:tcW w:w="968" w:type="dxa"/>
            <w:tcMar>
              <w:left w:w="57" w:type="dxa"/>
              <w:right w:w="57" w:type="dxa"/>
            </w:tcMar>
          </w:tcPr>
          <w:p w14:paraId="6024F20D"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35</w:t>
            </w:r>
          </w:p>
        </w:tc>
        <w:tc>
          <w:tcPr>
            <w:tcW w:w="836" w:type="dxa"/>
            <w:tcMar>
              <w:left w:w="57" w:type="dxa"/>
              <w:right w:w="57" w:type="dxa"/>
            </w:tcMar>
          </w:tcPr>
          <w:p w14:paraId="0466CE9E"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40</w:t>
            </w:r>
          </w:p>
        </w:tc>
        <w:tc>
          <w:tcPr>
            <w:tcW w:w="810" w:type="dxa"/>
            <w:tcMar>
              <w:left w:w="57" w:type="dxa"/>
              <w:right w:w="57" w:type="dxa"/>
            </w:tcMar>
          </w:tcPr>
          <w:p w14:paraId="77113A78"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42</w:t>
            </w:r>
          </w:p>
        </w:tc>
        <w:tc>
          <w:tcPr>
            <w:tcW w:w="811" w:type="dxa"/>
            <w:tcMar>
              <w:left w:w="57" w:type="dxa"/>
              <w:right w:w="57" w:type="dxa"/>
            </w:tcMar>
          </w:tcPr>
          <w:p w14:paraId="6AFCFAD6"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45</w:t>
            </w:r>
          </w:p>
        </w:tc>
        <w:tc>
          <w:tcPr>
            <w:tcW w:w="758" w:type="dxa"/>
            <w:tcMar>
              <w:left w:w="57" w:type="dxa"/>
              <w:right w:w="57" w:type="dxa"/>
            </w:tcMar>
          </w:tcPr>
          <w:p w14:paraId="062FDDA8"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68</w:t>
            </w:r>
          </w:p>
        </w:tc>
        <w:tc>
          <w:tcPr>
            <w:tcW w:w="923" w:type="dxa"/>
          </w:tcPr>
          <w:p w14:paraId="75571785"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lang w:val="vi-VN"/>
              </w:rPr>
            </w:pPr>
            <w:r w:rsidRPr="00BE463D">
              <w:rPr>
                <w:rFonts w:eastAsia="Times New Roman" w:cs="Times New Roman"/>
                <w:sz w:val="28"/>
                <w:szCs w:val="28"/>
                <w:lang w:val="vi-VN"/>
              </w:rPr>
              <w:t>75</w:t>
            </w:r>
          </w:p>
        </w:tc>
      </w:tr>
      <w:tr w:rsidR="00BE463D" w:rsidRPr="00BE463D" w14:paraId="7C1FD47E" w14:textId="77777777" w:rsidTr="00880C71">
        <w:trPr>
          <w:cantSplit/>
          <w:jc w:val="center"/>
        </w:trPr>
        <w:tc>
          <w:tcPr>
            <w:tcW w:w="717" w:type="dxa"/>
            <w:tcMar>
              <w:left w:w="57" w:type="dxa"/>
              <w:right w:w="57" w:type="dxa"/>
            </w:tcMar>
            <w:vAlign w:val="center"/>
          </w:tcPr>
          <w:p w14:paraId="70E3D855" w14:textId="77777777" w:rsidR="0067071C" w:rsidRPr="00BE463D" w:rsidRDefault="0067071C" w:rsidP="005C6630">
            <w:pPr>
              <w:widowControl w:val="0"/>
              <w:tabs>
                <w:tab w:val="left" w:pos="993"/>
                <w:tab w:val="left" w:pos="1276"/>
                <w:tab w:val="left" w:pos="1380"/>
              </w:tabs>
              <w:spacing w:before="40" w:after="0" w:line="264" w:lineRule="auto"/>
              <w:jc w:val="both"/>
              <w:rPr>
                <w:rFonts w:eastAsia="Times New Roman" w:cs="Times New Roman"/>
                <w:sz w:val="28"/>
                <w:szCs w:val="28"/>
              </w:rPr>
            </w:pPr>
            <w:r w:rsidRPr="00BE463D">
              <w:rPr>
                <w:rFonts w:eastAsia="Times New Roman" w:cs="Times New Roman"/>
                <w:sz w:val="28"/>
                <w:szCs w:val="28"/>
              </w:rPr>
              <w:lastRenderedPageBreak/>
              <w:t>2</w:t>
            </w:r>
          </w:p>
        </w:tc>
        <w:tc>
          <w:tcPr>
            <w:tcW w:w="3335" w:type="dxa"/>
            <w:tcMar>
              <w:left w:w="57" w:type="dxa"/>
              <w:right w:w="57" w:type="dxa"/>
            </w:tcMar>
          </w:tcPr>
          <w:p w14:paraId="6FEF2A37" w14:textId="77777777" w:rsidR="0067071C" w:rsidRPr="00BE463D" w:rsidRDefault="0067071C" w:rsidP="005C6630">
            <w:pPr>
              <w:widowControl w:val="0"/>
              <w:tabs>
                <w:tab w:val="left" w:pos="993"/>
                <w:tab w:val="left" w:pos="1276"/>
                <w:tab w:val="left" w:pos="1380"/>
              </w:tabs>
              <w:spacing w:before="40" w:after="0" w:line="264" w:lineRule="auto"/>
              <w:jc w:val="both"/>
              <w:rPr>
                <w:rFonts w:eastAsia="Times New Roman" w:cs="Times New Roman"/>
                <w:sz w:val="28"/>
                <w:szCs w:val="28"/>
              </w:rPr>
            </w:pPr>
            <w:r w:rsidRPr="00BE463D">
              <w:rPr>
                <w:rFonts w:eastAsia="Times New Roman" w:cs="Times New Roman"/>
                <w:sz w:val="28"/>
                <w:szCs w:val="28"/>
              </w:rPr>
              <w:t>Đồng bằng sông Hồng</w:t>
            </w:r>
          </w:p>
        </w:tc>
        <w:tc>
          <w:tcPr>
            <w:tcW w:w="968" w:type="dxa"/>
            <w:tcMar>
              <w:left w:w="57" w:type="dxa"/>
              <w:right w:w="57" w:type="dxa"/>
            </w:tcMar>
            <w:vAlign w:val="center"/>
          </w:tcPr>
          <w:p w14:paraId="45336B34"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78</w:t>
            </w:r>
          </w:p>
        </w:tc>
        <w:tc>
          <w:tcPr>
            <w:tcW w:w="836" w:type="dxa"/>
            <w:tcMar>
              <w:left w:w="57" w:type="dxa"/>
              <w:right w:w="57" w:type="dxa"/>
            </w:tcMar>
            <w:vAlign w:val="center"/>
          </w:tcPr>
          <w:p w14:paraId="60A48108"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80</w:t>
            </w:r>
          </w:p>
        </w:tc>
        <w:tc>
          <w:tcPr>
            <w:tcW w:w="810" w:type="dxa"/>
            <w:tcMar>
              <w:left w:w="57" w:type="dxa"/>
              <w:right w:w="57" w:type="dxa"/>
            </w:tcMar>
            <w:vAlign w:val="center"/>
          </w:tcPr>
          <w:p w14:paraId="21F6F343"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81</w:t>
            </w:r>
          </w:p>
        </w:tc>
        <w:tc>
          <w:tcPr>
            <w:tcW w:w="811" w:type="dxa"/>
            <w:tcMar>
              <w:left w:w="57" w:type="dxa"/>
              <w:right w:w="57" w:type="dxa"/>
            </w:tcMar>
            <w:vAlign w:val="center"/>
          </w:tcPr>
          <w:p w14:paraId="19DF25A3"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85</w:t>
            </w:r>
          </w:p>
        </w:tc>
        <w:tc>
          <w:tcPr>
            <w:tcW w:w="758" w:type="dxa"/>
            <w:tcMar>
              <w:left w:w="57" w:type="dxa"/>
              <w:right w:w="57" w:type="dxa"/>
            </w:tcMar>
            <w:vAlign w:val="center"/>
          </w:tcPr>
          <w:p w14:paraId="20B39EF5"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92</w:t>
            </w:r>
          </w:p>
        </w:tc>
        <w:tc>
          <w:tcPr>
            <w:tcW w:w="923" w:type="dxa"/>
          </w:tcPr>
          <w:p w14:paraId="25E5CE15"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lang w:val="vi-VN"/>
              </w:rPr>
            </w:pPr>
            <w:r w:rsidRPr="00BE463D">
              <w:rPr>
                <w:rFonts w:eastAsia="Times New Roman" w:cs="Times New Roman"/>
                <w:sz w:val="28"/>
                <w:szCs w:val="28"/>
                <w:lang w:val="vi-VN"/>
              </w:rPr>
              <w:t>100</w:t>
            </w:r>
          </w:p>
        </w:tc>
      </w:tr>
      <w:tr w:rsidR="00BE463D" w:rsidRPr="00BE463D" w14:paraId="7F1B8ED1" w14:textId="77777777" w:rsidTr="00880C71">
        <w:trPr>
          <w:cantSplit/>
          <w:jc w:val="center"/>
        </w:trPr>
        <w:tc>
          <w:tcPr>
            <w:tcW w:w="717" w:type="dxa"/>
            <w:tcMar>
              <w:left w:w="57" w:type="dxa"/>
              <w:right w:w="57" w:type="dxa"/>
            </w:tcMar>
            <w:vAlign w:val="center"/>
          </w:tcPr>
          <w:p w14:paraId="6C27CFF2" w14:textId="77777777" w:rsidR="0067071C" w:rsidRPr="00BE463D" w:rsidRDefault="0067071C" w:rsidP="005C6630">
            <w:pPr>
              <w:widowControl w:val="0"/>
              <w:tabs>
                <w:tab w:val="left" w:pos="993"/>
                <w:tab w:val="left" w:pos="1276"/>
                <w:tab w:val="left" w:pos="1380"/>
              </w:tabs>
              <w:spacing w:before="40" w:after="0" w:line="264" w:lineRule="auto"/>
              <w:jc w:val="both"/>
              <w:rPr>
                <w:rFonts w:eastAsia="Times New Roman" w:cs="Times New Roman"/>
                <w:sz w:val="28"/>
                <w:szCs w:val="28"/>
              </w:rPr>
            </w:pPr>
            <w:r w:rsidRPr="00BE463D">
              <w:rPr>
                <w:rFonts w:eastAsia="Times New Roman" w:cs="Times New Roman"/>
                <w:sz w:val="28"/>
                <w:szCs w:val="28"/>
              </w:rPr>
              <w:t>3</w:t>
            </w:r>
          </w:p>
        </w:tc>
        <w:tc>
          <w:tcPr>
            <w:tcW w:w="3335" w:type="dxa"/>
            <w:tcMar>
              <w:left w:w="57" w:type="dxa"/>
              <w:right w:w="57" w:type="dxa"/>
            </w:tcMar>
          </w:tcPr>
          <w:p w14:paraId="4E615F97" w14:textId="77777777" w:rsidR="0067071C" w:rsidRPr="00BE463D" w:rsidRDefault="0067071C" w:rsidP="005C6630">
            <w:pPr>
              <w:widowControl w:val="0"/>
              <w:tabs>
                <w:tab w:val="left" w:pos="993"/>
                <w:tab w:val="left" w:pos="1276"/>
                <w:tab w:val="left" w:pos="1380"/>
              </w:tabs>
              <w:spacing w:before="40" w:after="0" w:line="264" w:lineRule="auto"/>
              <w:jc w:val="both"/>
              <w:rPr>
                <w:rFonts w:eastAsia="Times New Roman" w:cs="Times New Roman"/>
                <w:sz w:val="28"/>
                <w:szCs w:val="28"/>
              </w:rPr>
            </w:pPr>
            <w:r w:rsidRPr="00BE463D">
              <w:rPr>
                <w:rFonts w:eastAsia="Times New Roman" w:cs="Times New Roman"/>
                <w:sz w:val="28"/>
                <w:szCs w:val="28"/>
              </w:rPr>
              <w:t>Bắc trung bộ</w:t>
            </w:r>
          </w:p>
        </w:tc>
        <w:tc>
          <w:tcPr>
            <w:tcW w:w="968" w:type="dxa"/>
            <w:tcMar>
              <w:left w:w="57" w:type="dxa"/>
              <w:right w:w="57" w:type="dxa"/>
            </w:tcMar>
            <w:vAlign w:val="center"/>
          </w:tcPr>
          <w:p w14:paraId="089CF442"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72</w:t>
            </w:r>
          </w:p>
        </w:tc>
        <w:tc>
          <w:tcPr>
            <w:tcW w:w="836" w:type="dxa"/>
            <w:tcMar>
              <w:left w:w="57" w:type="dxa"/>
              <w:right w:w="57" w:type="dxa"/>
            </w:tcMar>
            <w:vAlign w:val="center"/>
          </w:tcPr>
          <w:p w14:paraId="085337A2"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75</w:t>
            </w:r>
          </w:p>
        </w:tc>
        <w:tc>
          <w:tcPr>
            <w:tcW w:w="810" w:type="dxa"/>
            <w:tcMar>
              <w:left w:w="57" w:type="dxa"/>
              <w:right w:w="57" w:type="dxa"/>
            </w:tcMar>
            <w:vAlign w:val="center"/>
          </w:tcPr>
          <w:p w14:paraId="7B8A0968"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bCs/>
                <w:sz w:val="28"/>
                <w:szCs w:val="28"/>
              </w:rPr>
              <w:t>78</w:t>
            </w:r>
          </w:p>
        </w:tc>
        <w:tc>
          <w:tcPr>
            <w:tcW w:w="811" w:type="dxa"/>
            <w:tcMar>
              <w:left w:w="57" w:type="dxa"/>
              <w:right w:w="57" w:type="dxa"/>
            </w:tcMar>
            <w:vAlign w:val="center"/>
          </w:tcPr>
          <w:p w14:paraId="7997C686"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80</w:t>
            </w:r>
          </w:p>
        </w:tc>
        <w:tc>
          <w:tcPr>
            <w:tcW w:w="758" w:type="dxa"/>
            <w:tcMar>
              <w:left w:w="57" w:type="dxa"/>
              <w:right w:w="57" w:type="dxa"/>
            </w:tcMar>
            <w:vAlign w:val="center"/>
          </w:tcPr>
          <w:p w14:paraId="4EA80AAD"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85</w:t>
            </w:r>
          </w:p>
        </w:tc>
        <w:tc>
          <w:tcPr>
            <w:tcW w:w="923" w:type="dxa"/>
          </w:tcPr>
          <w:p w14:paraId="1FAE5C67"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lang w:val="vi-VN"/>
              </w:rPr>
            </w:pPr>
            <w:r w:rsidRPr="00BE463D">
              <w:rPr>
                <w:rFonts w:eastAsia="Times New Roman" w:cs="Times New Roman"/>
                <w:sz w:val="28"/>
                <w:szCs w:val="28"/>
                <w:lang w:val="vi-VN"/>
              </w:rPr>
              <w:t>95</w:t>
            </w:r>
          </w:p>
        </w:tc>
      </w:tr>
      <w:tr w:rsidR="00BE463D" w:rsidRPr="00BE463D" w14:paraId="0F35F2F1" w14:textId="77777777" w:rsidTr="00880C71">
        <w:trPr>
          <w:cantSplit/>
          <w:jc w:val="center"/>
        </w:trPr>
        <w:tc>
          <w:tcPr>
            <w:tcW w:w="717" w:type="dxa"/>
            <w:tcMar>
              <w:left w:w="57" w:type="dxa"/>
              <w:right w:w="57" w:type="dxa"/>
            </w:tcMar>
            <w:vAlign w:val="center"/>
          </w:tcPr>
          <w:p w14:paraId="5F42D8FE" w14:textId="77777777" w:rsidR="0067071C" w:rsidRPr="00BE463D" w:rsidRDefault="0067071C" w:rsidP="005C6630">
            <w:pPr>
              <w:widowControl w:val="0"/>
              <w:tabs>
                <w:tab w:val="left" w:pos="993"/>
                <w:tab w:val="left" w:pos="1276"/>
                <w:tab w:val="left" w:pos="1380"/>
              </w:tabs>
              <w:spacing w:before="40" w:after="0" w:line="264" w:lineRule="auto"/>
              <w:jc w:val="both"/>
              <w:rPr>
                <w:rFonts w:eastAsia="Times New Roman" w:cs="Times New Roman"/>
                <w:sz w:val="28"/>
                <w:szCs w:val="28"/>
                <w:lang w:val="sv-SE"/>
              </w:rPr>
            </w:pPr>
            <w:r w:rsidRPr="00BE463D">
              <w:rPr>
                <w:rFonts w:eastAsia="Times New Roman" w:cs="Times New Roman"/>
                <w:sz w:val="28"/>
                <w:szCs w:val="28"/>
                <w:lang w:val="sv-SE"/>
              </w:rPr>
              <w:t>4</w:t>
            </w:r>
          </w:p>
        </w:tc>
        <w:tc>
          <w:tcPr>
            <w:tcW w:w="3335" w:type="dxa"/>
            <w:tcMar>
              <w:left w:w="57" w:type="dxa"/>
              <w:right w:w="57" w:type="dxa"/>
            </w:tcMar>
          </w:tcPr>
          <w:p w14:paraId="228B65DC" w14:textId="77777777" w:rsidR="0067071C" w:rsidRPr="00BE463D" w:rsidRDefault="0067071C" w:rsidP="005C6630">
            <w:pPr>
              <w:widowControl w:val="0"/>
              <w:tabs>
                <w:tab w:val="left" w:pos="993"/>
                <w:tab w:val="left" w:pos="1276"/>
                <w:tab w:val="left" w:pos="1380"/>
              </w:tabs>
              <w:spacing w:before="40" w:after="0" w:line="264" w:lineRule="auto"/>
              <w:jc w:val="both"/>
              <w:rPr>
                <w:rFonts w:eastAsia="Times New Roman" w:cs="Times New Roman"/>
                <w:sz w:val="28"/>
                <w:szCs w:val="28"/>
                <w:lang w:val="sv-SE"/>
              </w:rPr>
            </w:pPr>
            <w:r w:rsidRPr="00BE463D">
              <w:rPr>
                <w:rFonts w:eastAsia="Times New Roman" w:cs="Times New Roman"/>
                <w:sz w:val="28"/>
                <w:szCs w:val="28"/>
                <w:lang w:val="sv-SE"/>
              </w:rPr>
              <w:t>Duyên hải Nam trung bộ</w:t>
            </w:r>
          </w:p>
        </w:tc>
        <w:tc>
          <w:tcPr>
            <w:tcW w:w="968" w:type="dxa"/>
            <w:tcMar>
              <w:left w:w="57" w:type="dxa"/>
              <w:right w:w="57" w:type="dxa"/>
            </w:tcMar>
            <w:vAlign w:val="center"/>
          </w:tcPr>
          <w:p w14:paraId="58CF7DBD"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65</w:t>
            </w:r>
          </w:p>
        </w:tc>
        <w:tc>
          <w:tcPr>
            <w:tcW w:w="836" w:type="dxa"/>
            <w:tcMar>
              <w:left w:w="57" w:type="dxa"/>
              <w:right w:w="57" w:type="dxa"/>
            </w:tcMar>
            <w:vAlign w:val="center"/>
          </w:tcPr>
          <w:p w14:paraId="2B17AD2E"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70</w:t>
            </w:r>
          </w:p>
        </w:tc>
        <w:tc>
          <w:tcPr>
            <w:tcW w:w="810" w:type="dxa"/>
            <w:tcMar>
              <w:left w:w="57" w:type="dxa"/>
              <w:right w:w="57" w:type="dxa"/>
            </w:tcMar>
            <w:vAlign w:val="center"/>
          </w:tcPr>
          <w:p w14:paraId="465B784E"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72</w:t>
            </w:r>
          </w:p>
        </w:tc>
        <w:tc>
          <w:tcPr>
            <w:tcW w:w="811" w:type="dxa"/>
            <w:tcMar>
              <w:left w:w="57" w:type="dxa"/>
              <w:right w:w="57" w:type="dxa"/>
            </w:tcMar>
            <w:vAlign w:val="center"/>
          </w:tcPr>
          <w:p w14:paraId="3E2323D3"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75</w:t>
            </w:r>
          </w:p>
        </w:tc>
        <w:tc>
          <w:tcPr>
            <w:tcW w:w="758" w:type="dxa"/>
            <w:tcMar>
              <w:left w:w="57" w:type="dxa"/>
              <w:right w:w="57" w:type="dxa"/>
            </w:tcMar>
            <w:vAlign w:val="center"/>
          </w:tcPr>
          <w:p w14:paraId="6522272C"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86</w:t>
            </w:r>
          </w:p>
        </w:tc>
        <w:tc>
          <w:tcPr>
            <w:tcW w:w="923" w:type="dxa"/>
          </w:tcPr>
          <w:p w14:paraId="6A45B4CC"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lang w:val="vi-VN"/>
              </w:rPr>
            </w:pPr>
            <w:r w:rsidRPr="00BE463D">
              <w:rPr>
                <w:rFonts w:eastAsia="Times New Roman" w:cs="Times New Roman"/>
                <w:sz w:val="28"/>
                <w:szCs w:val="28"/>
                <w:lang w:val="vi-VN"/>
              </w:rPr>
              <w:t>92</w:t>
            </w:r>
          </w:p>
        </w:tc>
      </w:tr>
      <w:tr w:rsidR="00BE463D" w:rsidRPr="00BE463D" w14:paraId="06C5D716" w14:textId="77777777" w:rsidTr="00880C71">
        <w:trPr>
          <w:cantSplit/>
          <w:jc w:val="center"/>
        </w:trPr>
        <w:tc>
          <w:tcPr>
            <w:tcW w:w="717" w:type="dxa"/>
            <w:tcMar>
              <w:left w:w="57" w:type="dxa"/>
              <w:right w:w="57" w:type="dxa"/>
            </w:tcMar>
            <w:vAlign w:val="center"/>
          </w:tcPr>
          <w:p w14:paraId="23B5D28E" w14:textId="77777777" w:rsidR="0067071C" w:rsidRPr="00BE463D" w:rsidRDefault="0067071C" w:rsidP="005C6630">
            <w:pPr>
              <w:widowControl w:val="0"/>
              <w:tabs>
                <w:tab w:val="left" w:pos="993"/>
                <w:tab w:val="left" w:pos="1276"/>
                <w:tab w:val="left" w:pos="1380"/>
              </w:tabs>
              <w:spacing w:before="40" w:after="0" w:line="264" w:lineRule="auto"/>
              <w:jc w:val="both"/>
              <w:rPr>
                <w:rFonts w:eastAsia="Times New Roman" w:cs="Times New Roman"/>
                <w:sz w:val="28"/>
                <w:szCs w:val="28"/>
              </w:rPr>
            </w:pPr>
            <w:r w:rsidRPr="00BE463D">
              <w:rPr>
                <w:rFonts w:eastAsia="Times New Roman" w:cs="Times New Roman"/>
                <w:sz w:val="28"/>
                <w:szCs w:val="28"/>
              </w:rPr>
              <w:t>5</w:t>
            </w:r>
          </w:p>
        </w:tc>
        <w:tc>
          <w:tcPr>
            <w:tcW w:w="3335" w:type="dxa"/>
            <w:tcMar>
              <w:left w:w="57" w:type="dxa"/>
              <w:right w:w="57" w:type="dxa"/>
            </w:tcMar>
          </w:tcPr>
          <w:p w14:paraId="115B649C" w14:textId="77777777" w:rsidR="0067071C" w:rsidRPr="00BE463D" w:rsidRDefault="0067071C" w:rsidP="005C6630">
            <w:pPr>
              <w:widowControl w:val="0"/>
              <w:tabs>
                <w:tab w:val="left" w:pos="993"/>
                <w:tab w:val="left" w:pos="1276"/>
                <w:tab w:val="left" w:pos="1380"/>
              </w:tabs>
              <w:spacing w:before="40" w:after="0" w:line="264" w:lineRule="auto"/>
              <w:jc w:val="both"/>
              <w:rPr>
                <w:rFonts w:eastAsia="Times New Roman" w:cs="Times New Roman"/>
                <w:sz w:val="28"/>
                <w:szCs w:val="28"/>
              </w:rPr>
            </w:pPr>
            <w:r w:rsidRPr="00BE463D">
              <w:rPr>
                <w:rFonts w:eastAsia="Times New Roman" w:cs="Times New Roman"/>
                <w:sz w:val="28"/>
                <w:szCs w:val="28"/>
              </w:rPr>
              <w:t>Tây nguyên</w:t>
            </w:r>
          </w:p>
        </w:tc>
        <w:tc>
          <w:tcPr>
            <w:tcW w:w="968" w:type="dxa"/>
            <w:tcMar>
              <w:left w:w="57" w:type="dxa"/>
              <w:right w:w="57" w:type="dxa"/>
            </w:tcMar>
            <w:vAlign w:val="center"/>
          </w:tcPr>
          <w:p w14:paraId="7A2F7209"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46</w:t>
            </w:r>
          </w:p>
        </w:tc>
        <w:tc>
          <w:tcPr>
            <w:tcW w:w="836" w:type="dxa"/>
            <w:tcMar>
              <w:left w:w="57" w:type="dxa"/>
              <w:right w:w="57" w:type="dxa"/>
            </w:tcMar>
            <w:vAlign w:val="center"/>
          </w:tcPr>
          <w:p w14:paraId="0936BA69"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47</w:t>
            </w:r>
          </w:p>
        </w:tc>
        <w:tc>
          <w:tcPr>
            <w:tcW w:w="810" w:type="dxa"/>
            <w:tcMar>
              <w:left w:w="57" w:type="dxa"/>
              <w:right w:w="57" w:type="dxa"/>
            </w:tcMar>
            <w:vAlign w:val="center"/>
          </w:tcPr>
          <w:p w14:paraId="1399FA6E"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bCs/>
                <w:sz w:val="28"/>
                <w:szCs w:val="28"/>
              </w:rPr>
              <w:t>50</w:t>
            </w:r>
          </w:p>
        </w:tc>
        <w:tc>
          <w:tcPr>
            <w:tcW w:w="811" w:type="dxa"/>
            <w:tcMar>
              <w:left w:w="57" w:type="dxa"/>
              <w:right w:w="57" w:type="dxa"/>
            </w:tcMar>
            <w:vAlign w:val="center"/>
          </w:tcPr>
          <w:p w14:paraId="15290EDA"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52</w:t>
            </w:r>
          </w:p>
        </w:tc>
        <w:tc>
          <w:tcPr>
            <w:tcW w:w="758" w:type="dxa"/>
            <w:tcMar>
              <w:left w:w="57" w:type="dxa"/>
              <w:right w:w="57" w:type="dxa"/>
            </w:tcMar>
            <w:vAlign w:val="center"/>
          </w:tcPr>
          <w:p w14:paraId="632B8035"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80</w:t>
            </w:r>
          </w:p>
        </w:tc>
        <w:tc>
          <w:tcPr>
            <w:tcW w:w="923" w:type="dxa"/>
          </w:tcPr>
          <w:p w14:paraId="16E2683E"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lang w:val="vi-VN"/>
              </w:rPr>
            </w:pPr>
            <w:r w:rsidRPr="00BE463D">
              <w:rPr>
                <w:rFonts w:eastAsia="Times New Roman" w:cs="Times New Roman"/>
                <w:sz w:val="28"/>
                <w:szCs w:val="28"/>
                <w:lang w:val="vi-VN"/>
              </w:rPr>
              <w:t>97</w:t>
            </w:r>
          </w:p>
        </w:tc>
      </w:tr>
      <w:tr w:rsidR="00BE463D" w:rsidRPr="00BE463D" w14:paraId="5716DF39" w14:textId="77777777" w:rsidTr="00880C71">
        <w:trPr>
          <w:cantSplit/>
          <w:jc w:val="center"/>
        </w:trPr>
        <w:tc>
          <w:tcPr>
            <w:tcW w:w="717" w:type="dxa"/>
            <w:tcMar>
              <w:left w:w="57" w:type="dxa"/>
              <w:right w:w="57" w:type="dxa"/>
            </w:tcMar>
            <w:vAlign w:val="center"/>
          </w:tcPr>
          <w:p w14:paraId="6ED9222F" w14:textId="77777777" w:rsidR="0067071C" w:rsidRPr="00BE463D" w:rsidRDefault="0067071C" w:rsidP="005C6630">
            <w:pPr>
              <w:widowControl w:val="0"/>
              <w:tabs>
                <w:tab w:val="left" w:pos="993"/>
                <w:tab w:val="left" w:pos="1276"/>
                <w:tab w:val="left" w:pos="1380"/>
              </w:tabs>
              <w:spacing w:before="40" w:after="0" w:line="264" w:lineRule="auto"/>
              <w:jc w:val="both"/>
              <w:rPr>
                <w:rFonts w:eastAsia="Times New Roman" w:cs="Times New Roman"/>
                <w:sz w:val="28"/>
                <w:szCs w:val="28"/>
              </w:rPr>
            </w:pPr>
            <w:r w:rsidRPr="00BE463D">
              <w:rPr>
                <w:rFonts w:eastAsia="Times New Roman" w:cs="Times New Roman"/>
                <w:sz w:val="28"/>
                <w:szCs w:val="28"/>
              </w:rPr>
              <w:t>6</w:t>
            </w:r>
          </w:p>
        </w:tc>
        <w:tc>
          <w:tcPr>
            <w:tcW w:w="3335" w:type="dxa"/>
            <w:tcMar>
              <w:left w:w="57" w:type="dxa"/>
              <w:right w:w="57" w:type="dxa"/>
            </w:tcMar>
          </w:tcPr>
          <w:p w14:paraId="1B0151F3" w14:textId="77777777" w:rsidR="0067071C" w:rsidRPr="00BE463D" w:rsidRDefault="0067071C" w:rsidP="005C6630">
            <w:pPr>
              <w:widowControl w:val="0"/>
              <w:tabs>
                <w:tab w:val="left" w:pos="993"/>
                <w:tab w:val="left" w:pos="1276"/>
                <w:tab w:val="left" w:pos="1380"/>
              </w:tabs>
              <w:spacing w:before="40" w:after="0" w:line="264" w:lineRule="auto"/>
              <w:jc w:val="both"/>
              <w:rPr>
                <w:rFonts w:eastAsia="Times New Roman" w:cs="Times New Roman"/>
                <w:sz w:val="28"/>
                <w:szCs w:val="28"/>
              </w:rPr>
            </w:pPr>
            <w:r w:rsidRPr="00BE463D">
              <w:rPr>
                <w:rFonts w:eastAsia="Times New Roman" w:cs="Times New Roman"/>
                <w:sz w:val="28"/>
                <w:szCs w:val="28"/>
              </w:rPr>
              <w:t>Đông nam bộ</w:t>
            </w:r>
          </w:p>
        </w:tc>
        <w:tc>
          <w:tcPr>
            <w:tcW w:w="968" w:type="dxa"/>
            <w:tcMar>
              <w:left w:w="57" w:type="dxa"/>
              <w:right w:w="57" w:type="dxa"/>
            </w:tcMar>
            <w:vAlign w:val="center"/>
          </w:tcPr>
          <w:p w14:paraId="1CB187E9"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84</w:t>
            </w:r>
          </w:p>
        </w:tc>
        <w:tc>
          <w:tcPr>
            <w:tcW w:w="836" w:type="dxa"/>
            <w:tcMar>
              <w:left w:w="57" w:type="dxa"/>
              <w:right w:w="57" w:type="dxa"/>
            </w:tcMar>
            <w:vAlign w:val="center"/>
          </w:tcPr>
          <w:p w14:paraId="61B7A4B3"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85</w:t>
            </w:r>
          </w:p>
        </w:tc>
        <w:tc>
          <w:tcPr>
            <w:tcW w:w="810" w:type="dxa"/>
            <w:tcMar>
              <w:left w:w="57" w:type="dxa"/>
              <w:right w:w="57" w:type="dxa"/>
            </w:tcMar>
            <w:vAlign w:val="center"/>
          </w:tcPr>
          <w:p w14:paraId="5D364390"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bCs/>
                <w:sz w:val="28"/>
                <w:szCs w:val="28"/>
              </w:rPr>
              <w:t>88</w:t>
            </w:r>
          </w:p>
        </w:tc>
        <w:tc>
          <w:tcPr>
            <w:tcW w:w="811" w:type="dxa"/>
            <w:tcMar>
              <w:left w:w="57" w:type="dxa"/>
              <w:right w:w="57" w:type="dxa"/>
            </w:tcMar>
            <w:vAlign w:val="center"/>
          </w:tcPr>
          <w:p w14:paraId="05CAD1AB"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91</w:t>
            </w:r>
          </w:p>
        </w:tc>
        <w:tc>
          <w:tcPr>
            <w:tcW w:w="758" w:type="dxa"/>
            <w:tcMar>
              <w:left w:w="57" w:type="dxa"/>
              <w:right w:w="57" w:type="dxa"/>
            </w:tcMar>
            <w:vAlign w:val="center"/>
          </w:tcPr>
          <w:p w14:paraId="50DA453E"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95</w:t>
            </w:r>
          </w:p>
        </w:tc>
        <w:tc>
          <w:tcPr>
            <w:tcW w:w="923" w:type="dxa"/>
          </w:tcPr>
          <w:p w14:paraId="609F373C"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lang w:val="vi-VN"/>
              </w:rPr>
            </w:pPr>
            <w:r w:rsidRPr="00BE463D">
              <w:rPr>
                <w:rFonts w:eastAsia="Times New Roman" w:cs="Times New Roman"/>
                <w:sz w:val="28"/>
                <w:szCs w:val="28"/>
                <w:lang w:val="vi-VN"/>
              </w:rPr>
              <w:t>96</w:t>
            </w:r>
          </w:p>
        </w:tc>
      </w:tr>
      <w:tr w:rsidR="00BE463D" w:rsidRPr="00BE463D" w14:paraId="1BD32623" w14:textId="77777777" w:rsidTr="00880C71">
        <w:trPr>
          <w:cantSplit/>
          <w:jc w:val="center"/>
        </w:trPr>
        <w:tc>
          <w:tcPr>
            <w:tcW w:w="717" w:type="dxa"/>
            <w:tcMar>
              <w:left w:w="57" w:type="dxa"/>
              <w:right w:w="57" w:type="dxa"/>
            </w:tcMar>
            <w:vAlign w:val="center"/>
          </w:tcPr>
          <w:p w14:paraId="237E7329" w14:textId="77777777" w:rsidR="0067071C" w:rsidRPr="00BE463D" w:rsidRDefault="0067071C" w:rsidP="005C6630">
            <w:pPr>
              <w:widowControl w:val="0"/>
              <w:tabs>
                <w:tab w:val="left" w:pos="993"/>
                <w:tab w:val="left" w:pos="1276"/>
                <w:tab w:val="left" w:pos="1380"/>
              </w:tabs>
              <w:spacing w:before="40" w:after="0" w:line="264" w:lineRule="auto"/>
              <w:jc w:val="both"/>
              <w:rPr>
                <w:rFonts w:eastAsia="Times New Roman" w:cs="Times New Roman"/>
                <w:sz w:val="28"/>
                <w:szCs w:val="28"/>
              </w:rPr>
            </w:pPr>
            <w:r w:rsidRPr="00BE463D">
              <w:rPr>
                <w:rFonts w:eastAsia="Times New Roman" w:cs="Times New Roman"/>
                <w:sz w:val="28"/>
                <w:szCs w:val="28"/>
              </w:rPr>
              <w:t>7</w:t>
            </w:r>
          </w:p>
        </w:tc>
        <w:tc>
          <w:tcPr>
            <w:tcW w:w="3335" w:type="dxa"/>
            <w:tcMar>
              <w:left w:w="57" w:type="dxa"/>
              <w:right w:w="57" w:type="dxa"/>
            </w:tcMar>
          </w:tcPr>
          <w:p w14:paraId="4514C37C" w14:textId="77777777" w:rsidR="0067071C" w:rsidRPr="00BE463D" w:rsidRDefault="0067071C" w:rsidP="005C6630">
            <w:pPr>
              <w:widowControl w:val="0"/>
              <w:tabs>
                <w:tab w:val="left" w:pos="993"/>
                <w:tab w:val="left" w:pos="1276"/>
                <w:tab w:val="left" w:pos="1380"/>
              </w:tabs>
              <w:spacing w:before="40" w:after="0" w:line="264" w:lineRule="auto"/>
              <w:jc w:val="both"/>
              <w:rPr>
                <w:rFonts w:eastAsia="Times New Roman" w:cs="Times New Roman"/>
                <w:sz w:val="28"/>
                <w:szCs w:val="28"/>
              </w:rPr>
            </w:pPr>
            <w:r w:rsidRPr="00BE463D">
              <w:rPr>
                <w:rFonts w:eastAsia="Times New Roman" w:cs="Times New Roman"/>
                <w:sz w:val="28"/>
                <w:szCs w:val="28"/>
              </w:rPr>
              <w:t>Đồng bằng sông Cửu Long</w:t>
            </w:r>
          </w:p>
        </w:tc>
        <w:tc>
          <w:tcPr>
            <w:tcW w:w="968" w:type="dxa"/>
            <w:tcMar>
              <w:left w:w="57" w:type="dxa"/>
              <w:right w:w="57" w:type="dxa"/>
            </w:tcMar>
            <w:vAlign w:val="center"/>
          </w:tcPr>
          <w:p w14:paraId="489C52D9"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88</w:t>
            </w:r>
          </w:p>
        </w:tc>
        <w:tc>
          <w:tcPr>
            <w:tcW w:w="836" w:type="dxa"/>
            <w:tcMar>
              <w:left w:w="57" w:type="dxa"/>
              <w:right w:w="57" w:type="dxa"/>
            </w:tcMar>
            <w:vAlign w:val="center"/>
          </w:tcPr>
          <w:p w14:paraId="302330C4"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90</w:t>
            </w:r>
          </w:p>
        </w:tc>
        <w:tc>
          <w:tcPr>
            <w:tcW w:w="810" w:type="dxa"/>
            <w:tcMar>
              <w:left w:w="57" w:type="dxa"/>
              <w:right w:w="57" w:type="dxa"/>
            </w:tcMar>
            <w:vAlign w:val="center"/>
          </w:tcPr>
          <w:p w14:paraId="51129230"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bCs/>
                <w:sz w:val="28"/>
                <w:szCs w:val="28"/>
              </w:rPr>
              <w:t>95</w:t>
            </w:r>
          </w:p>
        </w:tc>
        <w:tc>
          <w:tcPr>
            <w:tcW w:w="811" w:type="dxa"/>
            <w:tcMar>
              <w:left w:w="57" w:type="dxa"/>
              <w:right w:w="57" w:type="dxa"/>
            </w:tcMar>
            <w:vAlign w:val="center"/>
          </w:tcPr>
          <w:p w14:paraId="507F241D"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96</w:t>
            </w:r>
          </w:p>
        </w:tc>
        <w:tc>
          <w:tcPr>
            <w:tcW w:w="758" w:type="dxa"/>
            <w:tcMar>
              <w:left w:w="57" w:type="dxa"/>
              <w:right w:w="57" w:type="dxa"/>
            </w:tcMar>
            <w:vAlign w:val="center"/>
          </w:tcPr>
          <w:p w14:paraId="38993CDC"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rPr>
            </w:pPr>
            <w:r w:rsidRPr="00BE463D">
              <w:rPr>
                <w:rFonts w:eastAsia="Times New Roman" w:cs="Times New Roman"/>
                <w:sz w:val="28"/>
                <w:szCs w:val="28"/>
              </w:rPr>
              <w:t>98</w:t>
            </w:r>
          </w:p>
        </w:tc>
        <w:tc>
          <w:tcPr>
            <w:tcW w:w="923" w:type="dxa"/>
          </w:tcPr>
          <w:p w14:paraId="69C092F8" w14:textId="77777777" w:rsidR="0067071C" w:rsidRPr="00BE463D" w:rsidRDefault="0067071C" w:rsidP="005C6630">
            <w:pPr>
              <w:widowControl w:val="0"/>
              <w:tabs>
                <w:tab w:val="left" w:pos="993"/>
                <w:tab w:val="left" w:pos="1276"/>
              </w:tabs>
              <w:spacing w:before="40" w:after="0" w:line="264" w:lineRule="auto"/>
              <w:jc w:val="right"/>
              <w:rPr>
                <w:rFonts w:eastAsia="Times New Roman" w:cs="Times New Roman"/>
                <w:sz w:val="28"/>
                <w:szCs w:val="28"/>
                <w:lang w:val="vi-VN"/>
              </w:rPr>
            </w:pPr>
            <w:r w:rsidRPr="00BE463D">
              <w:rPr>
                <w:rFonts w:eastAsia="Times New Roman" w:cs="Times New Roman"/>
                <w:sz w:val="28"/>
                <w:szCs w:val="28"/>
                <w:lang w:val="vi-VN"/>
              </w:rPr>
              <w:t>100</w:t>
            </w:r>
          </w:p>
        </w:tc>
      </w:tr>
      <w:tr w:rsidR="00BE463D" w:rsidRPr="00BE463D" w14:paraId="07D5206F" w14:textId="77777777" w:rsidTr="00880C71">
        <w:trPr>
          <w:cantSplit/>
          <w:jc w:val="center"/>
        </w:trPr>
        <w:tc>
          <w:tcPr>
            <w:tcW w:w="4052" w:type="dxa"/>
            <w:gridSpan w:val="2"/>
            <w:tcMar>
              <w:left w:w="57" w:type="dxa"/>
              <w:right w:w="57" w:type="dxa"/>
            </w:tcMar>
            <w:vAlign w:val="center"/>
          </w:tcPr>
          <w:p w14:paraId="0E6AD1BA" w14:textId="77777777" w:rsidR="0067071C" w:rsidRPr="00BE463D" w:rsidRDefault="0067071C" w:rsidP="005C6630">
            <w:pPr>
              <w:widowControl w:val="0"/>
              <w:tabs>
                <w:tab w:val="left" w:pos="993"/>
                <w:tab w:val="left" w:pos="1276"/>
                <w:tab w:val="left" w:pos="1380"/>
              </w:tabs>
              <w:spacing w:before="40" w:after="0" w:line="264" w:lineRule="auto"/>
              <w:jc w:val="both"/>
              <w:rPr>
                <w:rFonts w:eastAsia="Times New Roman" w:cs="Times New Roman"/>
                <w:b/>
                <w:bCs/>
                <w:sz w:val="28"/>
                <w:szCs w:val="28"/>
              </w:rPr>
            </w:pPr>
            <w:r w:rsidRPr="00BE463D">
              <w:rPr>
                <w:rFonts w:eastAsia="Times New Roman" w:cs="Times New Roman"/>
                <w:b/>
                <w:bCs/>
                <w:sz w:val="28"/>
                <w:szCs w:val="28"/>
              </w:rPr>
              <w:t>Cả nước</w:t>
            </w:r>
          </w:p>
        </w:tc>
        <w:tc>
          <w:tcPr>
            <w:tcW w:w="968" w:type="dxa"/>
            <w:tcMar>
              <w:left w:w="57" w:type="dxa"/>
              <w:right w:w="57" w:type="dxa"/>
            </w:tcMar>
          </w:tcPr>
          <w:p w14:paraId="32FC8B36" w14:textId="77777777" w:rsidR="0067071C" w:rsidRPr="00BE463D" w:rsidRDefault="0067071C" w:rsidP="005C6630">
            <w:pPr>
              <w:widowControl w:val="0"/>
              <w:tabs>
                <w:tab w:val="left" w:pos="993"/>
                <w:tab w:val="left" w:pos="1276"/>
                <w:tab w:val="left" w:pos="1380"/>
              </w:tabs>
              <w:spacing w:before="40" w:after="0" w:line="264" w:lineRule="auto"/>
              <w:jc w:val="right"/>
              <w:rPr>
                <w:rFonts w:eastAsia="Times New Roman" w:cs="Times New Roman"/>
                <w:b/>
                <w:bCs/>
                <w:sz w:val="28"/>
                <w:szCs w:val="28"/>
              </w:rPr>
            </w:pPr>
            <w:r w:rsidRPr="00BE463D">
              <w:rPr>
                <w:rFonts w:eastAsia="Times New Roman" w:cs="Times New Roman"/>
                <w:b/>
                <w:bCs/>
                <w:sz w:val="28"/>
                <w:szCs w:val="28"/>
              </w:rPr>
              <w:t>75</w:t>
            </w:r>
          </w:p>
        </w:tc>
        <w:tc>
          <w:tcPr>
            <w:tcW w:w="836" w:type="dxa"/>
            <w:tcMar>
              <w:left w:w="57" w:type="dxa"/>
              <w:right w:w="57" w:type="dxa"/>
            </w:tcMar>
            <w:vAlign w:val="center"/>
          </w:tcPr>
          <w:p w14:paraId="1D756AC4" w14:textId="77777777" w:rsidR="0067071C" w:rsidRPr="00BE463D" w:rsidRDefault="0067071C" w:rsidP="005C6630">
            <w:pPr>
              <w:widowControl w:val="0"/>
              <w:tabs>
                <w:tab w:val="left" w:pos="993"/>
                <w:tab w:val="left" w:pos="1276"/>
                <w:tab w:val="left" w:pos="1380"/>
              </w:tabs>
              <w:spacing w:before="40" w:after="0" w:line="264" w:lineRule="auto"/>
              <w:jc w:val="right"/>
              <w:rPr>
                <w:rFonts w:eastAsia="Times New Roman" w:cs="Times New Roman"/>
                <w:b/>
                <w:bCs/>
                <w:sz w:val="28"/>
                <w:szCs w:val="28"/>
              </w:rPr>
            </w:pPr>
            <w:r w:rsidRPr="00BE463D">
              <w:rPr>
                <w:rFonts w:eastAsia="Times New Roman" w:cs="Times New Roman"/>
                <w:b/>
                <w:bCs/>
                <w:sz w:val="28"/>
                <w:szCs w:val="28"/>
              </w:rPr>
              <w:t>85</w:t>
            </w:r>
          </w:p>
        </w:tc>
        <w:tc>
          <w:tcPr>
            <w:tcW w:w="810" w:type="dxa"/>
            <w:tcMar>
              <w:left w:w="57" w:type="dxa"/>
              <w:right w:w="57" w:type="dxa"/>
            </w:tcMar>
            <w:vAlign w:val="center"/>
          </w:tcPr>
          <w:p w14:paraId="3C8D9401" w14:textId="77777777" w:rsidR="0067071C" w:rsidRPr="00BE463D" w:rsidRDefault="0067071C" w:rsidP="005C6630">
            <w:pPr>
              <w:widowControl w:val="0"/>
              <w:tabs>
                <w:tab w:val="left" w:pos="993"/>
                <w:tab w:val="left" w:pos="1276"/>
                <w:tab w:val="left" w:pos="1380"/>
              </w:tabs>
              <w:spacing w:before="40" w:after="0" w:line="264" w:lineRule="auto"/>
              <w:jc w:val="right"/>
              <w:rPr>
                <w:rFonts w:eastAsia="Times New Roman" w:cs="Times New Roman"/>
                <w:b/>
                <w:bCs/>
                <w:sz w:val="28"/>
                <w:szCs w:val="28"/>
              </w:rPr>
            </w:pPr>
            <w:r w:rsidRPr="00BE463D">
              <w:rPr>
                <w:rFonts w:eastAsia="Times New Roman" w:cs="Times New Roman"/>
                <w:b/>
                <w:bCs/>
                <w:sz w:val="28"/>
                <w:szCs w:val="28"/>
              </w:rPr>
              <w:t>88</w:t>
            </w:r>
          </w:p>
        </w:tc>
        <w:tc>
          <w:tcPr>
            <w:tcW w:w="811" w:type="dxa"/>
            <w:tcMar>
              <w:left w:w="57" w:type="dxa"/>
              <w:right w:w="57" w:type="dxa"/>
            </w:tcMar>
            <w:vAlign w:val="center"/>
          </w:tcPr>
          <w:p w14:paraId="1E73CA0D" w14:textId="77777777" w:rsidR="0067071C" w:rsidRPr="00BE463D" w:rsidRDefault="0067071C" w:rsidP="005C6630">
            <w:pPr>
              <w:widowControl w:val="0"/>
              <w:tabs>
                <w:tab w:val="left" w:pos="993"/>
                <w:tab w:val="left" w:pos="1276"/>
                <w:tab w:val="left" w:pos="1380"/>
              </w:tabs>
              <w:spacing w:before="40" w:after="0" w:line="264" w:lineRule="auto"/>
              <w:jc w:val="right"/>
              <w:rPr>
                <w:rFonts w:eastAsia="Times New Roman" w:cs="Times New Roman"/>
                <w:b/>
                <w:bCs/>
                <w:sz w:val="28"/>
                <w:szCs w:val="28"/>
              </w:rPr>
            </w:pPr>
            <w:r w:rsidRPr="00BE463D">
              <w:rPr>
                <w:rFonts w:eastAsia="Times New Roman" w:cs="Times New Roman"/>
                <w:b/>
                <w:bCs/>
                <w:sz w:val="28"/>
                <w:szCs w:val="28"/>
              </w:rPr>
              <w:t>90</w:t>
            </w:r>
          </w:p>
        </w:tc>
        <w:tc>
          <w:tcPr>
            <w:tcW w:w="758" w:type="dxa"/>
            <w:tcMar>
              <w:left w:w="57" w:type="dxa"/>
              <w:right w:w="57" w:type="dxa"/>
            </w:tcMar>
            <w:vAlign w:val="center"/>
          </w:tcPr>
          <w:p w14:paraId="5B1B0679" w14:textId="77777777" w:rsidR="0067071C" w:rsidRPr="00BE463D" w:rsidRDefault="0067071C" w:rsidP="005C6630">
            <w:pPr>
              <w:widowControl w:val="0"/>
              <w:tabs>
                <w:tab w:val="left" w:pos="993"/>
                <w:tab w:val="left" w:pos="1276"/>
                <w:tab w:val="left" w:pos="1380"/>
              </w:tabs>
              <w:spacing w:before="40" w:after="0" w:line="264" w:lineRule="auto"/>
              <w:jc w:val="right"/>
              <w:rPr>
                <w:rFonts w:eastAsia="Times New Roman" w:cs="Times New Roman"/>
                <w:b/>
                <w:bCs/>
                <w:sz w:val="28"/>
                <w:szCs w:val="28"/>
              </w:rPr>
            </w:pPr>
            <w:r w:rsidRPr="00BE463D">
              <w:rPr>
                <w:rFonts w:eastAsia="Times New Roman" w:cs="Times New Roman"/>
                <w:b/>
                <w:bCs/>
                <w:sz w:val="28"/>
                <w:szCs w:val="28"/>
              </w:rPr>
              <w:t>93</w:t>
            </w:r>
          </w:p>
        </w:tc>
        <w:tc>
          <w:tcPr>
            <w:tcW w:w="923" w:type="dxa"/>
          </w:tcPr>
          <w:p w14:paraId="36D4412D" w14:textId="77777777" w:rsidR="0067071C" w:rsidRPr="00BE463D" w:rsidRDefault="0067071C" w:rsidP="005C6630">
            <w:pPr>
              <w:widowControl w:val="0"/>
              <w:tabs>
                <w:tab w:val="left" w:pos="993"/>
                <w:tab w:val="left" w:pos="1276"/>
                <w:tab w:val="left" w:pos="1380"/>
              </w:tabs>
              <w:spacing w:before="40" w:after="0" w:line="264" w:lineRule="auto"/>
              <w:jc w:val="right"/>
              <w:rPr>
                <w:rFonts w:eastAsia="Times New Roman" w:cs="Times New Roman"/>
                <w:b/>
                <w:bCs/>
                <w:sz w:val="28"/>
                <w:szCs w:val="28"/>
                <w:lang w:val="vi-VN"/>
              </w:rPr>
            </w:pPr>
            <w:r w:rsidRPr="00BE463D">
              <w:rPr>
                <w:rFonts w:eastAsia="Times New Roman" w:cs="Times New Roman"/>
                <w:b/>
                <w:bCs/>
                <w:sz w:val="28"/>
                <w:szCs w:val="28"/>
                <w:lang w:val="vi-VN"/>
              </w:rPr>
              <w:t>95</w:t>
            </w:r>
          </w:p>
        </w:tc>
      </w:tr>
    </w:tbl>
    <w:p w14:paraId="164A07EF" w14:textId="77777777" w:rsidR="0067071C" w:rsidRPr="00BE463D" w:rsidRDefault="0067071C" w:rsidP="00DD66F6">
      <w:pPr>
        <w:widowControl w:val="0"/>
        <w:tabs>
          <w:tab w:val="left" w:pos="993"/>
          <w:tab w:val="left" w:pos="1276"/>
        </w:tabs>
        <w:spacing w:after="0"/>
        <w:ind w:firstLine="720"/>
        <w:jc w:val="both"/>
        <w:rPr>
          <w:rFonts w:eastAsia="Times New Roman" w:cs="Times New Roman"/>
          <w:i/>
          <w:sz w:val="28"/>
          <w:szCs w:val="28"/>
          <w:lang w:val="fr-FR"/>
        </w:rPr>
      </w:pPr>
      <w:r w:rsidRPr="00BE463D">
        <w:rPr>
          <w:rFonts w:ascii="Times New Roman Italic" w:eastAsia="Times New Roman" w:hAnsi="Times New Roman Italic" w:cs="Times New Roman"/>
          <w:i/>
          <w:spacing w:val="-6"/>
          <w:sz w:val="28"/>
          <w:szCs w:val="28"/>
          <w:lang w:val="fr-FR"/>
        </w:rPr>
        <w:t>* Nguồn:Cục chế biến nông lâm thủy sản</w:t>
      </w:r>
      <w:r w:rsidR="004E3650" w:rsidRPr="00BE463D">
        <w:rPr>
          <w:rFonts w:ascii="Times New Roman Italic" w:eastAsia="Times New Roman" w:hAnsi="Times New Roman Italic" w:cs="Times New Roman"/>
          <w:i/>
          <w:spacing w:val="-6"/>
          <w:sz w:val="28"/>
          <w:szCs w:val="28"/>
          <w:lang w:val="fr-FR"/>
        </w:rPr>
        <w:t xml:space="preserve"> và</w:t>
      </w:r>
      <w:r w:rsidR="00CC3E15">
        <w:rPr>
          <w:rFonts w:ascii="Times New Roman Italic" w:eastAsia="Times New Roman" w:hAnsi="Times New Roman Italic" w:cs="Times New Roman"/>
          <w:i/>
          <w:spacing w:val="-6"/>
          <w:sz w:val="28"/>
          <w:szCs w:val="28"/>
          <w:lang w:val="fr-FR"/>
        </w:rPr>
        <w:t xml:space="preserve"> </w:t>
      </w:r>
      <w:r w:rsidR="004E3650" w:rsidRPr="00BE463D">
        <w:rPr>
          <w:rFonts w:ascii="Times New Roman Italic" w:eastAsia="Times New Roman" w:hAnsi="Times New Roman Italic" w:cs="Times New Roman"/>
          <w:i/>
          <w:spacing w:val="-6"/>
          <w:sz w:val="28"/>
          <w:szCs w:val="28"/>
          <w:lang w:val="fr-FR"/>
        </w:rPr>
        <w:t>đ</w:t>
      </w:r>
      <w:r w:rsidR="0009206D" w:rsidRPr="00BE463D">
        <w:rPr>
          <w:rFonts w:ascii="Times New Roman Italic" w:eastAsia="Times New Roman" w:hAnsi="Times New Roman Italic" w:cs="Times New Roman"/>
          <w:i/>
          <w:spacing w:val="-6"/>
          <w:sz w:val="28"/>
          <w:szCs w:val="28"/>
          <w:lang w:val="fr-FR"/>
        </w:rPr>
        <w:t>iều tra của Cục trồng trọt</w:t>
      </w:r>
      <w:r w:rsidRPr="00BE463D">
        <w:rPr>
          <w:rFonts w:ascii="Times New Roman Italic" w:eastAsia="Times New Roman" w:hAnsi="Times New Roman Italic" w:cs="Times New Roman"/>
          <w:i/>
          <w:spacing w:val="-6"/>
          <w:sz w:val="28"/>
          <w:szCs w:val="28"/>
          <w:lang w:val="fr-FR"/>
        </w:rPr>
        <w:t xml:space="preserve"> –Báo cáo tổng hợp số liệu thống kê, điều tra và báo cáo của các địa phương</w:t>
      </w:r>
      <w:r w:rsidRPr="00BE463D">
        <w:rPr>
          <w:rFonts w:eastAsia="Times New Roman" w:cs="Times New Roman"/>
          <w:i/>
          <w:sz w:val="28"/>
          <w:szCs w:val="28"/>
          <w:lang w:val="vi-VN"/>
        </w:rPr>
        <w:t xml:space="preserve"> 2019</w:t>
      </w:r>
      <w:r w:rsidRPr="00BE463D">
        <w:rPr>
          <w:rFonts w:eastAsia="Times New Roman" w:cs="Times New Roman"/>
          <w:i/>
          <w:sz w:val="28"/>
          <w:szCs w:val="28"/>
          <w:lang w:val="fr-FR"/>
        </w:rPr>
        <w:t>.</w:t>
      </w:r>
    </w:p>
    <w:p w14:paraId="311F2BD9" w14:textId="77777777" w:rsidR="00A90569" w:rsidRPr="00BE463D" w:rsidRDefault="003D47C1" w:rsidP="00DD66F6">
      <w:pPr>
        <w:widowControl w:val="0"/>
        <w:tabs>
          <w:tab w:val="left" w:pos="993"/>
          <w:tab w:val="left" w:pos="1276"/>
        </w:tabs>
        <w:spacing w:after="0"/>
        <w:ind w:firstLine="720"/>
        <w:jc w:val="both"/>
        <w:rPr>
          <w:rFonts w:eastAsia="Times New Roman" w:cs="Times New Roman"/>
          <w:sz w:val="28"/>
          <w:szCs w:val="28"/>
          <w:lang w:val="fr-FR"/>
        </w:rPr>
      </w:pPr>
      <w:r w:rsidRPr="00BE463D">
        <w:rPr>
          <w:rFonts w:eastAsia="Times New Roman" w:cs="Times New Roman"/>
          <w:sz w:val="28"/>
          <w:szCs w:val="28"/>
          <w:lang w:val="fr-FR"/>
        </w:rPr>
        <w:t>+ Khâu gieo s</w:t>
      </w:r>
      <w:r w:rsidR="00A90569" w:rsidRPr="00BE463D">
        <w:rPr>
          <w:rFonts w:eastAsia="Times New Roman" w:cs="Times New Roman"/>
          <w:sz w:val="28"/>
          <w:szCs w:val="28"/>
          <w:lang w:val="fr-FR"/>
        </w:rPr>
        <w:t>ạ, cấy lúa:</w:t>
      </w:r>
      <w:r w:rsidR="00C90D2B">
        <w:rPr>
          <w:rFonts w:eastAsia="Times New Roman" w:cs="Times New Roman"/>
          <w:sz w:val="28"/>
          <w:szCs w:val="28"/>
          <w:lang w:val="fr-FR"/>
        </w:rPr>
        <w:t xml:space="preserve"> </w:t>
      </w:r>
      <w:r w:rsidRPr="00BE463D">
        <w:rPr>
          <w:rFonts w:eastAsia="Times New Roman" w:cs="Times New Roman"/>
          <w:sz w:val="28"/>
          <w:szCs w:val="28"/>
          <w:lang w:val="fr-FR"/>
        </w:rPr>
        <w:t>Với khâu gieo s</w:t>
      </w:r>
      <w:r w:rsidR="00A90569" w:rsidRPr="00BE463D">
        <w:rPr>
          <w:rFonts w:eastAsia="Times New Roman" w:cs="Times New Roman"/>
          <w:sz w:val="28"/>
          <w:szCs w:val="28"/>
          <w:lang w:val="fr-FR"/>
        </w:rPr>
        <w:t xml:space="preserve">ạ và cấy lúa, mặc dù mới được ứng dụng nhưng đã có tốc độ tăng trưởng </w:t>
      </w:r>
      <w:r w:rsidRPr="00BE463D">
        <w:rPr>
          <w:rFonts w:eastAsia="Times New Roman" w:cs="Times New Roman"/>
          <w:sz w:val="28"/>
          <w:szCs w:val="28"/>
          <w:lang w:val="fr-FR"/>
        </w:rPr>
        <w:t>khá. Năm 2008 tỷ lệ gieo s</w:t>
      </w:r>
      <w:r w:rsidR="00A90569" w:rsidRPr="00BE463D">
        <w:rPr>
          <w:rFonts w:eastAsia="Times New Roman" w:cs="Times New Roman"/>
          <w:sz w:val="28"/>
          <w:szCs w:val="28"/>
          <w:lang w:val="fr-FR"/>
        </w:rPr>
        <w:t>ạ và cấy lúa bằng máy mới đạt 5% thì đến năm 201</w:t>
      </w:r>
      <w:r w:rsidR="00A90569" w:rsidRPr="00BE463D">
        <w:rPr>
          <w:rFonts w:eastAsia="Times New Roman" w:cs="Times New Roman"/>
          <w:sz w:val="28"/>
          <w:szCs w:val="28"/>
          <w:lang w:val="vi-VN"/>
        </w:rPr>
        <w:t>9</w:t>
      </w:r>
      <w:r w:rsidR="00A90569" w:rsidRPr="00BE463D">
        <w:rPr>
          <w:rFonts w:eastAsia="Times New Roman" w:cs="Times New Roman"/>
          <w:sz w:val="28"/>
          <w:szCs w:val="28"/>
          <w:lang w:val="fr-FR"/>
        </w:rPr>
        <w:t xml:space="preserve"> tỷ lệ này đã đạt </w:t>
      </w:r>
      <w:r w:rsidR="00A90569" w:rsidRPr="00BE463D">
        <w:rPr>
          <w:rFonts w:eastAsia="Times New Roman" w:cs="Times New Roman"/>
          <w:sz w:val="28"/>
          <w:szCs w:val="28"/>
          <w:lang w:val="vi-VN"/>
        </w:rPr>
        <w:t>4</w:t>
      </w:r>
      <w:r w:rsidR="00A90569" w:rsidRPr="00BE463D">
        <w:rPr>
          <w:rFonts w:eastAsia="Times New Roman" w:cs="Times New Roman"/>
          <w:sz w:val="28"/>
          <w:szCs w:val="28"/>
          <w:lang w:val="fr-FR"/>
        </w:rPr>
        <w:t xml:space="preserve">5% ; trong đó cao nhất là khu vực Đồng bằng Sông Hồng và Đồng bằng Sông Cửu Long với tỷ lệ 65% ; tiếp theo là khu vực Đông Nam Bộ và Bắc Trung Bộ tới tỷ lệ 45% và 35% ; thấp nhất là khu vự Trung du miền núi phía Bắc và Tây Nguyên với tỷ lệ chỉ đạt 35% (Chi tiết tỷ lệ giao xạ, cấy lúa giai đoạn 2008-2019 theo từng Vùng tại </w:t>
      </w:r>
      <w:r w:rsidR="00A90569" w:rsidRPr="00BE463D">
        <w:rPr>
          <w:rFonts w:eastAsia="Times New Roman" w:cs="Times New Roman"/>
          <w:sz w:val="28"/>
          <w:szCs w:val="28"/>
          <w:lang w:val="vi-VN"/>
        </w:rPr>
        <w:t>B</w:t>
      </w:r>
      <w:r w:rsidR="00433066" w:rsidRPr="00BE463D">
        <w:rPr>
          <w:rFonts w:eastAsia="Times New Roman" w:cs="Times New Roman"/>
          <w:sz w:val="28"/>
          <w:szCs w:val="28"/>
          <w:lang w:val="fr-FR"/>
        </w:rPr>
        <w:t>ảng 13</w:t>
      </w:r>
      <w:r w:rsidR="00A90569" w:rsidRPr="00BE463D">
        <w:rPr>
          <w:rFonts w:eastAsia="Times New Roman" w:cs="Times New Roman"/>
          <w:sz w:val="28"/>
          <w:szCs w:val="28"/>
          <w:lang w:val="fr-FR"/>
        </w:rPr>
        <w:t>).</w:t>
      </w:r>
    </w:p>
    <w:p w14:paraId="13E1FD60" w14:textId="77777777" w:rsidR="0067071C" w:rsidRPr="00BE463D" w:rsidRDefault="0067071C" w:rsidP="00E73868">
      <w:pPr>
        <w:pStyle w:val="5"/>
        <w:rPr>
          <w:vertAlign w:val="superscript"/>
        </w:rPr>
      </w:pPr>
      <w:r w:rsidRPr="00BE463D">
        <w:t>Bả</w:t>
      </w:r>
      <w:r w:rsidR="00433066" w:rsidRPr="00BE463D">
        <w:t>ng 13</w:t>
      </w:r>
      <w:r w:rsidRPr="00BE463D">
        <w:t xml:space="preserve">. </w:t>
      </w:r>
      <w:r w:rsidR="00117B3D" w:rsidRPr="00BE463D">
        <w:t>Tỷ lệ gieo s</w:t>
      </w:r>
      <w:r w:rsidRPr="00BE463D">
        <w:t>ạ, cấy lúa bằng máy giai đoạn 2008-201</w:t>
      </w:r>
      <w:r w:rsidRPr="00BE463D">
        <w:rPr>
          <w:lang w:val="vi-VN"/>
        </w:rPr>
        <w:t>9</w:t>
      </w:r>
      <w:r w:rsidRPr="00BE463D">
        <w:rPr>
          <w:vertAlign w:val="superscript"/>
        </w:rPr>
        <w:t>*</w:t>
      </w: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3243"/>
        <w:gridCol w:w="879"/>
        <w:gridCol w:w="976"/>
        <w:gridCol w:w="993"/>
        <w:gridCol w:w="881"/>
        <w:gridCol w:w="820"/>
        <w:gridCol w:w="820"/>
      </w:tblGrid>
      <w:tr w:rsidR="00BE463D" w:rsidRPr="00BE463D" w14:paraId="59E13EA4" w14:textId="77777777" w:rsidTr="007101B4">
        <w:trPr>
          <w:cantSplit/>
          <w:trHeight w:val="417"/>
          <w:jc w:val="center"/>
        </w:trPr>
        <w:tc>
          <w:tcPr>
            <w:tcW w:w="651" w:type="dxa"/>
            <w:vMerge w:val="restart"/>
            <w:tcMar>
              <w:left w:w="57" w:type="dxa"/>
              <w:right w:w="57" w:type="dxa"/>
            </w:tcMar>
            <w:vAlign w:val="center"/>
          </w:tcPr>
          <w:p w14:paraId="5FC201AC" w14:textId="77777777" w:rsidR="0067071C" w:rsidRPr="00BE463D" w:rsidRDefault="0067071C" w:rsidP="005C6630">
            <w:pPr>
              <w:widowControl w:val="0"/>
              <w:tabs>
                <w:tab w:val="left" w:pos="993"/>
                <w:tab w:val="left" w:pos="1276"/>
                <w:tab w:val="left" w:pos="1380"/>
              </w:tabs>
              <w:spacing w:before="40" w:after="0"/>
              <w:jc w:val="center"/>
              <w:outlineLvl w:val="3"/>
              <w:rPr>
                <w:rFonts w:eastAsia="Times New Roman" w:cs="Times New Roman"/>
                <w:b/>
                <w:sz w:val="28"/>
                <w:szCs w:val="28"/>
              </w:rPr>
            </w:pPr>
            <w:r w:rsidRPr="00BE463D">
              <w:rPr>
                <w:rFonts w:eastAsia="Times New Roman" w:cs="Times New Roman"/>
                <w:b/>
                <w:sz w:val="28"/>
                <w:szCs w:val="28"/>
              </w:rPr>
              <w:t>TT</w:t>
            </w:r>
          </w:p>
        </w:tc>
        <w:tc>
          <w:tcPr>
            <w:tcW w:w="3243" w:type="dxa"/>
            <w:vMerge w:val="restart"/>
            <w:tcMar>
              <w:left w:w="57" w:type="dxa"/>
              <w:right w:w="57" w:type="dxa"/>
            </w:tcMar>
            <w:vAlign w:val="center"/>
          </w:tcPr>
          <w:p w14:paraId="30C70D5C" w14:textId="77777777" w:rsidR="0067071C" w:rsidRPr="00BE463D" w:rsidRDefault="0067071C" w:rsidP="005C6630">
            <w:pPr>
              <w:widowControl w:val="0"/>
              <w:tabs>
                <w:tab w:val="left" w:pos="993"/>
                <w:tab w:val="left" w:pos="1276"/>
                <w:tab w:val="left" w:pos="1380"/>
              </w:tabs>
              <w:spacing w:before="40" w:after="0"/>
              <w:jc w:val="center"/>
              <w:outlineLvl w:val="3"/>
              <w:rPr>
                <w:rFonts w:eastAsia="Times New Roman" w:cs="Times New Roman"/>
                <w:b/>
                <w:sz w:val="28"/>
                <w:szCs w:val="28"/>
              </w:rPr>
            </w:pPr>
            <w:r w:rsidRPr="00BE463D">
              <w:rPr>
                <w:rFonts w:eastAsia="Times New Roman" w:cs="Times New Roman"/>
                <w:b/>
                <w:sz w:val="28"/>
                <w:szCs w:val="28"/>
              </w:rPr>
              <w:t>Vùng</w:t>
            </w:r>
          </w:p>
        </w:tc>
        <w:tc>
          <w:tcPr>
            <w:tcW w:w="5369" w:type="dxa"/>
            <w:gridSpan w:val="6"/>
            <w:tcMar>
              <w:left w:w="57" w:type="dxa"/>
              <w:right w:w="57" w:type="dxa"/>
            </w:tcMar>
          </w:tcPr>
          <w:p w14:paraId="5F584F26" w14:textId="77777777" w:rsidR="0067071C" w:rsidRPr="00BE463D" w:rsidRDefault="00117B3D" w:rsidP="005C6630">
            <w:pPr>
              <w:widowControl w:val="0"/>
              <w:tabs>
                <w:tab w:val="left" w:pos="993"/>
                <w:tab w:val="left" w:pos="1276"/>
                <w:tab w:val="left" w:pos="1380"/>
              </w:tabs>
              <w:spacing w:before="40" w:after="0"/>
              <w:jc w:val="center"/>
              <w:rPr>
                <w:rFonts w:eastAsia="Times New Roman" w:cs="Times New Roman"/>
                <w:bCs/>
                <w:sz w:val="28"/>
                <w:szCs w:val="28"/>
              </w:rPr>
            </w:pPr>
            <w:r w:rsidRPr="00BE463D">
              <w:rPr>
                <w:rFonts w:eastAsia="Times New Roman" w:cs="Times New Roman"/>
                <w:b/>
                <w:bCs/>
                <w:sz w:val="28"/>
                <w:szCs w:val="28"/>
              </w:rPr>
              <w:t>Tỷ lệ gieo s</w:t>
            </w:r>
            <w:r w:rsidR="0067071C" w:rsidRPr="00BE463D">
              <w:rPr>
                <w:rFonts w:eastAsia="Times New Roman" w:cs="Times New Roman"/>
                <w:b/>
                <w:bCs/>
                <w:sz w:val="28"/>
                <w:szCs w:val="28"/>
              </w:rPr>
              <w:t>ạ, cấy lúa bằng máy (%)</w:t>
            </w:r>
          </w:p>
        </w:tc>
      </w:tr>
      <w:tr w:rsidR="00BE463D" w:rsidRPr="00BE463D" w14:paraId="1B536E44" w14:textId="77777777" w:rsidTr="007F3DD1">
        <w:trPr>
          <w:cantSplit/>
          <w:trHeight w:val="109"/>
          <w:jc w:val="center"/>
        </w:trPr>
        <w:tc>
          <w:tcPr>
            <w:tcW w:w="651" w:type="dxa"/>
            <w:vMerge/>
            <w:tcMar>
              <w:left w:w="57" w:type="dxa"/>
              <w:right w:w="57" w:type="dxa"/>
            </w:tcMar>
          </w:tcPr>
          <w:p w14:paraId="312D119D" w14:textId="77777777" w:rsidR="007F3DD1" w:rsidRPr="00BE463D" w:rsidRDefault="007F3DD1" w:rsidP="005C6630">
            <w:pPr>
              <w:widowControl w:val="0"/>
              <w:tabs>
                <w:tab w:val="left" w:pos="993"/>
                <w:tab w:val="left" w:pos="1276"/>
                <w:tab w:val="left" w:pos="1380"/>
              </w:tabs>
              <w:spacing w:before="40" w:after="0"/>
              <w:jc w:val="center"/>
              <w:rPr>
                <w:rFonts w:eastAsia="Times New Roman" w:cs="Times New Roman"/>
                <w:b/>
                <w:bCs/>
                <w:sz w:val="28"/>
                <w:szCs w:val="28"/>
              </w:rPr>
            </w:pPr>
          </w:p>
        </w:tc>
        <w:tc>
          <w:tcPr>
            <w:tcW w:w="3243" w:type="dxa"/>
            <w:vMerge/>
            <w:tcMar>
              <w:left w:w="57" w:type="dxa"/>
              <w:right w:w="57" w:type="dxa"/>
            </w:tcMar>
          </w:tcPr>
          <w:p w14:paraId="29098D6D" w14:textId="77777777" w:rsidR="007F3DD1" w:rsidRPr="00BE463D" w:rsidRDefault="007F3DD1" w:rsidP="005C6630">
            <w:pPr>
              <w:widowControl w:val="0"/>
              <w:tabs>
                <w:tab w:val="left" w:pos="993"/>
                <w:tab w:val="left" w:pos="1276"/>
                <w:tab w:val="left" w:pos="1380"/>
              </w:tabs>
              <w:spacing w:before="40" w:after="0"/>
              <w:jc w:val="center"/>
              <w:rPr>
                <w:rFonts w:eastAsia="Times New Roman" w:cs="Times New Roman"/>
                <w:b/>
                <w:bCs/>
                <w:sz w:val="28"/>
                <w:szCs w:val="28"/>
              </w:rPr>
            </w:pPr>
          </w:p>
        </w:tc>
        <w:tc>
          <w:tcPr>
            <w:tcW w:w="879" w:type="dxa"/>
            <w:tcMar>
              <w:left w:w="57" w:type="dxa"/>
              <w:right w:w="57" w:type="dxa"/>
            </w:tcMar>
            <w:vAlign w:val="center"/>
          </w:tcPr>
          <w:p w14:paraId="6E835CD2" w14:textId="77777777" w:rsidR="007F3DD1" w:rsidRPr="00BE463D" w:rsidRDefault="007F3DD1" w:rsidP="005C6630">
            <w:pPr>
              <w:widowControl w:val="0"/>
              <w:tabs>
                <w:tab w:val="left" w:pos="993"/>
                <w:tab w:val="left" w:pos="1276"/>
                <w:tab w:val="left" w:pos="1380"/>
              </w:tabs>
              <w:spacing w:before="40" w:after="0" w:line="264" w:lineRule="auto"/>
              <w:jc w:val="center"/>
              <w:rPr>
                <w:rFonts w:eastAsia="Times New Roman" w:cs="Times New Roman"/>
                <w:b/>
                <w:sz w:val="28"/>
                <w:szCs w:val="28"/>
              </w:rPr>
            </w:pPr>
            <w:r w:rsidRPr="00BE463D">
              <w:rPr>
                <w:rFonts w:eastAsia="Times New Roman" w:cs="Times New Roman"/>
                <w:b/>
                <w:sz w:val="28"/>
                <w:szCs w:val="28"/>
              </w:rPr>
              <w:t>2008</w:t>
            </w:r>
          </w:p>
        </w:tc>
        <w:tc>
          <w:tcPr>
            <w:tcW w:w="976" w:type="dxa"/>
            <w:tcMar>
              <w:left w:w="57" w:type="dxa"/>
              <w:right w:w="57" w:type="dxa"/>
            </w:tcMar>
            <w:vAlign w:val="center"/>
          </w:tcPr>
          <w:p w14:paraId="408CD668" w14:textId="77777777" w:rsidR="007F3DD1" w:rsidRPr="00BE463D" w:rsidRDefault="007F3DD1" w:rsidP="005C6630">
            <w:pPr>
              <w:widowControl w:val="0"/>
              <w:tabs>
                <w:tab w:val="left" w:pos="993"/>
                <w:tab w:val="left" w:pos="1276"/>
                <w:tab w:val="left" w:pos="1380"/>
              </w:tabs>
              <w:spacing w:before="40" w:after="0" w:line="264" w:lineRule="auto"/>
              <w:jc w:val="center"/>
              <w:rPr>
                <w:rFonts w:eastAsia="Times New Roman" w:cs="Times New Roman"/>
                <w:b/>
                <w:sz w:val="28"/>
                <w:szCs w:val="28"/>
              </w:rPr>
            </w:pPr>
            <w:r w:rsidRPr="00BE463D">
              <w:rPr>
                <w:rFonts w:eastAsia="Times New Roman" w:cs="Times New Roman"/>
                <w:b/>
                <w:sz w:val="28"/>
                <w:szCs w:val="28"/>
              </w:rPr>
              <w:t>2010</w:t>
            </w:r>
          </w:p>
        </w:tc>
        <w:tc>
          <w:tcPr>
            <w:tcW w:w="993" w:type="dxa"/>
            <w:tcMar>
              <w:left w:w="57" w:type="dxa"/>
              <w:right w:w="57" w:type="dxa"/>
            </w:tcMar>
            <w:vAlign w:val="center"/>
          </w:tcPr>
          <w:p w14:paraId="760A1FD5" w14:textId="77777777" w:rsidR="007F3DD1" w:rsidRPr="00BE463D" w:rsidRDefault="007F3DD1" w:rsidP="005C6630">
            <w:pPr>
              <w:widowControl w:val="0"/>
              <w:tabs>
                <w:tab w:val="left" w:pos="993"/>
                <w:tab w:val="left" w:pos="1276"/>
                <w:tab w:val="left" w:pos="1380"/>
              </w:tabs>
              <w:spacing w:before="40" w:after="0" w:line="264" w:lineRule="auto"/>
              <w:jc w:val="center"/>
              <w:rPr>
                <w:rFonts w:eastAsia="Times New Roman" w:cs="Times New Roman"/>
                <w:b/>
                <w:sz w:val="28"/>
                <w:szCs w:val="28"/>
              </w:rPr>
            </w:pPr>
            <w:r w:rsidRPr="00BE463D">
              <w:rPr>
                <w:rFonts w:eastAsia="Times New Roman" w:cs="Times New Roman"/>
                <w:b/>
                <w:sz w:val="28"/>
                <w:szCs w:val="28"/>
              </w:rPr>
              <w:t>2012</w:t>
            </w:r>
          </w:p>
        </w:tc>
        <w:tc>
          <w:tcPr>
            <w:tcW w:w="881" w:type="dxa"/>
            <w:tcMar>
              <w:left w:w="57" w:type="dxa"/>
              <w:right w:w="57" w:type="dxa"/>
            </w:tcMar>
            <w:vAlign w:val="center"/>
          </w:tcPr>
          <w:p w14:paraId="7D74163A" w14:textId="77777777" w:rsidR="007F3DD1" w:rsidRPr="00BE463D" w:rsidRDefault="007F3DD1" w:rsidP="005C6630">
            <w:pPr>
              <w:widowControl w:val="0"/>
              <w:tabs>
                <w:tab w:val="left" w:pos="993"/>
                <w:tab w:val="left" w:pos="1276"/>
                <w:tab w:val="left" w:pos="1380"/>
              </w:tabs>
              <w:spacing w:before="40" w:after="0" w:line="264" w:lineRule="auto"/>
              <w:jc w:val="center"/>
              <w:rPr>
                <w:rFonts w:eastAsia="Times New Roman" w:cs="Times New Roman"/>
                <w:b/>
                <w:sz w:val="28"/>
                <w:szCs w:val="28"/>
              </w:rPr>
            </w:pPr>
            <w:r w:rsidRPr="00BE463D">
              <w:rPr>
                <w:rFonts w:eastAsia="Times New Roman" w:cs="Times New Roman"/>
                <w:b/>
                <w:sz w:val="28"/>
                <w:szCs w:val="28"/>
              </w:rPr>
              <w:t>2013</w:t>
            </w:r>
          </w:p>
        </w:tc>
        <w:tc>
          <w:tcPr>
            <w:tcW w:w="820" w:type="dxa"/>
            <w:tcMar>
              <w:left w:w="57" w:type="dxa"/>
              <w:right w:w="57" w:type="dxa"/>
            </w:tcMar>
            <w:vAlign w:val="center"/>
          </w:tcPr>
          <w:p w14:paraId="6985A5FB" w14:textId="77777777" w:rsidR="007F3DD1" w:rsidRPr="00BE463D" w:rsidRDefault="007F3DD1" w:rsidP="005C6630">
            <w:pPr>
              <w:widowControl w:val="0"/>
              <w:tabs>
                <w:tab w:val="left" w:pos="993"/>
                <w:tab w:val="left" w:pos="1276"/>
                <w:tab w:val="left" w:pos="1380"/>
              </w:tabs>
              <w:spacing w:before="40" w:after="0" w:line="264" w:lineRule="auto"/>
              <w:jc w:val="center"/>
              <w:rPr>
                <w:rFonts w:eastAsia="Times New Roman" w:cs="Times New Roman"/>
                <w:b/>
                <w:sz w:val="28"/>
                <w:szCs w:val="28"/>
                <w:lang w:val="vi-VN"/>
              </w:rPr>
            </w:pPr>
            <w:r w:rsidRPr="00BE463D">
              <w:rPr>
                <w:rFonts w:eastAsia="Times New Roman" w:cs="Times New Roman"/>
                <w:b/>
                <w:sz w:val="28"/>
                <w:szCs w:val="28"/>
              </w:rPr>
              <w:t>2017</w:t>
            </w:r>
          </w:p>
        </w:tc>
        <w:tc>
          <w:tcPr>
            <w:tcW w:w="820" w:type="dxa"/>
            <w:vAlign w:val="center"/>
          </w:tcPr>
          <w:p w14:paraId="473D7236" w14:textId="77777777" w:rsidR="007F3DD1" w:rsidRPr="00BE463D" w:rsidRDefault="007F3DD1" w:rsidP="005C6630">
            <w:pPr>
              <w:widowControl w:val="0"/>
              <w:tabs>
                <w:tab w:val="left" w:pos="993"/>
                <w:tab w:val="left" w:pos="1276"/>
                <w:tab w:val="left" w:pos="1380"/>
              </w:tabs>
              <w:spacing w:before="40" w:after="0" w:line="264" w:lineRule="auto"/>
              <w:jc w:val="center"/>
              <w:rPr>
                <w:rFonts w:eastAsia="Times New Roman" w:cs="Times New Roman"/>
                <w:b/>
                <w:sz w:val="28"/>
                <w:szCs w:val="28"/>
                <w:lang w:val="vi-VN"/>
              </w:rPr>
            </w:pPr>
            <w:r w:rsidRPr="00BE463D">
              <w:rPr>
                <w:rFonts w:eastAsia="Times New Roman" w:cs="Times New Roman"/>
                <w:b/>
                <w:sz w:val="28"/>
                <w:szCs w:val="28"/>
                <w:lang w:val="vi-VN"/>
              </w:rPr>
              <w:t>2019</w:t>
            </w:r>
          </w:p>
        </w:tc>
      </w:tr>
      <w:tr w:rsidR="00BE463D" w:rsidRPr="00BE463D" w14:paraId="07CE330B" w14:textId="77777777" w:rsidTr="007101B4">
        <w:trPr>
          <w:cantSplit/>
          <w:trHeight w:val="255"/>
          <w:jc w:val="center"/>
        </w:trPr>
        <w:tc>
          <w:tcPr>
            <w:tcW w:w="651" w:type="dxa"/>
            <w:tcMar>
              <w:left w:w="57" w:type="dxa"/>
              <w:right w:w="57" w:type="dxa"/>
            </w:tcMar>
          </w:tcPr>
          <w:p w14:paraId="6AB9E8B6" w14:textId="77777777" w:rsidR="0067071C" w:rsidRPr="00BE463D" w:rsidRDefault="0067071C" w:rsidP="005C6630">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1</w:t>
            </w:r>
          </w:p>
        </w:tc>
        <w:tc>
          <w:tcPr>
            <w:tcW w:w="3243" w:type="dxa"/>
            <w:tcMar>
              <w:left w:w="57" w:type="dxa"/>
              <w:right w:w="57" w:type="dxa"/>
            </w:tcMar>
          </w:tcPr>
          <w:p w14:paraId="79218F4A" w14:textId="77777777" w:rsidR="0067071C" w:rsidRPr="00BE463D" w:rsidRDefault="0067071C" w:rsidP="005C6630">
            <w:pPr>
              <w:widowControl w:val="0"/>
              <w:tabs>
                <w:tab w:val="left" w:pos="993"/>
                <w:tab w:val="left" w:pos="1276"/>
                <w:tab w:val="left" w:pos="1380"/>
              </w:tabs>
              <w:spacing w:before="40" w:after="0"/>
              <w:jc w:val="both"/>
              <w:rPr>
                <w:rFonts w:eastAsia="Times New Roman" w:cs="Times New Roman"/>
                <w:spacing w:val="-8"/>
                <w:sz w:val="28"/>
                <w:szCs w:val="28"/>
              </w:rPr>
            </w:pPr>
            <w:r w:rsidRPr="00BE463D">
              <w:rPr>
                <w:rFonts w:eastAsia="Times New Roman" w:cs="Times New Roman"/>
                <w:spacing w:val="-8"/>
                <w:sz w:val="28"/>
                <w:szCs w:val="28"/>
              </w:rPr>
              <w:t>Trung du miền núi phía Bắc</w:t>
            </w:r>
          </w:p>
        </w:tc>
        <w:tc>
          <w:tcPr>
            <w:tcW w:w="879" w:type="dxa"/>
            <w:tcMar>
              <w:left w:w="57" w:type="dxa"/>
              <w:right w:w="57" w:type="dxa"/>
            </w:tcMar>
          </w:tcPr>
          <w:p w14:paraId="17830FC8"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0</w:t>
            </w:r>
          </w:p>
        </w:tc>
        <w:tc>
          <w:tcPr>
            <w:tcW w:w="976" w:type="dxa"/>
            <w:tcMar>
              <w:left w:w="57" w:type="dxa"/>
              <w:right w:w="57" w:type="dxa"/>
            </w:tcMar>
          </w:tcPr>
          <w:p w14:paraId="1A0135EA"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w:t>
            </w:r>
          </w:p>
        </w:tc>
        <w:tc>
          <w:tcPr>
            <w:tcW w:w="993" w:type="dxa"/>
            <w:tcMar>
              <w:left w:w="57" w:type="dxa"/>
              <w:right w:w="57" w:type="dxa"/>
            </w:tcMar>
          </w:tcPr>
          <w:p w14:paraId="3B7E05B5"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w:t>
            </w:r>
          </w:p>
        </w:tc>
        <w:tc>
          <w:tcPr>
            <w:tcW w:w="881" w:type="dxa"/>
            <w:tcMar>
              <w:left w:w="57" w:type="dxa"/>
              <w:right w:w="57" w:type="dxa"/>
            </w:tcMar>
          </w:tcPr>
          <w:p w14:paraId="6CADD754"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5</w:t>
            </w:r>
          </w:p>
        </w:tc>
        <w:tc>
          <w:tcPr>
            <w:tcW w:w="820" w:type="dxa"/>
            <w:tcMar>
              <w:left w:w="57" w:type="dxa"/>
              <w:right w:w="57" w:type="dxa"/>
            </w:tcMar>
          </w:tcPr>
          <w:p w14:paraId="642AA4E7"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10</w:t>
            </w:r>
          </w:p>
        </w:tc>
        <w:tc>
          <w:tcPr>
            <w:tcW w:w="820" w:type="dxa"/>
          </w:tcPr>
          <w:p w14:paraId="530527A1"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lang w:val="vi-VN"/>
              </w:rPr>
            </w:pPr>
            <w:r w:rsidRPr="00BE463D">
              <w:rPr>
                <w:rFonts w:eastAsia="Times New Roman" w:cs="Times New Roman"/>
                <w:sz w:val="28"/>
                <w:szCs w:val="28"/>
                <w:lang w:val="vi-VN"/>
              </w:rPr>
              <w:t>25</w:t>
            </w:r>
          </w:p>
        </w:tc>
      </w:tr>
      <w:tr w:rsidR="00BE463D" w:rsidRPr="00BE463D" w14:paraId="0A58467E" w14:textId="77777777" w:rsidTr="007101B4">
        <w:trPr>
          <w:cantSplit/>
          <w:jc w:val="center"/>
        </w:trPr>
        <w:tc>
          <w:tcPr>
            <w:tcW w:w="651" w:type="dxa"/>
            <w:tcMar>
              <w:left w:w="57" w:type="dxa"/>
              <w:right w:w="57" w:type="dxa"/>
            </w:tcMar>
          </w:tcPr>
          <w:p w14:paraId="0C88E186" w14:textId="77777777" w:rsidR="0067071C" w:rsidRPr="00BE463D" w:rsidRDefault="0067071C" w:rsidP="005C6630">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2</w:t>
            </w:r>
          </w:p>
        </w:tc>
        <w:tc>
          <w:tcPr>
            <w:tcW w:w="3243" w:type="dxa"/>
            <w:tcMar>
              <w:left w:w="57" w:type="dxa"/>
              <w:right w:w="57" w:type="dxa"/>
            </w:tcMar>
          </w:tcPr>
          <w:p w14:paraId="7A4091D1" w14:textId="77777777" w:rsidR="0067071C" w:rsidRPr="00BE463D" w:rsidRDefault="0067071C" w:rsidP="005C6630">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Đồng bằng sông Hồng</w:t>
            </w:r>
          </w:p>
        </w:tc>
        <w:tc>
          <w:tcPr>
            <w:tcW w:w="879" w:type="dxa"/>
            <w:tcMar>
              <w:left w:w="57" w:type="dxa"/>
              <w:right w:w="57" w:type="dxa"/>
            </w:tcMar>
          </w:tcPr>
          <w:p w14:paraId="1A26EB5A"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5</w:t>
            </w:r>
          </w:p>
        </w:tc>
        <w:tc>
          <w:tcPr>
            <w:tcW w:w="976" w:type="dxa"/>
            <w:tcMar>
              <w:left w:w="57" w:type="dxa"/>
              <w:right w:w="57" w:type="dxa"/>
            </w:tcMar>
          </w:tcPr>
          <w:p w14:paraId="621F88E0"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10</w:t>
            </w:r>
          </w:p>
        </w:tc>
        <w:tc>
          <w:tcPr>
            <w:tcW w:w="993" w:type="dxa"/>
            <w:tcMar>
              <w:left w:w="57" w:type="dxa"/>
              <w:right w:w="57" w:type="dxa"/>
            </w:tcMar>
          </w:tcPr>
          <w:p w14:paraId="6ED2E784"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12</w:t>
            </w:r>
          </w:p>
        </w:tc>
        <w:tc>
          <w:tcPr>
            <w:tcW w:w="881" w:type="dxa"/>
            <w:tcMar>
              <w:left w:w="57" w:type="dxa"/>
              <w:right w:w="57" w:type="dxa"/>
            </w:tcMar>
          </w:tcPr>
          <w:p w14:paraId="2C08B39B"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15</w:t>
            </w:r>
          </w:p>
        </w:tc>
        <w:tc>
          <w:tcPr>
            <w:tcW w:w="820" w:type="dxa"/>
            <w:tcMar>
              <w:left w:w="57" w:type="dxa"/>
              <w:right w:w="57" w:type="dxa"/>
            </w:tcMar>
          </w:tcPr>
          <w:p w14:paraId="64DF1680"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25</w:t>
            </w:r>
          </w:p>
        </w:tc>
        <w:tc>
          <w:tcPr>
            <w:tcW w:w="820" w:type="dxa"/>
          </w:tcPr>
          <w:p w14:paraId="5D6F1A7E"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lang w:val="vi-VN"/>
              </w:rPr>
            </w:pPr>
            <w:r w:rsidRPr="00BE463D">
              <w:rPr>
                <w:rFonts w:eastAsia="Times New Roman" w:cs="Times New Roman"/>
                <w:sz w:val="28"/>
                <w:szCs w:val="28"/>
                <w:lang w:val="vi-VN"/>
              </w:rPr>
              <w:t>65</w:t>
            </w:r>
          </w:p>
        </w:tc>
      </w:tr>
      <w:tr w:rsidR="00BE463D" w:rsidRPr="00BE463D" w14:paraId="32E2C054" w14:textId="77777777" w:rsidTr="007101B4">
        <w:trPr>
          <w:cantSplit/>
          <w:jc w:val="center"/>
        </w:trPr>
        <w:tc>
          <w:tcPr>
            <w:tcW w:w="651" w:type="dxa"/>
            <w:tcMar>
              <w:left w:w="57" w:type="dxa"/>
              <w:right w:w="57" w:type="dxa"/>
            </w:tcMar>
          </w:tcPr>
          <w:p w14:paraId="779506C5" w14:textId="77777777" w:rsidR="0067071C" w:rsidRPr="00BE463D" w:rsidRDefault="0067071C" w:rsidP="005C6630">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3</w:t>
            </w:r>
          </w:p>
        </w:tc>
        <w:tc>
          <w:tcPr>
            <w:tcW w:w="3243" w:type="dxa"/>
            <w:tcMar>
              <w:left w:w="57" w:type="dxa"/>
              <w:right w:w="57" w:type="dxa"/>
            </w:tcMar>
          </w:tcPr>
          <w:p w14:paraId="2B3199D8" w14:textId="77777777" w:rsidR="0067071C" w:rsidRPr="00BE463D" w:rsidRDefault="0067071C" w:rsidP="005C6630">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Bắc trung bộ</w:t>
            </w:r>
          </w:p>
        </w:tc>
        <w:tc>
          <w:tcPr>
            <w:tcW w:w="879" w:type="dxa"/>
            <w:tcMar>
              <w:left w:w="57" w:type="dxa"/>
              <w:right w:w="57" w:type="dxa"/>
            </w:tcMar>
          </w:tcPr>
          <w:p w14:paraId="28E7CB10"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w:t>
            </w:r>
          </w:p>
        </w:tc>
        <w:tc>
          <w:tcPr>
            <w:tcW w:w="976" w:type="dxa"/>
            <w:tcMar>
              <w:left w:w="57" w:type="dxa"/>
              <w:right w:w="57" w:type="dxa"/>
            </w:tcMar>
          </w:tcPr>
          <w:p w14:paraId="5F65E540"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5</w:t>
            </w:r>
          </w:p>
        </w:tc>
        <w:tc>
          <w:tcPr>
            <w:tcW w:w="993" w:type="dxa"/>
            <w:tcMar>
              <w:left w:w="57" w:type="dxa"/>
              <w:right w:w="57" w:type="dxa"/>
            </w:tcMar>
          </w:tcPr>
          <w:p w14:paraId="6318AA2E"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8</w:t>
            </w:r>
          </w:p>
        </w:tc>
        <w:tc>
          <w:tcPr>
            <w:tcW w:w="881" w:type="dxa"/>
            <w:tcMar>
              <w:left w:w="57" w:type="dxa"/>
              <w:right w:w="57" w:type="dxa"/>
            </w:tcMar>
          </w:tcPr>
          <w:p w14:paraId="4445900F"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10</w:t>
            </w:r>
          </w:p>
        </w:tc>
        <w:tc>
          <w:tcPr>
            <w:tcW w:w="820" w:type="dxa"/>
            <w:tcMar>
              <w:left w:w="57" w:type="dxa"/>
              <w:right w:w="57" w:type="dxa"/>
            </w:tcMar>
          </w:tcPr>
          <w:p w14:paraId="3BB47820"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12</w:t>
            </w:r>
          </w:p>
        </w:tc>
        <w:tc>
          <w:tcPr>
            <w:tcW w:w="820" w:type="dxa"/>
          </w:tcPr>
          <w:p w14:paraId="157133F3"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lang w:val="vi-VN"/>
              </w:rPr>
            </w:pPr>
            <w:r w:rsidRPr="00BE463D">
              <w:rPr>
                <w:rFonts w:eastAsia="Times New Roman" w:cs="Times New Roman"/>
                <w:sz w:val="28"/>
                <w:szCs w:val="28"/>
                <w:lang w:val="vi-VN"/>
              </w:rPr>
              <w:t>35</w:t>
            </w:r>
          </w:p>
        </w:tc>
      </w:tr>
      <w:tr w:rsidR="00BE463D" w:rsidRPr="00BE463D" w14:paraId="3ACFDF54" w14:textId="77777777" w:rsidTr="007101B4">
        <w:trPr>
          <w:cantSplit/>
          <w:jc w:val="center"/>
        </w:trPr>
        <w:tc>
          <w:tcPr>
            <w:tcW w:w="651" w:type="dxa"/>
            <w:tcMar>
              <w:left w:w="57" w:type="dxa"/>
              <w:right w:w="57" w:type="dxa"/>
            </w:tcMar>
          </w:tcPr>
          <w:p w14:paraId="3FF92232" w14:textId="77777777" w:rsidR="0067071C" w:rsidRPr="00BE463D" w:rsidRDefault="0067071C" w:rsidP="005C6630">
            <w:pPr>
              <w:widowControl w:val="0"/>
              <w:tabs>
                <w:tab w:val="left" w:pos="993"/>
                <w:tab w:val="left" w:pos="1276"/>
                <w:tab w:val="left" w:pos="1380"/>
              </w:tabs>
              <w:spacing w:before="40" w:after="0"/>
              <w:jc w:val="both"/>
              <w:rPr>
                <w:rFonts w:eastAsia="Times New Roman" w:cs="Times New Roman"/>
                <w:sz w:val="28"/>
                <w:szCs w:val="28"/>
                <w:lang w:val="sv-SE"/>
              </w:rPr>
            </w:pPr>
            <w:r w:rsidRPr="00BE463D">
              <w:rPr>
                <w:rFonts w:eastAsia="Times New Roman" w:cs="Times New Roman"/>
                <w:sz w:val="28"/>
                <w:szCs w:val="28"/>
                <w:lang w:val="sv-SE"/>
              </w:rPr>
              <w:t>4</w:t>
            </w:r>
          </w:p>
        </w:tc>
        <w:tc>
          <w:tcPr>
            <w:tcW w:w="3243" w:type="dxa"/>
            <w:tcMar>
              <w:left w:w="57" w:type="dxa"/>
              <w:right w:w="57" w:type="dxa"/>
            </w:tcMar>
          </w:tcPr>
          <w:p w14:paraId="53A19D2C" w14:textId="77777777" w:rsidR="0067071C" w:rsidRPr="00BE463D" w:rsidRDefault="0067071C" w:rsidP="005C6630">
            <w:pPr>
              <w:widowControl w:val="0"/>
              <w:tabs>
                <w:tab w:val="left" w:pos="993"/>
                <w:tab w:val="left" w:pos="1276"/>
                <w:tab w:val="left" w:pos="1380"/>
              </w:tabs>
              <w:spacing w:before="40" w:after="0"/>
              <w:jc w:val="both"/>
              <w:rPr>
                <w:rFonts w:eastAsia="Times New Roman" w:cs="Times New Roman"/>
                <w:sz w:val="28"/>
                <w:szCs w:val="28"/>
                <w:lang w:val="sv-SE"/>
              </w:rPr>
            </w:pPr>
            <w:r w:rsidRPr="00BE463D">
              <w:rPr>
                <w:rFonts w:eastAsia="Times New Roman" w:cs="Times New Roman"/>
                <w:sz w:val="28"/>
                <w:szCs w:val="28"/>
                <w:lang w:val="sv-SE"/>
              </w:rPr>
              <w:t>Duyên hải Nam trung bộ</w:t>
            </w:r>
          </w:p>
        </w:tc>
        <w:tc>
          <w:tcPr>
            <w:tcW w:w="879" w:type="dxa"/>
            <w:tcMar>
              <w:left w:w="57" w:type="dxa"/>
              <w:right w:w="57" w:type="dxa"/>
            </w:tcMar>
          </w:tcPr>
          <w:p w14:paraId="7A1785FC"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w:t>
            </w:r>
          </w:p>
        </w:tc>
        <w:tc>
          <w:tcPr>
            <w:tcW w:w="976" w:type="dxa"/>
            <w:tcMar>
              <w:left w:w="57" w:type="dxa"/>
              <w:right w:w="57" w:type="dxa"/>
            </w:tcMar>
          </w:tcPr>
          <w:p w14:paraId="737C0F0D"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5</w:t>
            </w:r>
          </w:p>
        </w:tc>
        <w:tc>
          <w:tcPr>
            <w:tcW w:w="993" w:type="dxa"/>
            <w:tcMar>
              <w:left w:w="57" w:type="dxa"/>
              <w:right w:w="57" w:type="dxa"/>
            </w:tcMar>
          </w:tcPr>
          <w:p w14:paraId="795A6553"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7</w:t>
            </w:r>
          </w:p>
        </w:tc>
        <w:tc>
          <w:tcPr>
            <w:tcW w:w="881" w:type="dxa"/>
            <w:tcMar>
              <w:left w:w="57" w:type="dxa"/>
              <w:right w:w="57" w:type="dxa"/>
            </w:tcMar>
          </w:tcPr>
          <w:p w14:paraId="1BEE07E2"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10</w:t>
            </w:r>
          </w:p>
        </w:tc>
        <w:tc>
          <w:tcPr>
            <w:tcW w:w="820" w:type="dxa"/>
            <w:tcMar>
              <w:left w:w="57" w:type="dxa"/>
              <w:right w:w="57" w:type="dxa"/>
            </w:tcMar>
          </w:tcPr>
          <w:p w14:paraId="15B11DC7"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15</w:t>
            </w:r>
          </w:p>
        </w:tc>
        <w:tc>
          <w:tcPr>
            <w:tcW w:w="820" w:type="dxa"/>
          </w:tcPr>
          <w:p w14:paraId="46D0295E"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lang w:val="vi-VN"/>
              </w:rPr>
            </w:pPr>
            <w:r w:rsidRPr="00BE463D">
              <w:rPr>
                <w:rFonts w:eastAsia="Times New Roman" w:cs="Times New Roman"/>
                <w:sz w:val="28"/>
                <w:szCs w:val="28"/>
                <w:lang w:val="vi-VN"/>
              </w:rPr>
              <w:t>30</w:t>
            </w:r>
          </w:p>
        </w:tc>
      </w:tr>
      <w:tr w:rsidR="00BE463D" w:rsidRPr="00BE463D" w14:paraId="48712FB5" w14:textId="77777777" w:rsidTr="007101B4">
        <w:trPr>
          <w:cantSplit/>
          <w:jc w:val="center"/>
        </w:trPr>
        <w:tc>
          <w:tcPr>
            <w:tcW w:w="651" w:type="dxa"/>
            <w:tcMar>
              <w:left w:w="57" w:type="dxa"/>
              <w:right w:w="57" w:type="dxa"/>
            </w:tcMar>
          </w:tcPr>
          <w:p w14:paraId="53B76DBC" w14:textId="77777777" w:rsidR="0067071C" w:rsidRPr="00BE463D" w:rsidRDefault="0067071C" w:rsidP="005C6630">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5</w:t>
            </w:r>
          </w:p>
        </w:tc>
        <w:tc>
          <w:tcPr>
            <w:tcW w:w="3243" w:type="dxa"/>
            <w:tcMar>
              <w:left w:w="57" w:type="dxa"/>
              <w:right w:w="57" w:type="dxa"/>
            </w:tcMar>
          </w:tcPr>
          <w:p w14:paraId="3EF9A56E" w14:textId="77777777" w:rsidR="0067071C" w:rsidRPr="00BE463D" w:rsidRDefault="0067071C" w:rsidP="005C6630">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Tây nguyên</w:t>
            </w:r>
          </w:p>
        </w:tc>
        <w:tc>
          <w:tcPr>
            <w:tcW w:w="879" w:type="dxa"/>
            <w:tcMar>
              <w:left w:w="57" w:type="dxa"/>
              <w:right w:w="57" w:type="dxa"/>
            </w:tcMar>
          </w:tcPr>
          <w:p w14:paraId="0A4C4887"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0</w:t>
            </w:r>
          </w:p>
        </w:tc>
        <w:tc>
          <w:tcPr>
            <w:tcW w:w="976" w:type="dxa"/>
            <w:tcMar>
              <w:left w:w="57" w:type="dxa"/>
              <w:right w:w="57" w:type="dxa"/>
            </w:tcMar>
          </w:tcPr>
          <w:p w14:paraId="2B87152C"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5</w:t>
            </w:r>
          </w:p>
        </w:tc>
        <w:tc>
          <w:tcPr>
            <w:tcW w:w="993" w:type="dxa"/>
            <w:tcMar>
              <w:left w:w="57" w:type="dxa"/>
              <w:right w:w="57" w:type="dxa"/>
            </w:tcMar>
          </w:tcPr>
          <w:p w14:paraId="78440050"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8</w:t>
            </w:r>
          </w:p>
        </w:tc>
        <w:tc>
          <w:tcPr>
            <w:tcW w:w="881" w:type="dxa"/>
            <w:tcMar>
              <w:left w:w="57" w:type="dxa"/>
              <w:right w:w="57" w:type="dxa"/>
            </w:tcMar>
          </w:tcPr>
          <w:p w14:paraId="63CCFA44"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10</w:t>
            </w:r>
          </w:p>
        </w:tc>
        <w:tc>
          <w:tcPr>
            <w:tcW w:w="820" w:type="dxa"/>
            <w:tcMar>
              <w:left w:w="57" w:type="dxa"/>
              <w:right w:w="57" w:type="dxa"/>
            </w:tcMar>
          </w:tcPr>
          <w:p w14:paraId="49A9F09F"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12</w:t>
            </w:r>
          </w:p>
        </w:tc>
        <w:tc>
          <w:tcPr>
            <w:tcW w:w="820" w:type="dxa"/>
          </w:tcPr>
          <w:p w14:paraId="1780EF83"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lang w:val="vi-VN"/>
              </w:rPr>
            </w:pPr>
            <w:r w:rsidRPr="00BE463D">
              <w:rPr>
                <w:rFonts w:eastAsia="Times New Roman" w:cs="Times New Roman"/>
                <w:sz w:val="28"/>
                <w:szCs w:val="28"/>
                <w:lang w:val="vi-VN"/>
              </w:rPr>
              <w:t>25</w:t>
            </w:r>
          </w:p>
        </w:tc>
      </w:tr>
      <w:tr w:rsidR="00BE463D" w:rsidRPr="00BE463D" w14:paraId="144D450C" w14:textId="77777777" w:rsidTr="007101B4">
        <w:trPr>
          <w:cantSplit/>
          <w:jc w:val="center"/>
        </w:trPr>
        <w:tc>
          <w:tcPr>
            <w:tcW w:w="651" w:type="dxa"/>
            <w:tcMar>
              <w:left w:w="57" w:type="dxa"/>
              <w:right w:w="57" w:type="dxa"/>
            </w:tcMar>
          </w:tcPr>
          <w:p w14:paraId="394018A8" w14:textId="77777777" w:rsidR="0067071C" w:rsidRPr="00BE463D" w:rsidRDefault="0067071C" w:rsidP="005C6630">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6</w:t>
            </w:r>
          </w:p>
        </w:tc>
        <w:tc>
          <w:tcPr>
            <w:tcW w:w="3243" w:type="dxa"/>
            <w:tcMar>
              <w:left w:w="57" w:type="dxa"/>
              <w:right w:w="57" w:type="dxa"/>
            </w:tcMar>
          </w:tcPr>
          <w:p w14:paraId="6AFEC011" w14:textId="77777777" w:rsidR="0067071C" w:rsidRPr="00BE463D" w:rsidRDefault="0067071C" w:rsidP="005C6630">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Đông nam bộ</w:t>
            </w:r>
          </w:p>
        </w:tc>
        <w:tc>
          <w:tcPr>
            <w:tcW w:w="879" w:type="dxa"/>
            <w:tcMar>
              <w:left w:w="57" w:type="dxa"/>
              <w:right w:w="57" w:type="dxa"/>
            </w:tcMar>
          </w:tcPr>
          <w:p w14:paraId="4A1B409D"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0</w:t>
            </w:r>
          </w:p>
        </w:tc>
        <w:tc>
          <w:tcPr>
            <w:tcW w:w="976" w:type="dxa"/>
            <w:tcMar>
              <w:left w:w="57" w:type="dxa"/>
              <w:right w:w="57" w:type="dxa"/>
            </w:tcMar>
          </w:tcPr>
          <w:p w14:paraId="128AAB5E"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5</w:t>
            </w:r>
          </w:p>
        </w:tc>
        <w:tc>
          <w:tcPr>
            <w:tcW w:w="993" w:type="dxa"/>
            <w:tcMar>
              <w:left w:w="57" w:type="dxa"/>
              <w:right w:w="57" w:type="dxa"/>
            </w:tcMar>
          </w:tcPr>
          <w:p w14:paraId="6CDCF0F0"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8</w:t>
            </w:r>
          </w:p>
        </w:tc>
        <w:tc>
          <w:tcPr>
            <w:tcW w:w="881" w:type="dxa"/>
            <w:tcMar>
              <w:left w:w="57" w:type="dxa"/>
              <w:right w:w="57" w:type="dxa"/>
            </w:tcMar>
          </w:tcPr>
          <w:p w14:paraId="73142570"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10</w:t>
            </w:r>
          </w:p>
        </w:tc>
        <w:tc>
          <w:tcPr>
            <w:tcW w:w="820" w:type="dxa"/>
            <w:tcMar>
              <w:left w:w="57" w:type="dxa"/>
              <w:right w:w="57" w:type="dxa"/>
            </w:tcMar>
          </w:tcPr>
          <w:p w14:paraId="66ED3C6F"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15</w:t>
            </w:r>
          </w:p>
        </w:tc>
        <w:tc>
          <w:tcPr>
            <w:tcW w:w="820" w:type="dxa"/>
          </w:tcPr>
          <w:p w14:paraId="36346D2E"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lang w:val="vi-VN"/>
              </w:rPr>
            </w:pPr>
            <w:r w:rsidRPr="00BE463D">
              <w:rPr>
                <w:rFonts w:eastAsia="Times New Roman" w:cs="Times New Roman"/>
                <w:sz w:val="28"/>
                <w:szCs w:val="28"/>
                <w:lang w:val="vi-VN"/>
              </w:rPr>
              <w:t>45</w:t>
            </w:r>
          </w:p>
        </w:tc>
      </w:tr>
      <w:tr w:rsidR="00BE463D" w:rsidRPr="00BE463D" w14:paraId="32C40368" w14:textId="77777777" w:rsidTr="007101B4">
        <w:trPr>
          <w:cantSplit/>
          <w:jc w:val="center"/>
        </w:trPr>
        <w:tc>
          <w:tcPr>
            <w:tcW w:w="651" w:type="dxa"/>
            <w:tcMar>
              <w:left w:w="57" w:type="dxa"/>
              <w:right w:w="57" w:type="dxa"/>
            </w:tcMar>
          </w:tcPr>
          <w:p w14:paraId="735E8DD6" w14:textId="77777777" w:rsidR="0067071C" w:rsidRPr="00BE463D" w:rsidRDefault="0067071C" w:rsidP="005C6630">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7</w:t>
            </w:r>
          </w:p>
        </w:tc>
        <w:tc>
          <w:tcPr>
            <w:tcW w:w="3243" w:type="dxa"/>
            <w:tcMar>
              <w:left w:w="57" w:type="dxa"/>
              <w:right w:w="57" w:type="dxa"/>
            </w:tcMar>
          </w:tcPr>
          <w:p w14:paraId="0D743897" w14:textId="77777777" w:rsidR="0067071C" w:rsidRPr="00BE463D" w:rsidRDefault="0067071C" w:rsidP="005C6630">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Đồng bằng sông Cửu Long</w:t>
            </w:r>
          </w:p>
        </w:tc>
        <w:tc>
          <w:tcPr>
            <w:tcW w:w="879" w:type="dxa"/>
            <w:tcMar>
              <w:left w:w="57" w:type="dxa"/>
              <w:right w:w="57" w:type="dxa"/>
            </w:tcMar>
          </w:tcPr>
          <w:p w14:paraId="3EABB76C"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15</w:t>
            </w:r>
          </w:p>
        </w:tc>
        <w:tc>
          <w:tcPr>
            <w:tcW w:w="976" w:type="dxa"/>
            <w:tcMar>
              <w:left w:w="57" w:type="dxa"/>
              <w:right w:w="57" w:type="dxa"/>
            </w:tcMar>
          </w:tcPr>
          <w:p w14:paraId="5CA87769"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20</w:t>
            </w:r>
          </w:p>
        </w:tc>
        <w:tc>
          <w:tcPr>
            <w:tcW w:w="993" w:type="dxa"/>
            <w:tcMar>
              <w:left w:w="57" w:type="dxa"/>
              <w:right w:w="57" w:type="dxa"/>
            </w:tcMar>
          </w:tcPr>
          <w:p w14:paraId="45F9D46E"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25</w:t>
            </w:r>
          </w:p>
        </w:tc>
        <w:tc>
          <w:tcPr>
            <w:tcW w:w="881" w:type="dxa"/>
            <w:tcMar>
              <w:left w:w="57" w:type="dxa"/>
              <w:right w:w="57" w:type="dxa"/>
            </w:tcMar>
          </w:tcPr>
          <w:p w14:paraId="1C575F46"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40</w:t>
            </w:r>
          </w:p>
        </w:tc>
        <w:tc>
          <w:tcPr>
            <w:tcW w:w="820" w:type="dxa"/>
            <w:tcMar>
              <w:left w:w="57" w:type="dxa"/>
              <w:right w:w="57" w:type="dxa"/>
            </w:tcMar>
          </w:tcPr>
          <w:p w14:paraId="5EEEB5B4"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45</w:t>
            </w:r>
          </w:p>
        </w:tc>
        <w:tc>
          <w:tcPr>
            <w:tcW w:w="820" w:type="dxa"/>
          </w:tcPr>
          <w:p w14:paraId="06BD99DA" w14:textId="77777777" w:rsidR="0067071C" w:rsidRPr="00BE463D" w:rsidRDefault="0067071C" w:rsidP="005C6630">
            <w:pPr>
              <w:widowControl w:val="0"/>
              <w:tabs>
                <w:tab w:val="left" w:pos="993"/>
                <w:tab w:val="left" w:pos="1276"/>
              </w:tabs>
              <w:spacing w:before="40" w:after="0"/>
              <w:jc w:val="right"/>
              <w:rPr>
                <w:rFonts w:eastAsia="Times New Roman" w:cs="Times New Roman"/>
                <w:sz w:val="28"/>
                <w:szCs w:val="28"/>
                <w:lang w:val="vi-VN"/>
              </w:rPr>
            </w:pPr>
            <w:r w:rsidRPr="00BE463D">
              <w:rPr>
                <w:rFonts w:eastAsia="Times New Roman" w:cs="Times New Roman"/>
                <w:sz w:val="28"/>
                <w:szCs w:val="28"/>
                <w:lang w:val="vi-VN"/>
              </w:rPr>
              <w:t>65</w:t>
            </w:r>
          </w:p>
        </w:tc>
      </w:tr>
      <w:tr w:rsidR="00BE463D" w:rsidRPr="00BE463D" w14:paraId="452533C0" w14:textId="77777777" w:rsidTr="007101B4">
        <w:trPr>
          <w:cantSplit/>
          <w:jc w:val="center"/>
        </w:trPr>
        <w:tc>
          <w:tcPr>
            <w:tcW w:w="3894" w:type="dxa"/>
            <w:gridSpan w:val="2"/>
            <w:tcMar>
              <w:left w:w="57" w:type="dxa"/>
              <w:right w:w="57" w:type="dxa"/>
            </w:tcMar>
          </w:tcPr>
          <w:p w14:paraId="24C38400" w14:textId="77777777" w:rsidR="0067071C" w:rsidRPr="00BE463D" w:rsidRDefault="0067071C" w:rsidP="005C6630">
            <w:pPr>
              <w:widowControl w:val="0"/>
              <w:tabs>
                <w:tab w:val="left" w:pos="993"/>
                <w:tab w:val="left" w:pos="1276"/>
                <w:tab w:val="left" w:pos="1380"/>
              </w:tabs>
              <w:spacing w:before="40" w:after="0"/>
              <w:jc w:val="both"/>
              <w:rPr>
                <w:rFonts w:eastAsia="Times New Roman" w:cs="Times New Roman"/>
                <w:b/>
                <w:bCs/>
                <w:sz w:val="28"/>
                <w:szCs w:val="28"/>
              </w:rPr>
            </w:pPr>
            <w:r w:rsidRPr="00BE463D">
              <w:rPr>
                <w:rFonts w:eastAsia="Times New Roman" w:cs="Times New Roman"/>
                <w:b/>
                <w:bCs/>
                <w:sz w:val="28"/>
                <w:szCs w:val="28"/>
              </w:rPr>
              <w:t>Cả nước</w:t>
            </w:r>
          </w:p>
        </w:tc>
        <w:tc>
          <w:tcPr>
            <w:tcW w:w="879" w:type="dxa"/>
            <w:tcMar>
              <w:left w:w="57" w:type="dxa"/>
              <w:right w:w="57" w:type="dxa"/>
            </w:tcMar>
          </w:tcPr>
          <w:p w14:paraId="7BABB7F5" w14:textId="77777777" w:rsidR="0067071C" w:rsidRPr="00BE463D" w:rsidRDefault="0067071C" w:rsidP="005C6630">
            <w:pPr>
              <w:widowControl w:val="0"/>
              <w:tabs>
                <w:tab w:val="left" w:pos="993"/>
                <w:tab w:val="left" w:pos="1276"/>
                <w:tab w:val="left" w:pos="1380"/>
              </w:tabs>
              <w:spacing w:before="40" w:after="0"/>
              <w:jc w:val="right"/>
              <w:rPr>
                <w:rFonts w:eastAsia="Times New Roman" w:cs="Times New Roman"/>
                <w:b/>
                <w:bCs/>
                <w:sz w:val="28"/>
                <w:szCs w:val="28"/>
              </w:rPr>
            </w:pPr>
            <w:r w:rsidRPr="00BE463D">
              <w:rPr>
                <w:rFonts w:eastAsia="Times New Roman" w:cs="Times New Roman"/>
                <w:b/>
                <w:bCs/>
                <w:sz w:val="28"/>
                <w:szCs w:val="28"/>
              </w:rPr>
              <w:t>5</w:t>
            </w:r>
          </w:p>
        </w:tc>
        <w:tc>
          <w:tcPr>
            <w:tcW w:w="976" w:type="dxa"/>
            <w:tcMar>
              <w:left w:w="57" w:type="dxa"/>
              <w:right w:w="57" w:type="dxa"/>
            </w:tcMar>
          </w:tcPr>
          <w:p w14:paraId="05BD288B" w14:textId="77777777" w:rsidR="0067071C" w:rsidRPr="00BE463D" w:rsidRDefault="0067071C" w:rsidP="005C6630">
            <w:pPr>
              <w:widowControl w:val="0"/>
              <w:tabs>
                <w:tab w:val="left" w:pos="993"/>
                <w:tab w:val="left" w:pos="1276"/>
                <w:tab w:val="left" w:pos="1380"/>
              </w:tabs>
              <w:spacing w:before="40" w:after="0"/>
              <w:jc w:val="right"/>
              <w:rPr>
                <w:rFonts w:eastAsia="Times New Roman" w:cs="Times New Roman"/>
                <w:b/>
                <w:bCs/>
                <w:sz w:val="28"/>
                <w:szCs w:val="28"/>
              </w:rPr>
            </w:pPr>
            <w:r w:rsidRPr="00BE463D">
              <w:rPr>
                <w:rFonts w:eastAsia="Times New Roman" w:cs="Times New Roman"/>
                <w:b/>
                <w:bCs/>
                <w:sz w:val="28"/>
                <w:szCs w:val="28"/>
              </w:rPr>
              <w:t>8</w:t>
            </w:r>
          </w:p>
        </w:tc>
        <w:tc>
          <w:tcPr>
            <w:tcW w:w="993" w:type="dxa"/>
            <w:tcMar>
              <w:left w:w="57" w:type="dxa"/>
              <w:right w:w="57" w:type="dxa"/>
            </w:tcMar>
          </w:tcPr>
          <w:p w14:paraId="44C91DC2" w14:textId="77777777" w:rsidR="0067071C" w:rsidRPr="00BE463D" w:rsidRDefault="0067071C" w:rsidP="005C6630">
            <w:pPr>
              <w:widowControl w:val="0"/>
              <w:tabs>
                <w:tab w:val="left" w:pos="993"/>
                <w:tab w:val="left" w:pos="1276"/>
                <w:tab w:val="left" w:pos="1380"/>
              </w:tabs>
              <w:spacing w:before="40" w:after="0"/>
              <w:jc w:val="right"/>
              <w:rPr>
                <w:rFonts w:eastAsia="Times New Roman" w:cs="Times New Roman"/>
                <w:b/>
                <w:bCs/>
                <w:sz w:val="28"/>
                <w:szCs w:val="28"/>
              </w:rPr>
            </w:pPr>
            <w:r w:rsidRPr="00BE463D">
              <w:rPr>
                <w:rFonts w:eastAsia="Times New Roman" w:cs="Times New Roman"/>
                <w:b/>
                <w:bCs/>
                <w:sz w:val="28"/>
                <w:szCs w:val="28"/>
              </w:rPr>
              <w:t>10</w:t>
            </w:r>
          </w:p>
        </w:tc>
        <w:tc>
          <w:tcPr>
            <w:tcW w:w="881" w:type="dxa"/>
            <w:tcMar>
              <w:left w:w="57" w:type="dxa"/>
              <w:right w:w="57" w:type="dxa"/>
            </w:tcMar>
          </w:tcPr>
          <w:p w14:paraId="72877D55" w14:textId="77777777" w:rsidR="0067071C" w:rsidRPr="00BE463D" w:rsidRDefault="0067071C" w:rsidP="005C6630">
            <w:pPr>
              <w:widowControl w:val="0"/>
              <w:tabs>
                <w:tab w:val="left" w:pos="993"/>
                <w:tab w:val="left" w:pos="1276"/>
                <w:tab w:val="left" w:pos="1380"/>
              </w:tabs>
              <w:spacing w:before="40" w:after="0"/>
              <w:jc w:val="right"/>
              <w:rPr>
                <w:rFonts w:eastAsia="Times New Roman" w:cs="Times New Roman"/>
                <w:b/>
                <w:bCs/>
                <w:sz w:val="28"/>
                <w:szCs w:val="28"/>
              </w:rPr>
            </w:pPr>
            <w:r w:rsidRPr="00BE463D">
              <w:rPr>
                <w:rFonts w:eastAsia="Times New Roman" w:cs="Times New Roman"/>
                <w:b/>
                <w:bCs/>
                <w:sz w:val="28"/>
                <w:szCs w:val="28"/>
              </w:rPr>
              <w:t>18</w:t>
            </w:r>
          </w:p>
        </w:tc>
        <w:tc>
          <w:tcPr>
            <w:tcW w:w="820" w:type="dxa"/>
            <w:tcMar>
              <w:left w:w="57" w:type="dxa"/>
              <w:right w:w="57" w:type="dxa"/>
            </w:tcMar>
          </w:tcPr>
          <w:p w14:paraId="52E00842" w14:textId="77777777" w:rsidR="0067071C" w:rsidRPr="00BE463D" w:rsidRDefault="0067071C" w:rsidP="005C6630">
            <w:pPr>
              <w:widowControl w:val="0"/>
              <w:tabs>
                <w:tab w:val="left" w:pos="993"/>
                <w:tab w:val="left" w:pos="1276"/>
                <w:tab w:val="left" w:pos="1380"/>
              </w:tabs>
              <w:spacing w:before="40" w:after="0"/>
              <w:jc w:val="right"/>
              <w:rPr>
                <w:rFonts w:eastAsia="Times New Roman" w:cs="Times New Roman"/>
                <w:b/>
                <w:bCs/>
                <w:sz w:val="28"/>
                <w:szCs w:val="28"/>
              </w:rPr>
            </w:pPr>
            <w:r w:rsidRPr="00BE463D">
              <w:rPr>
                <w:rFonts w:eastAsia="Times New Roman" w:cs="Times New Roman"/>
                <w:b/>
                <w:bCs/>
                <w:sz w:val="28"/>
                <w:szCs w:val="28"/>
              </w:rPr>
              <w:t>25</w:t>
            </w:r>
          </w:p>
        </w:tc>
        <w:tc>
          <w:tcPr>
            <w:tcW w:w="820" w:type="dxa"/>
          </w:tcPr>
          <w:p w14:paraId="77A9B8D8" w14:textId="77777777" w:rsidR="0067071C" w:rsidRPr="00BE463D" w:rsidRDefault="0067071C" w:rsidP="005C6630">
            <w:pPr>
              <w:widowControl w:val="0"/>
              <w:tabs>
                <w:tab w:val="left" w:pos="993"/>
                <w:tab w:val="left" w:pos="1276"/>
                <w:tab w:val="left" w:pos="1380"/>
              </w:tabs>
              <w:spacing w:before="40" w:after="0"/>
              <w:jc w:val="right"/>
              <w:rPr>
                <w:rFonts w:eastAsia="Times New Roman" w:cs="Times New Roman"/>
                <w:b/>
                <w:bCs/>
                <w:sz w:val="28"/>
                <w:szCs w:val="28"/>
                <w:lang w:val="vi-VN"/>
              </w:rPr>
            </w:pPr>
            <w:r w:rsidRPr="00BE463D">
              <w:rPr>
                <w:rFonts w:eastAsia="Times New Roman" w:cs="Times New Roman"/>
                <w:b/>
                <w:bCs/>
                <w:sz w:val="28"/>
                <w:szCs w:val="28"/>
                <w:lang w:val="vi-VN"/>
              </w:rPr>
              <w:t>45</w:t>
            </w:r>
          </w:p>
        </w:tc>
      </w:tr>
    </w:tbl>
    <w:p w14:paraId="3F3F1B33" w14:textId="77777777" w:rsidR="0067071C" w:rsidRPr="00BE463D" w:rsidRDefault="0067071C" w:rsidP="00DD66F6">
      <w:pPr>
        <w:widowControl w:val="0"/>
        <w:tabs>
          <w:tab w:val="left" w:pos="993"/>
          <w:tab w:val="left" w:pos="1276"/>
        </w:tabs>
        <w:spacing w:after="0"/>
        <w:ind w:firstLine="720"/>
        <w:jc w:val="both"/>
        <w:rPr>
          <w:rFonts w:eastAsia="Times New Roman" w:cs="Times New Roman"/>
          <w:i/>
          <w:sz w:val="28"/>
          <w:szCs w:val="28"/>
          <w:lang w:val="fr-FR"/>
        </w:rPr>
      </w:pPr>
      <w:r w:rsidRPr="00BE463D">
        <w:rPr>
          <w:rFonts w:eastAsia="Times New Roman" w:cs="Times New Roman"/>
          <w:i/>
          <w:sz w:val="28"/>
          <w:szCs w:val="28"/>
          <w:lang w:val="fr-FR"/>
        </w:rPr>
        <w:t>* Nguồn: Cục chế biến nông lâm thủy sản</w:t>
      </w:r>
      <w:r w:rsidR="004E3650" w:rsidRPr="00BE463D">
        <w:rPr>
          <w:rFonts w:eastAsia="Times New Roman" w:cs="Times New Roman"/>
          <w:i/>
          <w:sz w:val="28"/>
          <w:szCs w:val="28"/>
          <w:lang w:val="fr-FR"/>
        </w:rPr>
        <w:t xml:space="preserve"> và điều tra của</w:t>
      </w:r>
      <w:r w:rsidR="0009206D" w:rsidRPr="00BE463D">
        <w:rPr>
          <w:rFonts w:eastAsia="Times New Roman" w:cs="Times New Roman"/>
          <w:i/>
          <w:sz w:val="28"/>
          <w:szCs w:val="28"/>
          <w:lang w:val="fr-FR"/>
        </w:rPr>
        <w:t xml:space="preserve"> Cục trồng trọt</w:t>
      </w:r>
      <w:r w:rsidRPr="00BE463D">
        <w:rPr>
          <w:rFonts w:eastAsia="Times New Roman" w:cs="Times New Roman"/>
          <w:i/>
          <w:sz w:val="28"/>
          <w:szCs w:val="28"/>
          <w:lang w:val="fr-FR"/>
        </w:rPr>
        <w:t xml:space="preserve"> và báo cáo điều tra của các địa phương.</w:t>
      </w:r>
      <w:r w:rsidR="00C90D2B">
        <w:rPr>
          <w:rFonts w:eastAsia="Times New Roman" w:cs="Times New Roman"/>
          <w:i/>
          <w:sz w:val="28"/>
          <w:szCs w:val="28"/>
          <w:lang w:val="fr-FR"/>
        </w:rPr>
        <w:t>(bao gồm cả sử dụng sạ kéo tay thẳng hàng)</w:t>
      </w:r>
    </w:p>
    <w:p w14:paraId="7303542F" w14:textId="77777777" w:rsidR="005C6630" w:rsidRPr="00BE463D" w:rsidRDefault="005C6630" w:rsidP="005C6630">
      <w:pPr>
        <w:widowControl w:val="0"/>
        <w:tabs>
          <w:tab w:val="left" w:pos="993"/>
          <w:tab w:val="left" w:pos="1276"/>
        </w:tabs>
        <w:spacing w:after="0"/>
        <w:ind w:firstLine="720"/>
        <w:jc w:val="both"/>
        <w:rPr>
          <w:rFonts w:eastAsia="Times New Roman" w:cs="Times New Roman"/>
          <w:sz w:val="28"/>
          <w:szCs w:val="28"/>
          <w:lang w:val="fr-FR"/>
        </w:rPr>
      </w:pPr>
      <w:r w:rsidRPr="00BE463D">
        <w:rPr>
          <w:rFonts w:eastAsia="Times New Roman" w:cs="Times New Roman"/>
          <w:sz w:val="28"/>
          <w:szCs w:val="28"/>
          <w:lang w:val="fr-FR"/>
        </w:rPr>
        <w:t>Năm 201</w:t>
      </w:r>
      <w:r w:rsidRPr="00BE463D">
        <w:rPr>
          <w:rFonts w:eastAsia="Times New Roman" w:cs="Times New Roman"/>
          <w:sz w:val="28"/>
          <w:szCs w:val="28"/>
          <w:lang w:val="vi-VN"/>
        </w:rPr>
        <w:t>9</w:t>
      </w:r>
      <w:r w:rsidRPr="00BE463D">
        <w:rPr>
          <w:rFonts w:eastAsia="Times New Roman" w:cs="Times New Roman"/>
          <w:sz w:val="28"/>
          <w:szCs w:val="28"/>
          <w:lang w:val="fr-FR"/>
        </w:rPr>
        <w:t xml:space="preserve"> vùng trung du miền núi phía Bắc có tỷ lệ gieo sạ, cấy lúa bằng máy thấp nhất </w:t>
      </w:r>
      <w:r w:rsidRPr="00BE463D">
        <w:rPr>
          <w:rFonts w:eastAsia="Times New Roman" w:cs="Times New Roman"/>
          <w:sz w:val="28"/>
          <w:szCs w:val="28"/>
          <w:lang w:val="vi-VN"/>
        </w:rPr>
        <w:t>gần 25</w:t>
      </w:r>
      <w:r w:rsidRPr="00BE463D">
        <w:rPr>
          <w:rFonts w:eastAsia="Times New Roman" w:cs="Times New Roman"/>
          <w:sz w:val="28"/>
          <w:szCs w:val="28"/>
          <w:lang w:val="fr-FR"/>
        </w:rPr>
        <w:t>%. Các vùng sản xuất lúa tập trung có tỷ lệ gieo sạ, cấy lúa bằng máy</w:t>
      </w:r>
      <w:r w:rsidR="00E27845">
        <w:rPr>
          <w:rFonts w:eastAsia="Times New Roman" w:cs="Times New Roman"/>
          <w:sz w:val="28"/>
          <w:szCs w:val="28"/>
          <w:lang w:val="fr-FR"/>
        </w:rPr>
        <w:t xml:space="preserve"> </w:t>
      </w:r>
      <w:r w:rsidRPr="00BE463D">
        <w:rPr>
          <w:rFonts w:eastAsia="Times New Roman" w:cs="Times New Roman"/>
          <w:sz w:val="28"/>
          <w:szCs w:val="28"/>
          <w:lang w:val="fr-FR"/>
        </w:rPr>
        <w:t xml:space="preserve">cao hơn như đồng bằng sông Hồng, </w:t>
      </w:r>
      <w:r w:rsidRPr="00BE463D">
        <w:rPr>
          <w:rFonts w:eastAsia="Times New Roman" w:cs="Times New Roman"/>
          <w:sz w:val="28"/>
          <w:szCs w:val="28"/>
          <w:lang w:val="vi-VN"/>
        </w:rPr>
        <w:t>đ</w:t>
      </w:r>
      <w:r w:rsidRPr="00BE463D">
        <w:rPr>
          <w:rFonts w:eastAsia="Times New Roman" w:cs="Times New Roman"/>
          <w:sz w:val="28"/>
          <w:szCs w:val="28"/>
          <w:lang w:val="fr-FR"/>
        </w:rPr>
        <w:t>ồng b</w:t>
      </w:r>
      <w:r w:rsidRPr="00BE463D">
        <w:rPr>
          <w:rFonts w:eastAsia="Times New Roman" w:cs="Times New Roman"/>
          <w:sz w:val="28"/>
          <w:szCs w:val="28"/>
          <w:lang w:val="vi-VN"/>
        </w:rPr>
        <w:t xml:space="preserve">ằng </w:t>
      </w:r>
      <w:r w:rsidRPr="00BE463D">
        <w:rPr>
          <w:rFonts w:eastAsia="Times New Roman" w:cs="Times New Roman"/>
          <w:sz w:val="28"/>
          <w:szCs w:val="28"/>
          <w:lang w:val="fr-FR"/>
        </w:rPr>
        <w:t xml:space="preserve">sông Cửu Long </w:t>
      </w:r>
      <w:r w:rsidRPr="00BE463D">
        <w:rPr>
          <w:rFonts w:eastAsia="Times New Roman" w:cs="Times New Roman"/>
          <w:sz w:val="28"/>
          <w:szCs w:val="28"/>
          <w:lang w:val="fr-FR"/>
        </w:rPr>
        <w:lastRenderedPageBreak/>
        <w:t xml:space="preserve">đạt </w:t>
      </w:r>
      <w:r w:rsidRPr="00BE463D">
        <w:rPr>
          <w:rFonts w:eastAsia="Times New Roman" w:cs="Times New Roman"/>
          <w:sz w:val="28"/>
          <w:szCs w:val="28"/>
          <w:lang w:val="vi-VN"/>
        </w:rPr>
        <w:t>6</w:t>
      </w:r>
      <w:r w:rsidRPr="00BE463D">
        <w:rPr>
          <w:rFonts w:eastAsia="Times New Roman" w:cs="Times New Roman"/>
          <w:sz w:val="28"/>
          <w:szCs w:val="28"/>
          <w:lang w:val="fr-FR"/>
        </w:rPr>
        <w:t>5%.</w:t>
      </w:r>
    </w:p>
    <w:p w14:paraId="61C1750D" w14:textId="77777777" w:rsidR="00A90569" w:rsidRPr="00BE463D" w:rsidRDefault="00A90569" w:rsidP="00DD66F6">
      <w:pPr>
        <w:widowControl w:val="0"/>
        <w:tabs>
          <w:tab w:val="left" w:pos="993"/>
          <w:tab w:val="left" w:pos="1276"/>
        </w:tabs>
        <w:spacing w:after="0"/>
        <w:ind w:firstLine="720"/>
        <w:jc w:val="both"/>
        <w:rPr>
          <w:rFonts w:eastAsia="Times New Roman" w:cs="Times New Roman"/>
          <w:sz w:val="28"/>
          <w:szCs w:val="28"/>
          <w:lang w:val="fr-FR"/>
        </w:rPr>
      </w:pPr>
      <w:r w:rsidRPr="00BE463D">
        <w:rPr>
          <w:rFonts w:eastAsia="Times New Roman" w:cs="Times New Roman"/>
          <w:sz w:val="28"/>
          <w:szCs w:val="28"/>
          <w:lang w:val="fr-FR"/>
        </w:rPr>
        <w:t>+ Khâu chăm sóc, bảo vệ thực vật:Nhìn chung có tốc độ tăng trưởng đều qua các năm. Năm 2008 tỷ lệ cơ giới hóa chăm sóc và phun thuốc bảo vệ thực vật cho lúa mới đạt 55%, đến năm 201</w:t>
      </w:r>
      <w:r w:rsidRPr="00BE463D">
        <w:rPr>
          <w:rFonts w:eastAsia="Times New Roman" w:cs="Times New Roman"/>
          <w:sz w:val="28"/>
          <w:szCs w:val="28"/>
          <w:lang w:val="vi-VN"/>
        </w:rPr>
        <w:t>9</w:t>
      </w:r>
      <w:r w:rsidRPr="00BE463D">
        <w:rPr>
          <w:rFonts w:eastAsia="Times New Roman" w:cs="Times New Roman"/>
          <w:sz w:val="28"/>
          <w:szCs w:val="28"/>
          <w:lang w:val="fr-FR"/>
        </w:rPr>
        <w:t xml:space="preserve"> đạt </w:t>
      </w:r>
      <w:r w:rsidRPr="00BE463D">
        <w:rPr>
          <w:rFonts w:eastAsia="Times New Roman" w:cs="Times New Roman"/>
          <w:sz w:val="28"/>
          <w:szCs w:val="28"/>
          <w:lang w:val="vi-VN"/>
        </w:rPr>
        <w:t>80</w:t>
      </w:r>
      <w:r w:rsidRPr="00BE463D">
        <w:rPr>
          <w:rFonts w:eastAsia="Times New Roman" w:cs="Times New Roman"/>
          <w:sz w:val="28"/>
          <w:szCs w:val="28"/>
          <w:lang w:val="fr-FR"/>
        </w:rPr>
        <w:t xml:space="preserve">%; Khu vực có tỷ kệ cơ giới hóa khâu chăm sóc và bảo vệ thực vật cao nhất là Đồng Bằng Sông Cửu Long (90%), Đông Nam Bộ (83%), Bắc Trung bộ (82%) và Nam Trung bộ (80%) ; các Khu vực Tây Nguyên và Trung du miền núi phía Bắc có tỷ lệ thấp hơn so với mặt bằng chung là 78% và 75% (Chi tiết tại </w:t>
      </w:r>
      <w:r w:rsidRPr="00BE463D">
        <w:rPr>
          <w:rFonts w:eastAsia="Times New Roman" w:cs="Times New Roman"/>
          <w:sz w:val="28"/>
          <w:szCs w:val="28"/>
          <w:lang w:val="vi-VN"/>
        </w:rPr>
        <w:t>B</w:t>
      </w:r>
      <w:r w:rsidR="00433066" w:rsidRPr="00BE463D">
        <w:rPr>
          <w:rFonts w:eastAsia="Times New Roman" w:cs="Times New Roman"/>
          <w:sz w:val="28"/>
          <w:szCs w:val="28"/>
          <w:lang w:val="fr-FR"/>
        </w:rPr>
        <w:t>ảng 13</w:t>
      </w:r>
      <w:r w:rsidRPr="00BE463D">
        <w:rPr>
          <w:rFonts w:eastAsia="Times New Roman" w:cs="Times New Roman"/>
          <w:sz w:val="28"/>
          <w:szCs w:val="28"/>
          <w:lang w:val="fr-FR"/>
        </w:rPr>
        <w:t>).</w:t>
      </w:r>
    </w:p>
    <w:p w14:paraId="55B455CE" w14:textId="77777777" w:rsidR="00A90569" w:rsidRPr="00BE463D" w:rsidRDefault="00A90569" w:rsidP="00DD66F6">
      <w:pPr>
        <w:widowControl w:val="0"/>
        <w:tabs>
          <w:tab w:val="left" w:pos="993"/>
          <w:tab w:val="left" w:pos="1276"/>
        </w:tabs>
        <w:spacing w:after="0"/>
        <w:ind w:firstLine="720"/>
        <w:jc w:val="both"/>
        <w:rPr>
          <w:rFonts w:eastAsia="Times New Roman" w:cs="Times New Roman"/>
          <w:sz w:val="28"/>
          <w:szCs w:val="28"/>
          <w:lang w:val="fr-FR"/>
        </w:rPr>
      </w:pPr>
      <w:r w:rsidRPr="00BE463D">
        <w:rPr>
          <w:rFonts w:eastAsia="Times New Roman" w:cs="Times New Roman"/>
          <w:sz w:val="28"/>
          <w:szCs w:val="28"/>
          <w:lang w:val="fr-FR"/>
        </w:rPr>
        <w:t>Cơ giới hóa chăm sóc và phun thuốc bảo vệ thực vật cho lúa nhìn chung không có sự chênh lệch quá lớn giữa các vùng miền. Tuy nhiên</w:t>
      </w:r>
      <w:r w:rsidRPr="00BE463D">
        <w:rPr>
          <w:rFonts w:eastAsia="Times New Roman" w:cs="Times New Roman"/>
          <w:sz w:val="28"/>
          <w:szCs w:val="28"/>
          <w:lang w:val="vi-VN"/>
        </w:rPr>
        <w:t xml:space="preserve">, </w:t>
      </w:r>
      <w:r w:rsidRPr="00BE463D">
        <w:rPr>
          <w:rFonts w:eastAsia="Times New Roman" w:cs="Times New Roman"/>
          <w:sz w:val="28"/>
          <w:szCs w:val="28"/>
          <w:lang w:val="fr-FR"/>
        </w:rPr>
        <w:t>tại các vùng sản xuất lúa tập trung thường có tỷ lệ cơ giới hóa chăm sóc và phun thuốc bảo vệ thực vật cho lúa cao hơn như tại thời điểm năm 201</w:t>
      </w:r>
      <w:r w:rsidRPr="00BE463D">
        <w:rPr>
          <w:rFonts w:eastAsia="Times New Roman" w:cs="Times New Roman"/>
          <w:sz w:val="28"/>
          <w:szCs w:val="28"/>
          <w:lang w:val="vi-VN"/>
        </w:rPr>
        <w:t>9</w:t>
      </w:r>
      <w:r w:rsidRPr="00BE463D">
        <w:rPr>
          <w:rFonts w:eastAsia="Times New Roman" w:cs="Times New Roman"/>
          <w:sz w:val="28"/>
          <w:szCs w:val="28"/>
          <w:lang w:val="fr-FR"/>
        </w:rPr>
        <w:t>, đồng bằng sông Hồng đạt 8</w:t>
      </w:r>
      <w:r w:rsidRPr="00BE463D">
        <w:rPr>
          <w:rFonts w:eastAsia="Times New Roman" w:cs="Times New Roman"/>
          <w:sz w:val="28"/>
          <w:szCs w:val="28"/>
          <w:lang w:val="vi-VN"/>
        </w:rPr>
        <w:t>0</w:t>
      </w:r>
      <w:r w:rsidRPr="00BE463D">
        <w:rPr>
          <w:rFonts w:eastAsia="Times New Roman" w:cs="Times New Roman"/>
          <w:sz w:val="28"/>
          <w:szCs w:val="28"/>
          <w:lang w:val="fr-FR"/>
        </w:rPr>
        <w:t xml:space="preserve">%, vùng đồng băng sông Cửu Long đạt </w:t>
      </w:r>
      <w:r w:rsidRPr="00BE463D">
        <w:rPr>
          <w:rFonts w:eastAsia="Times New Roman" w:cs="Times New Roman"/>
          <w:sz w:val="28"/>
          <w:szCs w:val="28"/>
          <w:lang w:val="vi-VN"/>
        </w:rPr>
        <w:t>90</w:t>
      </w:r>
      <w:r w:rsidRPr="00BE463D">
        <w:rPr>
          <w:rFonts w:eastAsia="Times New Roman" w:cs="Times New Roman"/>
          <w:sz w:val="28"/>
          <w:szCs w:val="28"/>
          <w:lang w:val="fr-FR"/>
        </w:rPr>
        <w:t>%.</w:t>
      </w:r>
    </w:p>
    <w:p w14:paraId="024C90C3" w14:textId="77777777" w:rsidR="0067071C" w:rsidRPr="00BE463D" w:rsidRDefault="004C217A" w:rsidP="00E73868">
      <w:pPr>
        <w:pStyle w:val="5"/>
      </w:pPr>
      <w:r w:rsidRPr="00BE463D">
        <w:t xml:space="preserve">Bảng </w:t>
      </w:r>
      <w:r w:rsidR="00433066" w:rsidRPr="00BE463D">
        <w:t>14</w:t>
      </w:r>
      <w:r w:rsidRPr="00BE463D">
        <w:t>. Tỷ lệ cơ giới hóa các khâu</w:t>
      </w:r>
      <w:r w:rsidR="0067071C" w:rsidRPr="00BE463D">
        <w:t xml:space="preserve"> chăm sóc, BVTV cho lúa</w:t>
      </w:r>
      <w:r w:rsidR="00A117FA" w:rsidRPr="00BE463D">
        <w:br/>
      </w:r>
      <w:r w:rsidR="0067071C" w:rsidRPr="00BE463D">
        <w:t xml:space="preserve"> giai đoạn 2008-201</w:t>
      </w:r>
      <w:r w:rsidR="0067071C" w:rsidRPr="00BE463D">
        <w:rPr>
          <w:lang w:val="vi-VN"/>
        </w:rPr>
        <w:t>9</w:t>
      </w:r>
      <w:r w:rsidR="0067071C" w:rsidRPr="00BE463D">
        <w:rPr>
          <w:vertAlign w:val="superscript"/>
        </w:rPr>
        <w:t>*</w:t>
      </w:r>
    </w:p>
    <w:tbl>
      <w:tblPr>
        <w:tblW w:w="921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3330"/>
        <w:gridCol w:w="992"/>
        <w:gridCol w:w="850"/>
        <w:gridCol w:w="851"/>
        <w:gridCol w:w="850"/>
        <w:gridCol w:w="851"/>
        <w:gridCol w:w="851"/>
      </w:tblGrid>
      <w:tr w:rsidR="00BE463D" w:rsidRPr="00BE463D" w14:paraId="0580BB54" w14:textId="77777777" w:rsidTr="007101B4">
        <w:trPr>
          <w:cantSplit/>
        </w:trPr>
        <w:tc>
          <w:tcPr>
            <w:tcW w:w="640" w:type="dxa"/>
            <w:vMerge w:val="restart"/>
            <w:tcMar>
              <w:left w:w="57" w:type="dxa"/>
              <w:right w:w="57" w:type="dxa"/>
            </w:tcMar>
            <w:vAlign w:val="center"/>
          </w:tcPr>
          <w:p w14:paraId="4E5A42E9" w14:textId="77777777" w:rsidR="0067071C" w:rsidRPr="00BE463D" w:rsidRDefault="0067071C" w:rsidP="00A117FA">
            <w:pPr>
              <w:widowControl w:val="0"/>
              <w:tabs>
                <w:tab w:val="left" w:pos="993"/>
                <w:tab w:val="left" w:pos="1276"/>
                <w:tab w:val="left" w:pos="1380"/>
              </w:tabs>
              <w:spacing w:before="40" w:after="0"/>
              <w:jc w:val="center"/>
              <w:outlineLvl w:val="3"/>
              <w:rPr>
                <w:rFonts w:eastAsia="Times New Roman" w:cs="Times New Roman"/>
                <w:b/>
                <w:sz w:val="28"/>
                <w:szCs w:val="28"/>
              </w:rPr>
            </w:pPr>
            <w:r w:rsidRPr="00BE463D">
              <w:rPr>
                <w:rFonts w:eastAsia="Times New Roman" w:cs="Times New Roman"/>
                <w:b/>
                <w:sz w:val="28"/>
                <w:szCs w:val="28"/>
              </w:rPr>
              <w:t>TT</w:t>
            </w:r>
          </w:p>
        </w:tc>
        <w:tc>
          <w:tcPr>
            <w:tcW w:w="3330" w:type="dxa"/>
            <w:vMerge w:val="restart"/>
            <w:tcMar>
              <w:left w:w="57" w:type="dxa"/>
              <w:right w:w="57" w:type="dxa"/>
            </w:tcMar>
            <w:vAlign w:val="center"/>
          </w:tcPr>
          <w:p w14:paraId="77C5B5B7" w14:textId="77777777" w:rsidR="0067071C" w:rsidRPr="00BE463D" w:rsidRDefault="0067071C" w:rsidP="00A117FA">
            <w:pPr>
              <w:widowControl w:val="0"/>
              <w:tabs>
                <w:tab w:val="left" w:pos="993"/>
                <w:tab w:val="left" w:pos="1276"/>
                <w:tab w:val="left" w:pos="1380"/>
              </w:tabs>
              <w:spacing w:before="40" w:after="0"/>
              <w:jc w:val="center"/>
              <w:outlineLvl w:val="3"/>
              <w:rPr>
                <w:rFonts w:eastAsia="Times New Roman" w:cs="Times New Roman"/>
                <w:b/>
                <w:sz w:val="28"/>
                <w:szCs w:val="28"/>
              </w:rPr>
            </w:pPr>
            <w:r w:rsidRPr="00BE463D">
              <w:rPr>
                <w:rFonts w:eastAsia="Times New Roman" w:cs="Times New Roman"/>
                <w:b/>
                <w:sz w:val="28"/>
                <w:szCs w:val="28"/>
              </w:rPr>
              <w:t>Vùng</w:t>
            </w:r>
          </w:p>
        </w:tc>
        <w:tc>
          <w:tcPr>
            <w:tcW w:w="5245" w:type="dxa"/>
            <w:gridSpan w:val="6"/>
          </w:tcPr>
          <w:p w14:paraId="76D932DA" w14:textId="77777777" w:rsidR="0067071C" w:rsidRPr="00BE463D" w:rsidRDefault="0067071C" w:rsidP="00A117FA">
            <w:pPr>
              <w:widowControl w:val="0"/>
              <w:tabs>
                <w:tab w:val="left" w:pos="993"/>
                <w:tab w:val="left" w:pos="1276"/>
                <w:tab w:val="left" w:pos="1380"/>
              </w:tabs>
              <w:spacing w:before="40" w:after="0"/>
              <w:jc w:val="center"/>
              <w:rPr>
                <w:rFonts w:eastAsia="Times New Roman" w:cs="Times New Roman"/>
                <w:b/>
                <w:bCs/>
                <w:sz w:val="28"/>
                <w:szCs w:val="28"/>
              </w:rPr>
            </w:pPr>
            <w:r w:rsidRPr="00BE463D">
              <w:rPr>
                <w:rFonts w:eastAsia="Times New Roman" w:cs="Times New Roman"/>
                <w:b/>
                <w:bCs/>
                <w:sz w:val="28"/>
                <w:szCs w:val="28"/>
              </w:rPr>
              <w:t>Tỷ lệ CGH chăm sóc, bảo vệ TV (%)</w:t>
            </w:r>
          </w:p>
        </w:tc>
      </w:tr>
      <w:tr w:rsidR="00BE463D" w:rsidRPr="00BE463D" w14:paraId="24301357" w14:textId="77777777" w:rsidTr="0086723E">
        <w:trPr>
          <w:cantSplit/>
        </w:trPr>
        <w:tc>
          <w:tcPr>
            <w:tcW w:w="640" w:type="dxa"/>
            <w:vMerge/>
            <w:tcMar>
              <w:left w:w="57" w:type="dxa"/>
              <w:right w:w="57" w:type="dxa"/>
            </w:tcMar>
            <w:vAlign w:val="center"/>
          </w:tcPr>
          <w:p w14:paraId="369F28CF" w14:textId="77777777" w:rsidR="007F3DD1" w:rsidRPr="00BE463D" w:rsidRDefault="007F3DD1" w:rsidP="00A117FA">
            <w:pPr>
              <w:widowControl w:val="0"/>
              <w:tabs>
                <w:tab w:val="left" w:pos="993"/>
                <w:tab w:val="left" w:pos="1276"/>
                <w:tab w:val="left" w:pos="1380"/>
              </w:tabs>
              <w:spacing w:before="40" w:after="0"/>
              <w:jc w:val="both"/>
              <w:rPr>
                <w:rFonts w:eastAsia="Times New Roman" w:cs="Times New Roman"/>
                <w:b/>
                <w:bCs/>
                <w:sz w:val="28"/>
                <w:szCs w:val="28"/>
              </w:rPr>
            </w:pPr>
          </w:p>
        </w:tc>
        <w:tc>
          <w:tcPr>
            <w:tcW w:w="3330" w:type="dxa"/>
            <w:vMerge/>
            <w:tcMar>
              <w:left w:w="57" w:type="dxa"/>
              <w:right w:w="57" w:type="dxa"/>
            </w:tcMar>
          </w:tcPr>
          <w:p w14:paraId="12ED55E2" w14:textId="77777777" w:rsidR="007F3DD1" w:rsidRPr="00BE463D" w:rsidRDefault="007F3DD1" w:rsidP="00A117FA">
            <w:pPr>
              <w:widowControl w:val="0"/>
              <w:tabs>
                <w:tab w:val="left" w:pos="993"/>
                <w:tab w:val="left" w:pos="1276"/>
                <w:tab w:val="left" w:pos="1380"/>
              </w:tabs>
              <w:spacing w:before="40" w:after="0"/>
              <w:jc w:val="both"/>
              <w:rPr>
                <w:rFonts w:eastAsia="Times New Roman" w:cs="Times New Roman"/>
                <w:b/>
                <w:bCs/>
                <w:sz w:val="28"/>
                <w:szCs w:val="28"/>
              </w:rPr>
            </w:pPr>
          </w:p>
        </w:tc>
        <w:tc>
          <w:tcPr>
            <w:tcW w:w="992" w:type="dxa"/>
            <w:tcMar>
              <w:left w:w="57" w:type="dxa"/>
              <w:right w:w="57" w:type="dxa"/>
            </w:tcMar>
            <w:vAlign w:val="center"/>
          </w:tcPr>
          <w:p w14:paraId="360479EC" w14:textId="77777777" w:rsidR="007F3DD1" w:rsidRPr="00BE463D" w:rsidRDefault="007F3DD1" w:rsidP="00A117FA">
            <w:pPr>
              <w:widowControl w:val="0"/>
              <w:tabs>
                <w:tab w:val="left" w:pos="993"/>
                <w:tab w:val="left" w:pos="1276"/>
                <w:tab w:val="left" w:pos="1380"/>
              </w:tabs>
              <w:spacing w:before="40" w:after="0" w:line="264" w:lineRule="auto"/>
              <w:jc w:val="center"/>
              <w:rPr>
                <w:rFonts w:eastAsia="Times New Roman" w:cs="Times New Roman"/>
                <w:b/>
                <w:sz w:val="28"/>
                <w:szCs w:val="28"/>
              </w:rPr>
            </w:pPr>
            <w:r w:rsidRPr="00BE463D">
              <w:rPr>
                <w:rFonts w:eastAsia="Times New Roman" w:cs="Times New Roman"/>
                <w:b/>
                <w:sz w:val="28"/>
                <w:szCs w:val="28"/>
              </w:rPr>
              <w:t>2008</w:t>
            </w:r>
          </w:p>
        </w:tc>
        <w:tc>
          <w:tcPr>
            <w:tcW w:w="850" w:type="dxa"/>
            <w:tcMar>
              <w:left w:w="57" w:type="dxa"/>
              <w:right w:w="57" w:type="dxa"/>
            </w:tcMar>
            <w:vAlign w:val="center"/>
          </w:tcPr>
          <w:p w14:paraId="64C61CC3" w14:textId="77777777" w:rsidR="007F3DD1" w:rsidRPr="00BE463D" w:rsidRDefault="007F3DD1" w:rsidP="00A117FA">
            <w:pPr>
              <w:widowControl w:val="0"/>
              <w:tabs>
                <w:tab w:val="left" w:pos="993"/>
                <w:tab w:val="left" w:pos="1276"/>
                <w:tab w:val="left" w:pos="1380"/>
              </w:tabs>
              <w:spacing w:before="40" w:after="0" w:line="264" w:lineRule="auto"/>
              <w:jc w:val="center"/>
              <w:rPr>
                <w:rFonts w:eastAsia="Times New Roman" w:cs="Times New Roman"/>
                <w:b/>
                <w:sz w:val="28"/>
                <w:szCs w:val="28"/>
              </w:rPr>
            </w:pPr>
            <w:r w:rsidRPr="00BE463D">
              <w:rPr>
                <w:rFonts w:eastAsia="Times New Roman" w:cs="Times New Roman"/>
                <w:b/>
                <w:sz w:val="28"/>
                <w:szCs w:val="28"/>
              </w:rPr>
              <w:t>2010</w:t>
            </w:r>
          </w:p>
        </w:tc>
        <w:tc>
          <w:tcPr>
            <w:tcW w:w="851" w:type="dxa"/>
            <w:tcMar>
              <w:left w:w="57" w:type="dxa"/>
              <w:right w:w="57" w:type="dxa"/>
            </w:tcMar>
            <w:vAlign w:val="center"/>
          </w:tcPr>
          <w:p w14:paraId="1F4A505D" w14:textId="77777777" w:rsidR="007F3DD1" w:rsidRPr="00BE463D" w:rsidRDefault="007F3DD1" w:rsidP="00A117FA">
            <w:pPr>
              <w:widowControl w:val="0"/>
              <w:tabs>
                <w:tab w:val="left" w:pos="993"/>
                <w:tab w:val="left" w:pos="1276"/>
                <w:tab w:val="left" w:pos="1380"/>
              </w:tabs>
              <w:spacing w:before="40" w:after="0" w:line="264" w:lineRule="auto"/>
              <w:jc w:val="center"/>
              <w:rPr>
                <w:rFonts w:eastAsia="Times New Roman" w:cs="Times New Roman"/>
                <w:b/>
                <w:sz w:val="28"/>
                <w:szCs w:val="28"/>
              </w:rPr>
            </w:pPr>
            <w:r w:rsidRPr="00BE463D">
              <w:rPr>
                <w:rFonts w:eastAsia="Times New Roman" w:cs="Times New Roman"/>
                <w:b/>
                <w:sz w:val="28"/>
                <w:szCs w:val="28"/>
              </w:rPr>
              <w:t>2012</w:t>
            </w:r>
          </w:p>
        </w:tc>
        <w:tc>
          <w:tcPr>
            <w:tcW w:w="850" w:type="dxa"/>
            <w:tcMar>
              <w:left w:w="57" w:type="dxa"/>
              <w:right w:w="57" w:type="dxa"/>
            </w:tcMar>
            <w:vAlign w:val="center"/>
          </w:tcPr>
          <w:p w14:paraId="00F9CC5E" w14:textId="77777777" w:rsidR="007F3DD1" w:rsidRPr="00BE463D" w:rsidRDefault="007F3DD1" w:rsidP="00A117FA">
            <w:pPr>
              <w:widowControl w:val="0"/>
              <w:tabs>
                <w:tab w:val="left" w:pos="993"/>
                <w:tab w:val="left" w:pos="1276"/>
                <w:tab w:val="left" w:pos="1380"/>
              </w:tabs>
              <w:spacing w:before="40" w:after="0" w:line="264" w:lineRule="auto"/>
              <w:jc w:val="center"/>
              <w:rPr>
                <w:rFonts w:eastAsia="Times New Roman" w:cs="Times New Roman"/>
                <w:b/>
                <w:sz w:val="28"/>
                <w:szCs w:val="28"/>
              </w:rPr>
            </w:pPr>
            <w:r w:rsidRPr="00BE463D">
              <w:rPr>
                <w:rFonts w:eastAsia="Times New Roman" w:cs="Times New Roman"/>
                <w:b/>
                <w:sz w:val="28"/>
                <w:szCs w:val="28"/>
              </w:rPr>
              <w:t>2013</w:t>
            </w:r>
          </w:p>
        </w:tc>
        <w:tc>
          <w:tcPr>
            <w:tcW w:w="851" w:type="dxa"/>
            <w:tcMar>
              <w:left w:w="57" w:type="dxa"/>
              <w:right w:w="57" w:type="dxa"/>
            </w:tcMar>
            <w:vAlign w:val="center"/>
          </w:tcPr>
          <w:p w14:paraId="0A21D7B1" w14:textId="77777777" w:rsidR="007F3DD1" w:rsidRPr="00BE463D" w:rsidRDefault="007F3DD1" w:rsidP="00A117FA">
            <w:pPr>
              <w:widowControl w:val="0"/>
              <w:tabs>
                <w:tab w:val="left" w:pos="993"/>
                <w:tab w:val="left" w:pos="1276"/>
                <w:tab w:val="left" w:pos="1380"/>
              </w:tabs>
              <w:spacing w:before="40" w:after="0" w:line="264" w:lineRule="auto"/>
              <w:jc w:val="center"/>
              <w:rPr>
                <w:rFonts w:eastAsia="Times New Roman" w:cs="Times New Roman"/>
                <w:b/>
                <w:sz w:val="28"/>
                <w:szCs w:val="28"/>
                <w:lang w:val="vi-VN"/>
              </w:rPr>
            </w:pPr>
            <w:r w:rsidRPr="00BE463D">
              <w:rPr>
                <w:rFonts w:eastAsia="Times New Roman" w:cs="Times New Roman"/>
                <w:b/>
                <w:sz w:val="28"/>
                <w:szCs w:val="28"/>
              </w:rPr>
              <w:t>2017</w:t>
            </w:r>
          </w:p>
        </w:tc>
        <w:tc>
          <w:tcPr>
            <w:tcW w:w="851" w:type="dxa"/>
            <w:vAlign w:val="center"/>
          </w:tcPr>
          <w:p w14:paraId="4F5C54DA" w14:textId="77777777" w:rsidR="007F3DD1" w:rsidRPr="00BE463D" w:rsidRDefault="007F3DD1" w:rsidP="00A117FA">
            <w:pPr>
              <w:widowControl w:val="0"/>
              <w:tabs>
                <w:tab w:val="left" w:pos="993"/>
                <w:tab w:val="left" w:pos="1276"/>
                <w:tab w:val="left" w:pos="1380"/>
              </w:tabs>
              <w:spacing w:before="40" w:after="0" w:line="264" w:lineRule="auto"/>
              <w:jc w:val="center"/>
              <w:rPr>
                <w:rFonts w:eastAsia="Times New Roman" w:cs="Times New Roman"/>
                <w:b/>
                <w:sz w:val="28"/>
                <w:szCs w:val="28"/>
                <w:lang w:val="vi-VN"/>
              </w:rPr>
            </w:pPr>
            <w:r w:rsidRPr="00BE463D">
              <w:rPr>
                <w:rFonts w:eastAsia="Times New Roman" w:cs="Times New Roman"/>
                <w:b/>
                <w:sz w:val="28"/>
                <w:szCs w:val="28"/>
                <w:lang w:val="vi-VN"/>
              </w:rPr>
              <w:t>2019</w:t>
            </w:r>
          </w:p>
        </w:tc>
      </w:tr>
      <w:tr w:rsidR="00BE463D" w:rsidRPr="00BE463D" w14:paraId="0716463C" w14:textId="77777777" w:rsidTr="007101B4">
        <w:trPr>
          <w:cantSplit/>
          <w:trHeight w:val="318"/>
        </w:trPr>
        <w:tc>
          <w:tcPr>
            <w:tcW w:w="640" w:type="dxa"/>
            <w:tcMar>
              <w:left w:w="57" w:type="dxa"/>
              <w:right w:w="57" w:type="dxa"/>
            </w:tcMar>
          </w:tcPr>
          <w:p w14:paraId="6362AE32" w14:textId="77777777" w:rsidR="0067071C" w:rsidRPr="00BE463D" w:rsidRDefault="0067071C" w:rsidP="00A117FA">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1</w:t>
            </w:r>
          </w:p>
        </w:tc>
        <w:tc>
          <w:tcPr>
            <w:tcW w:w="3330" w:type="dxa"/>
            <w:tcMar>
              <w:left w:w="57" w:type="dxa"/>
              <w:right w:w="57" w:type="dxa"/>
            </w:tcMar>
          </w:tcPr>
          <w:p w14:paraId="5BC199D7" w14:textId="77777777" w:rsidR="0067071C" w:rsidRPr="00BE463D" w:rsidRDefault="0067071C" w:rsidP="00A117FA">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Trung du miền núi phía Bắc</w:t>
            </w:r>
          </w:p>
        </w:tc>
        <w:tc>
          <w:tcPr>
            <w:tcW w:w="992" w:type="dxa"/>
            <w:tcMar>
              <w:left w:w="57" w:type="dxa"/>
              <w:right w:w="57" w:type="dxa"/>
            </w:tcMar>
          </w:tcPr>
          <w:p w14:paraId="2D37B99A"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40</w:t>
            </w:r>
          </w:p>
        </w:tc>
        <w:tc>
          <w:tcPr>
            <w:tcW w:w="850" w:type="dxa"/>
            <w:tcMar>
              <w:left w:w="57" w:type="dxa"/>
              <w:right w:w="57" w:type="dxa"/>
            </w:tcMar>
          </w:tcPr>
          <w:p w14:paraId="4DD82362"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50</w:t>
            </w:r>
          </w:p>
        </w:tc>
        <w:tc>
          <w:tcPr>
            <w:tcW w:w="851" w:type="dxa"/>
            <w:tcMar>
              <w:left w:w="57" w:type="dxa"/>
              <w:right w:w="57" w:type="dxa"/>
            </w:tcMar>
          </w:tcPr>
          <w:p w14:paraId="77D249A7"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50</w:t>
            </w:r>
          </w:p>
        </w:tc>
        <w:tc>
          <w:tcPr>
            <w:tcW w:w="850" w:type="dxa"/>
            <w:tcMar>
              <w:left w:w="57" w:type="dxa"/>
              <w:right w:w="57" w:type="dxa"/>
            </w:tcMar>
          </w:tcPr>
          <w:p w14:paraId="596090D0"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35</w:t>
            </w:r>
          </w:p>
        </w:tc>
        <w:tc>
          <w:tcPr>
            <w:tcW w:w="851" w:type="dxa"/>
            <w:tcMar>
              <w:left w:w="57" w:type="dxa"/>
              <w:right w:w="57" w:type="dxa"/>
            </w:tcMar>
          </w:tcPr>
          <w:p w14:paraId="68A07339"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65</w:t>
            </w:r>
          </w:p>
        </w:tc>
        <w:tc>
          <w:tcPr>
            <w:tcW w:w="851" w:type="dxa"/>
          </w:tcPr>
          <w:p w14:paraId="6E712E9E"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lang w:val="vi-VN"/>
              </w:rPr>
            </w:pPr>
            <w:r w:rsidRPr="00BE463D">
              <w:rPr>
                <w:rFonts w:eastAsia="Times New Roman" w:cs="Times New Roman"/>
                <w:sz w:val="28"/>
                <w:szCs w:val="28"/>
                <w:lang w:val="vi-VN"/>
              </w:rPr>
              <w:t>75</w:t>
            </w:r>
          </w:p>
        </w:tc>
      </w:tr>
      <w:tr w:rsidR="00BE463D" w:rsidRPr="00BE463D" w14:paraId="5D9002D1" w14:textId="77777777" w:rsidTr="007101B4">
        <w:trPr>
          <w:cantSplit/>
        </w:trPr>
        <w:tc>
          <w:tcPr>
            <w:tcW w:w="640" w:type="dxa"/>
            <w:tcMar>
              <w:left w:w="57" w:type="dxa"/>
              <w:right w:w="57" w:type="dxa"/>
            </w:tcMar>
            <w:vAlign w:val="center"/>
          </w:tcPr>
          <w:p w14:paraId="7C910F62" w14:textId="77777777" w:rsidR="0067071C" w:rsidRPr="00BE463D" w:rsidRDefault="0067071C" w:rsidP="00A117FA">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2</w:t>
            </w:r>
          </w:p>
        </w:tc>
        <w:tc>
          <w:tcPr>
            <w:tcW w:w="3330" w:type="dxa"/>
            <w:tcMar>
              <w:left w:w="57" w:type="dxa"/>
              <w:right w:w="57" w:type="dxa"/>
            </w:tcMar>
          </w:tcPr>
          <w:p w14:paraId="64082D84" w14:textId="77777777" w:rsidR="0067071C" w:rsidRPr="00BE463D" w:rsidRDefault="0067071C" w:rsidP="00A117FA">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Đồng bằng sông Hồng</w:t>
            </w:r>
          </w:p>
        </w:tc>
        <w:tc>
          <w:tcPr>
            <w:tcW w:w="992" w:type="dxa"/>
            <w:tcMar>
              <w:left w:w="57" w:type="dxa"/>
              <w:right w:w="57" w:type="dxa"/>
            </w:tcMar>
            <w:vAlign w:val="center"/>
          </w:tcPr>
          <w:p w14:paraId="28C7182A"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60</w:t>
            </w:r>
          </w:p>
        </w:tc>
        <w:tc>
          <w:tcPr>
            <w:tcW w:w="850" w:type="dxa"/>
            <w:tcMar>
              <w:left w:w="57" w:type="dxa"/>
              <w:right w:w="57" w:type="dxa"/>
            </w:tcMar>
            <w:vAlign w:val="center"/>
          </w:tcPr>
          <w:p w14:paraId="78F6DCB8"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70</w:t>
            </w:r>
          </w:p>
        </w:tc>
        <w:tc>
          <w:tcPr>
            <w:tcW w:w="851" w:type="dxa"/>
            <w:tcMar>
              <w:left w:w="57" w:type="dxa"/>
              <w:right w:w="57" w:type="dxa"/>
            </w:tcMar>
            <w:vAlign w:val="center"/>
          </w:tcPr>
          <w:p w14:paraId="317E7A67"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75</w:t>
            </w:r>
          </w:p>
        </w:tc>
        <w:tc>
          <w:tcPr>
            <w:tcW w:w="850" w:type="dxa"/>
            <w:tcMar>
              <w:left w:w="57" w:type="dxa"/>
              <w:right w:w="57" w:type="dxa"/>
            </w:tcMar>
            <w:vAlign w:val="center"/>
          </w:tcPr>
          <w:p w14:paraId="5C2A891F"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35</w:t>
            </w:r>
          </w:p>
        </w:tc>
        <w:tc>
          <w:tcPr>
            <w:tcW w:w="851" w:type="dxa"/>
            <w:tcMar>
              <w:left w:w="57" w:type="dxa"/>
              <w:right w:w="57" w:type="dxa"/>
            </w:tcMar>
            <w:vAlign w:val="center"/>
          </w:tcPr>
          <w:p w14:paraId="66DB63F1"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82</w:t>
            </w:r>
          </w:p>
        </w:tc>
        <w:tc>
          <w:tcPr>
            <w:tcW w:w="851" w:type="dxa"/>
          </w:tcPr>
          <w:p w14:paraId="09961428"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lang w:val="vi-VN"/>
              </w:rPr>
            </w:pPr>
            <w:r w:rsidRPr="00BE463D">
              <w:rPr>
                <w:rFonts w:eastAsia="Times New Roman" w:cs="Times New Roman"/>
                <w:sz w:val="28"/>
                <w:szCs w:val="28"/>
                <w:lang w:val="vi-VN"/>
              </w:rPr>
              <w:t>80</w:t>
            </w:r>
          </w:p>
        </w:tc>
      </w:tr>
      <w:tr w:rsidR="00BE463D" w:rsidRPr="00BE463D" w14:paraId="50E238F2" w14:textId="77777777" w:rsidTr="007101B4">
        <w:trPr>
          <w:cantSplit/>
        </w:trPr>
        <w:tc>
          <w:tcPr>
            <w:tcW w:w="640" w:type="dxa"/>
            <w:tcMar>
              <w:left w:w="57" w:type="dxa"/>
              <w:right w:w="57" w:type="dxa"/>
            </w:tcMar>
            <w:vAlign w:val="center"/>
          </w:tcPr>
          <w:p w14:paraId="78C90648" w14:textId="77777777" w:rsidR="0067071C" w:rsidRPr="00BE463D" w:rsidRDefault="0067071C" w:rsidP="00A117FA">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3</w:t>
            </w:r>
          </w:p>
        </w:tc>
        <w:tc>
          <w:tcPr>
            <w:tcW w:w="3330" w:type="dxa"/>
            <w:tcMar>
              <w:left w:w="57" w:type="dxa"/>
              <w:right w:w="57" w:type="dxa"/>
            </w:tcMar>
          </w:tcPr>
          <w:p w14:paraId="5302E9BF" w14:textId="77777777" w:rsidR="0067071C" w:rsidRPr="00BE463D" w:rsidRDefault="0067071C" w:rsidP="00A117FA">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Bắc trung bộ</w:t>
            </w:r>
          </w:p>
        </w:tc>
        <w:tc>
          <w:tcPr>
            <w:tcW w:w="992" w:type="dxa"/>
            <w:tcMar>
              <w:left w:w="57" w:type="dxa"/>
              <w:right w:w="57" w:type="dxa"/>
            </w:tcMar>
            <w:vAlign w:val="center"/>
          </w:tcPr>
          <w:p w14:paraId="31CE2C50"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40</w:t>
            </w:r>
          </w:p>
        </w:tc>
        <w:tc>
          <w:tcPr>
            <w:tcW w:w="850" w:type="dxa"/>
            <w:tcMar>
              <w:left w:w="57" w:type="dxa"/>
              <w:right w:w="57" w:type="dxa"/>
            </w:tcMar>
            <w:vAlign w:val="center"/>
          </w:tcPr>
          <w:p w14:paraId="4D86D06E"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50</w:t>
            </w:r>
          </w:p>
        </w:tc>
        <w:tc>
          <w:tcPr>
            <w:tcW w:w="851" w:type="dxa"/>
            <w:tcMar>
              <w:left w:w="57" w:type="dxa"/>
              <w:right w:w="57" w:type="dxa"/>
            </w:tcMar>
            <w:vAlign w:val="center"/>
          </w:tcPr>
          <w:p w14:paraId="47F6DDDB"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60</w:t>
            </w:r>
          </w:p>
        </w:tc>
        <w:tc>
          <w:tcPr>
            <w:tcW w:w="850" w:type="dxa"/>
            <w:tcMar>
              <w:left w:w="57" w:type="dxa"/>
              <w:right w:w="57" w:type="dxa"/>
            </w:tcMar>
            <w:vAlign w:val="center"/>
          </w:tcPr>
          <w:p w14:paraId="64AA08DA"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65</w:t>
            </w:r>
          </w:p>
        </w:tc>
        <w:tc>
          <w:tcPr>
            <w:tcW w:w="851" w:type="dxa"/>
            <w:tcMar>
              <w:left w:w="57" w:type="dxa"/>
              <w:right w:w="57" w:type="dxa"/>
            </w:tcMar>
            <w:vAlign w:val="center"/>
          </w:tcPr>
          <w:p w14:paraId="6A227B6B"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70</w:t>
            </w:r>
          </w:p>
        </w:tc>
        <w:tc>
          <w:tcPr>
            <w:tcW w:w="851" w:type="dxa"/>
          </w:tcPr>
          <w:p w14:paraId="47E5AB1C"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lang w:val="vi-VN"/>
              </w:rPr>
            </w:pPr>
            <w:r w:rsidRPr="00BE463D">
              <w:rPr>
                <w:rFonts w:eastAsia="Times New Roman" w:cs="Times New Roman"/>
                <w:sz w:val="28"/>
                <w:szCs w:val="28"/>
                <w:lang w:val="vi-VN"/>
              </w:rPr>
              <w:t>82</w:t>
            </w:r>
          </w:p>
        </w:tc>
      </w:tr>
      <w:tr w:rsidR="00BE463D" w:rsidRPr="00BE463D" w14:paraId="3873F754" w14:textId="77777777" w:rsidTr="007101B4">
        <w:trPr>
          <w:cantSplit/>
        </w:trPr>
        <w:tc>
          <w:tcPr>
            <w:tcW w:w="640" w:type="dxa"/>
            <w:tcMar>
              <w:left w:w="57" w:type="dxa"/>
              <w:right w:w="57" w:type="dxa"/>
            </w:tcMar>
            <w:vAlign w:val="center"/>
          </w:tcPr>
          <w:p w14:paraId="11AF8BB6" w14:textId="77777777" w:rsidR="0067071C" w:rsidRPr="00BE463D" w:rsidRDefault="0067071C" w:rsidP="00A117FA">
            <w:pPr>
              <w:widowControl w:val="0"/>
              <w:tabs>
                <w:tab w:val="left" w:pos="993"/>
                <w:tab w:val="left" w:pos="1276"/>
                <w:tab w:val="left" w:pos="1380"/>
              </w:tabs>
              <w:spacing w:before="40" w:after="0"/>
              <w:jc w:val="both"/>
              <w:rPr>
                <w:rFonts w:eastAsia="Times New Roman" w:cs="Times New Roman"/>
                <w:sz w:val="28"/>
                <w:szCs w:val="28"/>
                <w:lang w:val="sv-SE"/>
              </w:rPr>
            </w:pPr>
            <w:r w:rsidRPr="00BE463D">
              <w:rPr>
                <w:rFonts w:eastAsia="Times New Roman" w:cs="Times New Roman"/>
                <w:sz w:val="28"/>
                <w:szCs w:val="28"/>
                <w:lang w:val="sv-SE"/>
              </w:rPr>
              <w:t>4</w:t>
            </w:r>
          </w:p>
        </w:tc>
        <w:tc>
          <w:tcPr>
            <w:tcW w:w="3330" w:type="dxa"/>
            <w:tcMar>
              <w:left w:w="57" w:type="dxa"/>
              <w:right w:w="57" w:type="dxa"/>
            </w:tcMar>
          </w:tcPr>
          <w:p w14:paraId="168F78E5" w14:textId="77777777" w:rsidR="0067071C" w:rsidRPr="00BE463D" w:rsidRDefault="0067071C" w:rsidP="00A117FA">
            <w:pPr>
              <w:widowControl w:val="0"/>
              <w:tabs>
                <w:tab w:val="left" w:pos="993"/>
                <w:tab w:val="left" w:pos="1276"/>
                <w:tab w:val="left" w:pos="1380"/>
              </w:tabs>
              <w:spacing w:before="40" w:after="0"/>
              <w:jc w:val="both"/>
              <w:rPr>
                <w:rFonts w:eastAsia="Times New Roman" w:cs="Times New Roman"/>
                <w:sz w:val="28"/>
                <w:szCs w:val="28"/>
                <w:lang w:val="sv-SE"/>
              </w:rPr>
            </w:pPr>
            <w:r w:rsidRPr="00BE463D">
              <w:rPr>
                <w:rFonts w:eastAsia="Times New Roman" w:cs="Times New Roman"/>
                <w:sz w:val="28"/>
                <w:szCs w:val="28"/>
                <w:lang w:val="sv-SE"/>
              </w:rPr>
              <w:t>Duyên hải Nam trung bộ</w:t>
            </w:r>
          </w:p>
        </w:tc>
        <w:tc>
          <w:tcPr>
            <w:tcW w:w="992" w:type="dxa"/>
            <w:tcMar>
              <w:left w:w="57" w:type="dxa"/>
              <w:right w:w="57" w:type="dxa"/>
            </w:tcMar>
            <w:vAlign w:val="center"/>
          </w:tcPr>
          <w:p w14:paraId="191DB060"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50</w:t>
            </w:r>
          </w:p>
        </w:tc>
        <w:tc>
          <w:tcPr>
            <w:tcW w:w="850" w:type="dxa"/>
            <w:tcMar>
              <w:left w:w="57" w:type="dxa"/>
              <w:right w:w="57" w:type="dxa"/>
            </w:tcMar>
            <w:vAlign w:val="center"/>
          </w:tcPr>
          <w:p w14:paraId="23041BC8"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65</w:t>
            </w:r>
          </w:p>
        </w:tc>
        <w:tc>
          <w:tcPr>
            <w:tcW w:w="851" w:type="dxa"/>
            <w:tcMar>
              <w:left w:w="57" w:type="dxa"/>
              <w:right w:w="57" w:type="dxa"/>
            </w:tcMar>
            <w:vAlign w:val="center"/>
          </w:tcPr>
          <w:p w14:paraId="6FAA9761"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70</w:t>
            </w:r>
          </w:p>
        </w:tc>
        <w:tc>
          <w:tcPr>
            <w:tcW w:w="850" w:type="dxa"/>
            <w:tcMar>
              <w:left w:w="57" w:type="dxa"/>
              <w:right w:w="57" w:type="dxa"/>
            </w:tcMar>
            <w:vAlign w:val="center"/>
          </w:tcPr>
          <w:p w14:paraId="7E7E4844"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75</w:t>
            </w:r>
          </w:p>
        </w:tc>
        <w:tc>
          <w:tcPr>
            <w:tcW w:w="851" w:type="dxa"/>
            <w:tcMar>
              <w:left w:w="57" w:type="dxa"/>
              <w:right w:w="57" w:type="dxa"/>
            </w:tcMar>
            <w:vAlign w:val="center"/>
          </w:tcPr>
          <w:p w14:paraId="4DA7456C"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78</w:t>
            </w:r>
          </w:p>
        </w:tc>
        <w:tc>
          <w:tcPr>
            <w:tcW w:w="851" w:type="dxa"/>
          </w:tcPr>
          <w:p w14:paraId="251F2FA8"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lang w:val="vi-VN"/>
              </w:rPr>
            </w:pPr>
            <w:r w:rsidRPr="00BE463D">
              <w:rPr>
                <w:rFonts w:eastAsia="Times New Roman" w:cs="Times New Roman"/>
                <w:sz w:val="28"/>
                <w:szCs w:val="28"/>
                <w:lang w:val="vi-VN"/>
              </w:rPr>
              <w:t>80</w:t>
            </w:r>
          </w:p>
        </w:tc>
      </w:tr>
      <w:tr w:rsidR="00BE463D" w:rsidRPr="00BE463D" w14:paraId="153B218C" w14:textId="77777777" w:rsidTr="007101B4">
        <w:trPr>
          <w:cantSplit/>
        </w:trPr>
        <w:tc>
          <w:tcPr>
            <w:tcW w:w="640" w:type="dxa"/>
            <w:tcMar>
              <w:left w:w="57" w:type="dxa"/>
              <w:right w:w="57" w:type="dxa"/>
            </w:tcMar>
            <w:vAlign w:val="center"/>
          </w:tcPr>
          <w:p w14:paraId="53E42D4D" w14:textId="77777777" w:rsidR="0067071C" w:rsidRPr="00BE463D" w:rsidRDefault="0067071C" w:rsidP="00A117FA">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5</w:t>
            </w:r>
          </w:p>
        </w:tc>
        <w:tc>
          <w:tcPr>
            <w:tcW w:w="3330" w:type="dxa"/>
            <w:tcMar>
              <w:left w:w="57" w:type="dxa"/>
              <w:right w:w="57" w:type="dxa"/>
            </w:tcMar>
          </w:tcPr>
          <w:p w14:paraId="73AAD05D" w14:textId="77777777" w:rsidR="0067071C" w:rsidRPr="00BE463D" w:rsidRDefault="0067071C" w:rsidP="00A117FA">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Tây nguyên</w:t>
            </w:r>
          </w:p>
        </w:tc>
        <w:tc>
          <w:tcPr>
            <w:tcW w:w="992" w:type="dxa"/>
            <w:tcMar>
              <w:left w:w="57" w:type="dxa"/>
              <w:right w:w="57" w:type="dxa"/>
            </w:tcMar>
            <w:vAlign w:val="center"/>
          </w:tcPr>
          <w:p w14:paraId="7B08877A"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55</w:t>
            </w:r>
          </w:p>
        </w:tc>
        <w:tc>
          <w:tcPr>
            <w:tcW w:w="850" w:type="dxa"/>
            <w:tcMar>
              <w:left w:w="57" w:type="dxa"/>
              <w:right w:w="57" w:type="dxa"/>
            </w:tcMar>
            <w:vAlign w:val="center"/>
          </w:tcPr>
          <w:p w14:paraId="114251BA"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60</w:t>
            </w:r>
          </w:p>
        </w:tc>
        <w:tc>
          <w:tcPr>
            <w:tcW w:w="851" w:type="dxa"/>
            <w:tcMar>
              <w:left w:w="57" w:type="dxa"/>
              <w:right w:w="57" w:type="dxa"/>
            </w:tcMar>
            <w:vAlign w:val="center"/>
          </w:tcPr>
          <w:p w14:paraId="38461088"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65</w:t>
            </w:r>
          </w:p>
        </w:tc>
        <w:tc>
          <w:tcPr>
            <w:tcW w:w="850" w:type="dxa"/>
            <w:tcMar>
              <w:left w:w="57" w:type="dxa"/>
              <w:right w:w="57" w:type="dxa"/>
            </w:tcMar>
            <w:vAlign w:val="center"/>
          </w:tcPr>
          <w:p w14:paraId="72F50194"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70</w:t>
            </w:r>
          </w:p>
        </w:tc>
        <w:tc>
          <w:tcPr>
            <w:tcW w:w="851" w:type="dxa"/>
            <w:tcMar>
              <w:left w:w="57" w:type="dxa"/>
              <w:right w:w="57" w:type="dxa"/>
            </w:tcMar>
            <w:vAlign w:val="center"/>
          </w:tcPr>
          <w:p w14:paraId="3C4A723E"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72</w:t>
            </w:r>
          </w:p>
        </w:tc>
        <w:tc>
          <w:tcPr>
            <w:tcW w:w="851" w:type="dxa"/>
          </w:tcPr>
          <w:p w14:paraId="0F0D8885"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lang w:val="vi-VN"/>
              </w:rPr>
            </w:pPr>
            <w:r w:rsidRPr="00BE463D">
              <w:rPr>
                <w:rFonts w:eastAsia="Times New Roman" w:cs="Times New Roman"/>
                <w:sz w:val="28"/>
                <w:szCs w:val="28"/>
                <w:lang w:val="vi-VN"/>
              </w:rPr>
              <w:t>78</w:t>
            </w:r>
          </w:p>
        </w:tc>
      </w:tr>
      <w:tr w:rsidR="00BE463D" w:rsidRPr="00BE463D" w14:paraId="77EAB75F" w14:textId="77777777" w:rsidTr="007101B4">
        <w:trPr>
          <w:cantSplit/>
        </w:trPr>
        <w:tc>
          <w:tcPr>
            <w:tcW w:w="640" w:type="dxa"/>
            <w:tcMar>
              <w:left w:w="57" w:type="dxa"/>
              <w:right w:w="57" w:type="dxa"/>
            </w:tcMar>
            <w:vAlign w:val="center"/>
          </w:tcPr>
          <w:p w14:paraId="1882B96D" w14:textId="77777777" w:rsidR="0067071C" w:rsidRPr="00BE463D" w:rsidRDefault="0067071C" w:rsidP="00A117FA">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6</w:t>
            </w:r>
          </w:p>
        </w:tc>
        <w:tc>
          <w:tcPr>
            <w:tcW w:w="3330" w:type="dxa"/>
            <w:tcMar>
              <w:left w:w="57" w:type="dxa"/>
              <w:right w:w="57" w:type="dxa"/>
            </w:tcMar>
          </w:tcPr>
          <w:p w14:paraId="6A103B99" w14:textId="77777777" w:rsidR="0067071C" w:rsidRPr="00BE463D" w:rsidRDefault="0067071C" w:rsidP="00A117FA">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Đông nam bộ</w:t>
            </w:r>
          </w:p>
        </w:tc>
        <w:tc>
          <w:tcPr>
            <w:tcW w:w="992" w:type="dxa"/>
            <w:tcMar>
              <w:left w:w="57" w:type="dxa"/>
              <w:right w:w="57" w:type="dxa"/>
            </w:tcMar>
            <w:vAlign w:val="center"/>
          </w:tcPr>
          <w:p w14:paraId="0BCB54D8"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65</w:t>
            </w:r>
          </w:p>
        </w:tc>
        <w:tc>
          <w:tcPr>
            <w:tcW w:w="850" w:type="dxa"/>
            <w:tcMar>
              <w:left w:w="57" w:type="dxa"/>
              <w:right w:w="57" w:type="dxa"/>
            </w:tcMar>
            <w:vAlign w:val="center"/>
          </w:tcPr>
          <w:p w14:paraId="1282AA67"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72</w:t>
            </w:r>
          </w:p>
        </w:tc>
        <w:tc>
          <w:tcPr>
            <w:tcW w:w="851" w:type="dxa"/>
            <w:tcMar>
              <w:left w:w="57" w:type="dxa"/>
              <w:right w:w="57" w:type="dxa"/>
            </w:tcMar>
            <w:vAlign w:val="center"/>
          </w:tcPr>
          <w:p w14:paraId="39CFF348"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75</w:t>
            </w:r>
          </w:p>
        </w:tc>
        <w:tc>
          <w:tcPr>
            <w:tcW w:w="850" w:type="dxa"/>
            <w:tcMar>
              <w:left w:w="57" w:type="dxa"/>
              <w:right w:w="57" w:type="dxa"/>
            </w:tcMar>
            <w:vAlign w:val="center"/>
          </w:tcPr>
          <w:p w14:paraId="79B4DE08"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78</w:t>
            </w:r>
          </w:p>
        </w:tc>
        <w:tc>
          <w:tcPr>
            <w:tcW w:w="851" w:type="dxa"/>
            <w:tcMar>
              <w:left w:w="57" w:type="dxa"/>
              <w:right w:w="57" w:type="dxa"/>
            </w:tcMar>
            <w:vAlign w:val="center"/>
          </w:tcPr>
          <w:p w14:paraId="2AB6C0AF"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80</w:t>
            </w:r>
          </w:p>
        </w:tc>
        <w:tc>
          <w:tcPr>
            <w:tcW w:w="851" w:type="dxa"/>
          </w:tcPr>
          <w:p w14:paraId="400AC314"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lang w:val="vi-VN"/>
              </w:rPr>
            </w:pPr>
            <w:r w:rsidRPr="00BE463D">
              <w:rPr>
                <w:rFonts w:eastAsia="Times New Roman" w:cs="Times New Roman"/>
                <w:sz w:val="28"/>
                <w:szCs w:val="28"/>
                <w:lang w:val="vi-VN"/>
              </w:rPr>
              <w:t>83</w:t>
            </w:r>
          </w:p>
        </w:tc>
      </w:tr>
      <w:tr w:rsidR="00BE463D" w:rsidRPr="00BE463D" w14:paraId="39100015" w14:textId="77777777" w:rsidTr="007101B4">
        <w:trPr>
          <w:cantSplit/>
        </w:trPr>
        <w:tc>
          <w:tcPr>
            <w:tcW w:w="640" w:type="dxa"/>
            <w:tcMar>
              <w:left w:w="57" w:type="dxa"/>
              <w:right w:w="57" w:type="dxa"/>
            </w:tcMar>
            <w:vAlign w:val="center"/>
          </w:tcPr>
          <w:p w14:paraId="0289A0F1" w14:textId="77777777" w:rsidR="0067071C" w:rsidRPr="00BE463D" w:rsidRDefault="0067071C" w:rsidP="00A117FA">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7</w:t>
            </w:r>
          </w:p>
        </w:tc>
        <w:tc>
          <w:tcPr>
            <w:tcW w:w="3330" w:type="dxa"/>
            <w:tcMar>
              <w:left w:w="57" w:type="dxa"/>
              <w:right w:w="57" w:type="dxa"/>
            </w:tcMar>
          </w:tcPr>
          <w:p w14:paraId="74EFE08A" w14:textId="77777777" w:rsidR="0067071C" w:rsidRPr="00BE463D" w:rsidRDefault="0067071C" w:rsidP="00A117FA">
            <w:pPr>
              <w:widowControl w:val="0"/>
              <w:tabs>
                <w:tab w:val="left" w:pos="993"/>
                <w:tab w:val="left" w:pos="1276"/>
                <w:tab w:val="left" w:pos="1380"/>
              </w:tabs>
              <w:spacing w:before="40" w:after="0"/>
              <w:jc w:val="both"/>
              <w:rPr>
                <w:rFonts w:eastAsia="Times New Roman" w:cs="Times New Roman"/>
                <w:sz w:val="28"/>
                <w:szCs w:val="28"/>
              </w:rPr>
            </w:pPr>
            <w:r w:rsidRPr="00BE463D">
              <w:rPr>
                <w:rFonts w:eastAsia="Times New Roman" w:cs="Times New Roman"/>
                <w:sz w:val="28"/>
                <w:szCs w:val="28"/>
              </w:rPr>
              <w:t>Đồng bằng sông Cửu Long</w:t>
            </w:r>
          </w:p>
        </w:tc>
        <w:tc>
          <w:tcPr>
            <w:tcW w:w="992" w:type="dxa"/>
            <w:tcMar>
              <w:left w:w="57" w:type="dxa"/>
              <w:right w:w="57" w:type="dxa"/>
            </w:tcMar>
            <w:vAlign w:val="center"/>
          </w:tcPr>
          <w:p w14:paraId="318607AC"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75</w:t>
            </w:r>
          </w:p>
        </w:tc>
        <w:tc>
          <w:tcPr>
            <w:tcW w:w="850" w:type="dxa"/>
            <w:tcMar>
              <w:left w:w="57" w:type="dxa"/>
              <w:right w:w="57" w:type="dxa"/>
            </w:tcMar>
            <w:vAlign w:val="center"/>
          </w:tcPr>
          <w:p w14:paraId="7DE10D80"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78</w:t>
            </w:r>
          </w:p>
        </w:tc>
        <w:tc>
          <w:tcPr>
            <w:tcW w:w="851" w:type="dxa"/>
            <w:tcMar>
              <w:left w:w="57" w:type="dxa"/>
              <w:right w:w="57" w:type="dxa"/>
            </w:tcMar>
            <w:vAlign w:val="center"/>
          </w:tcPr>
          <w:p w14:paraId="3DCFD44C"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80</w:t>
            </w:r>
          </w:p>
        </w:tc>
        <w:tc>
          <w:tcPr>
            <w:tcW w:w="850" w:type="dxa"/>
            <w:tcMar>
              <w:left w:w="57" w:type="dxa"/>
              <w:right w:w="57" w:type="dxa"/>
            </w:tcMar>
            <w:vAlign w:val="center"/>
          </w:tcPr>
          <w:p w14:paraId="6910378E"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82</w:t>
            </w:r>
          </w:p>
        </w:tc>
        <w:tc>
          <w:tcPr>
            <w:tcW w:w="851" w:type="dxa"/>
            <w:tcMar>
              <w:left w:w="57" w:type="dxa"/>
              <w:right w:w="57" w:type="dxa"/>
            </w:tcMar>
            <w:vAlign w:val="center"/>
          </w:tcPr>
          <w:p w14:paraId="2E303B86"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rPr>
            </w:pPr>
            <w:r w:rsidRPr="00BE463D">
              <w:rPr>
                <w:rFonts w:eastAsia="Times New Roman" w:cs="Times New Roman"/>
                <w:sz w:val="28"/>
                <w:szCs w:val="28"/>
              </w:rPr>
              <w:t>85</w:t>
            </w:r>
          </w:p>
        </w:tc>
        <w:tc>
          <w:tcPr>
            <w:tcW w:w="851" w:type="dxa"/>
          </w:tcPr>
          <w:p w14:paraId="0B683D9A" w14:textId="77777777" w:rsidR="0067071C" w:rsidRPr="00BE463D" w:rsidRDefault="0067071C" w:rsidP="00A117FA">
            <w:pPr>
              <w:widowControl w:val="0"/>
              <w:tabs>
                <w:tab w:val="left" w:pos="993"/>
                <w:tab w:val="left" w:pos="1276"/>
              </w:tabs>
              <w:spacing w:before="40" w:after="0"/>
              <w:jc w:val="right"/>
              <w:rPr>
                <w:rFonts w:eastAsia="Times New Roman" w:cs="Times New Roman"/>
                <w:sz w:val="28"/>
                <w:szCs w:val="28"/>
                <w:lang w:val="vi-VN"/>
              </w:rPr>
            </w:pPr>
            <w:r w:rsidRPr="00BE463D">
              <w:rPr>
                <w:rFonts w:eastAsia="Times New Roman" w:cs="Times New Roman"/>
                <w:sz w:val="28"/>
                <w:szCs w:val="28"/>
                <w:lang w:val="vi-VN"/>
              </w:rPr>
              <w:t>90</w:t>
            </w:r>
          </w:p>
        </w:tc>
      </w:tr>
      <w:tr w:rsidR="00BE463D" w:rsidRPr="00BE463D" w14:paraId="57F08B76" w14:textId="77777777" w:rsidTr="007101B4">
        <w:trPr>
          <w:cantSplit/>
        </w:trPr>
        <w:tc>
          <w:tcPr>
            <w:tcW w:w="3970" w:type="dxa"/>
            <w:gridSpan w:val="2"/>
            <w:tcMar>
              <w:left w:w="57" w:type="dxa"/>
              <w:right w:w="57" w:type="dxa"/>
            </w:tcMar>
            <w:vAlign w:val="center"/>
          </w:tcPr>
          <w:p w14:paraId="35DFF5E1" w14:textId="77777777" w:rsidR="0067071C" w:rsidRPr="00BE463D" w:rsidRDefault="0067071C" w:rsidP="00A117FA">
            <w:pPr>
              <w:widowControl w:val="0"/>
              <w:tabs>
                <w:tab w:val="left" w:pos="993"/>
                <w:tab w:val="left" w:pos="1276"/>
                <w:tab w:val="left" w:pos="1380"/>
              </w:tabs>
              <w:spacing w:before="40" w:after="0"/>
              <w:jc w:val="both"/>
              <w:rPr>
                <w:rFonts w:eastAsia="Times New Roman" w:cs="Times New Roman"/>
                <w:b/>
                <w:bCs/>
                <w:sz w:val="28"/>
                <w:szCs w:val="28"/>
              </w:rPr>
            </w:pPr>
            <w:r w:rsidRPr="00BE463D">
              <w:rPr>
                <w:rFonts w:eastAsia="Times New Roman" w:cs="Times New Roman"/>
                <w:b/>
                <w:bCs/>
                <w:sz w:val="28"/>
                <w:szCs w:val="28"/>
              </w:rPr>
              <w:t>Cả nước</w:t>
            </w:r>
          </w:p>
        </w:tc>
        <w:tc>
          <w:tcPr>
            <w:tcW w:w="992" w:type="dxa"/>
            <w:tcMar>
              <w:left w:w="57" w:type="dxa"/>
              <w:right w:w="57" w:type="dxa"/>
            </w:tcMar>
          </w:tcPr>
          <w:p w14:paraId="6BE880D1" w14:textId="77777777" w:rsidR="0067071C" w:rsidRPr="00BE463D" w:rsidRDefault="0067071C" w:rsidP="00A117FA">
            <w:pPr>
              <w:widowControl w:val="0"/>
              <w:tabs>
                <w:tab w:val="left" w:pos="993"/>
                <w:tab w:val="left" w:pos="1276"/>
                <w:tab w:val="left" w:pos="1380"/>
              </w:tabs>
              <w:spacing w:before="40" w:after="0"/>
              <w:jc w:val="right"/>
              <w:rPr>
                <w:rFonts w:eastAsia="Times New Roman" w:cs="Times New Roman"/>
                <w:b/>
                <w:bCs/>
                <w:sz w:val="28"/>
                <w:szCs w:val="28"/>
              </w:rPr>
            </w:pPr>
            <w:r w:rsidRPr="00BE463D">
              <w:rPr>
                <w:rFonts w:eastAsia="Times New Roman" w:cs="Times New Roman"/>
                <w:b/>
                <w:bCs/>
                <w:sz w:val="28"/>
                <w:szCs w:val="28"/>
              </w:rPr>
              <w:t>55</w:t>
            </w:r>
          </w:p>
        </w:tc>
        <w:tc>
          <w:tcPr>
            <w:tcW w:w="850" w:type="dxa"/>
            <w:tcMar>
              <w:left w:w="57" w:type="dxa"/>
              <w:right w:w="57" w:type="dxa"/>
            </w:tcMar>
            <w:vAlign w:val="center"/>
          </w:tcPr>
          <w:p w14:paraId="51A2C816" w14:textId="77777777" w:rsidR="0067071C" w:rsidRPr="00BE463D" w:rsidRDefault="0067071C" w:rsidP="00A117FA">
            <w:pPr>
              <w:widowControl w:val="0"/>
              <w:tabs>
                <w:tab w:val="left" w:pos="993"/>
                <w:tab w:val="left" w:pos="1276"/>
                <w:tab w:val="left" w:pos="1380"/>
              </w:tabs>
              <w:spacing w:before="40" w:after="0"/>
              <w:jc w:val="right"/>
              <w:rPr>
                <w:rFonts w:eastAsia="Times New Roman" w:cs="Times New Roman"/>
                <w:b/>
                <w:bCs/>
                <w:sz w:val="28"/>
                <w:szCs w:val="28"/>
              </w:rPr>
            </w:pPr>
            <w:r w:rsidRPr="00BE463D">
              <w:rPr>
                <w:rFonts w:eastAsia="Times New Roman" w:cs="Times New Roman"/>
                <w:b/>
                <w:bCs/>
                <w:sz w:val="28"/>
                <w:szCs w:val="28"/>
              </w:rPr>
              <w:t>58</w:t>
            </w:r>
          </w:p>
        </w:tc>
        <w:tc>
          <w:tcPr>
            <w:tcW w:w="851" w:type="dxa"/>
            <w:tcMar>
              <w:left w:w="57" w:type="dxa"/>
              <w:right w:w="57" w:type="dxa"/>
            </w:tcMar>
            <w:vAlign w:val="center"/>
          </w:tcPr>
          <w:p w14:paraId="6CE2DF10" w14:textId="77777777" w:rsidR="0067071C" w:rsidRPr="00BE463D" w:rsidRDefault="0067071C" w:rsidP="00A117FA">
            <w:pPr>
              <w:widowControl w:val="0"/>
              <w:tabs>
                <w:tab w:val="left" w:pos="993"/>
                <w:tab w:val="left" w:pos="1276"/>
                <w:tab w:val="left" w:pos="1380"/>
              </w:tabs>
              <w:spacing w:before="40" w:after="0"/>
              <w:jc w:val="right"/>
              <w:rPr>
                <w:rFonts w:eastAsia="Times New Roman" w:cs="Times New Roman"/>
                <w:b/>
                <w:bCs/>
                <w:sz w:val="28"/>
                <w:szCs w:val="28"/>
              </w:rPr>
            </w:pPr>
            <w:r w:rsidRPr="00BE463D">
              <w:rPr>
                <w:rFonts w:eastAsia="Times New Roman" w:cs="Times New Roman"/>
                <w:b/>
                <w:bCs/>
                <w:sz w:val="28"/>
                <w:szCs w:val="28"/>
              </w:rPr>
              <w:t>60</w:t>
            </w:r>
          </w:p>
        </w:tc>
        <w:tc>
          <w:tcPr>
            <w:tcW w:w="850" w:type="dxa"/>
            <w:tcMar>
              <w:left w:w="57" w:type="dxa"/>
              <w:right w:w="57" w:type="dxa"/>
            </w:tcMar>
            <w:vAlign w:val="center"/>
          </w:tcPr>
          <w:p w14:paraId="5694584E" w14:textId="77777777" w:rsidR="0067071C" w:rsidRPr="00BE463D" w:rsidRDefault="0067071C" w:rsidP="00A117FA">
            <w:pPr>
              <w:widowControl w:val="0"/>
              <w:tabs>
                <w:tab w:val="left" w:pos="993"/>
                <w:tab w:val="left" w:pos="1276"/>
                <w:tab w:val="left" w:pos="1380"/>
              </w:tabs>
              <w:spacing w:before="40" w:after="0"/>
              <w:jc w:val="right"/>
              <w:rPr>
                <w:rFonts w:eastAsia="Times New Roman" w:cs="Times New Roman"/>
                <w:b/>
                <w:bCs/>
                <w:sz w:val="28"/>
                <w:szCs w:val="28"/>
              </w:rPr>
            </w:pPr>
            <w:r w:rsidRPr="00BE463D">
              <w:rPr>
                <w:rFonts w:eastAsia="Times New Roman" w:cs="Times New Roman"/>
                <w:b/>
                <w:bCs/>
                <w:sz w:val="28"/>
                <w:szCs w:val="28"/>
              </w:rPr>
              <w:t>65</w:t>
            </w:r>
          </w:p>
        </w:tc>
        <w:tc>
          <w:tcPr>
            <w:tcW w:w="851" w:type="dxa"/>
            <w:tcMar>
              <w:left w:w="57" w:type="dxa"/>
              <w:right w:w="57" w:type="dxa"/>
            </w:tcMar>
            <w:vAlign w:val="center"/>
          </w:tcPr>
          <w:p w14:paraId="140C8CF8" w14:textId="77777777" w:rsidR="0067071C" w:rsidRPr="00BE463D" w:rsidRDefault="0067071C" w:rsidP="00A117FA">
            <w:pPr>
              <w:widowControl w:val="0"/>
              <w:tabs>
                <w:tab w:val="left" w:pos="993"/>
                <w:tab w:val="left" w:pos="1276"/>
                <w:tab w:val="left" w:pos="1380"/>
              </w:tabs>
              <w:spacing w:before="40" w:after="0"/>
              <w:jc w:val="right"/>
              <w:rPr>
                <w:rFonts w:eastAsia="Times New Roman" w:cs="Times New Roman"/>
                <w:b/>
                <w:bCs/>
                <w:sz w:val="28"/>
                <w:szCs w:val="28"/>
              </w:rPr>
            </w:pPr>
            <w:r w:rsidRPr="00BE463D">
              <w:rPr>
                <w:rFonts w:eastAsia="Times New Roman" w:cs="Times New Roman"/>
                <w:b/>
                <w:bCs/>
                <w:sz w:val="28"/>
                <w:szCs w:val="28"/>
              </w:rPr>
              <w:t>75</w:t>
            </w:r>
          </w:p>
        </w:tc>
        <w:tc>
          <w:tcPr>
            <w:tcW w:w="851" w:type="dxa"/>
          </w:tcPr>
          <w:p w14:paraId="4088B766" w14:textId="77777777" w:rsidR="0067071C" w:rsidRPr="00BE463D" w:rsidRDefault="0067071C" w:rsidP="00A117FA">
            <w:pPr>
              <w:widowControl w:val="0"/>
              <w:tabs>
                <w:tab w:val="left" w:pos="993"/>
                <w:tab w:val="left" w:pos="1276"/>
                <w:tab w:val="left" w:pos="1380"/>
              </w:tabs>
              <w:spacing w:before="40" w:after="0"/>
              <w:jc w:val="right"/>
              <w:rPr>
                <w:rFonts w:eastAsia="Times New Roman" w:cs="Times New Roman"/>
                <w:b/>
                <w:bCs/>
                <w:sz w:val="28"/>
                <w:szCs w:val="28"/>
                <w:lang w:val="vi-VN"/>
              </w:rPr>
            </w:pPr>
            <w:r w:rsidRPr="00BE463D">
              <w:rPr>
                <w:rFonts w:eastAsia="Times New Roman" w:cs="Times New Roman"/>
                <w:b/>
                <w:bCs/>
                <w:sz w:val="28"/>
                <w:szCs w:val="28"/>
                <w:lang w:val="vi-VN"/>
              </w:rPr>
              <w:t>80</w:t>
            </w:r>
          </w:p>
        </w:tc>
      </w:tr>
    </w:tbl>
    <w:p w14:paraId="42230BAD" w14:textId="77777777" w:rsidR="0067071C" w:rsidRPr="00BE463D" w:rsidRDefault="0067071C" w:rsidP="00DD66F6">
      <w:pPr>
        <w:widowControl w:val="0"/>
        <w:tabs>
          <w:tab w:val="left" w:pos="993"/>
          <w:tab w:val="left" w:pos="1276"/>
        </w:tabs>
        <w:spacing w:after="0"/>
        <w:ind w:firstLine="720"/>
        <w:jc w:val="both"/>
        <w:rPr>
          <w:rFonts w:eastAsia="Times New Roman" w:cs="Times New Roman"/>
          <w:i/>
          <w:sz w:val="28"/>
          <w:szCs w:val="28"/>
          <w:lang w:val="fr-FR"/>
        </w:rPr>
      </w:pPr>
      <w:r w:rsidRPr="00BE463D">
        <w:rPr>
          <w:rFonts w:eastAsia="Times New Roman" w:cs="Times New Roman"/>
          <w:i/>
          <w:sz w:val="28"/>
          <w:szCs w:val="28"/>
          <w:lang w:val="fr-FR"/>
        </w:rPr>
        <w:t xml:space="preserve">* Nguồn: </w:t>
      </w:r>
      <w:r w:rsidR="0009206D" w:rsidRPr="00BE463D">
        <w:rPr>
          <w:rFonts w:eastAsia="Times New Roman" w:cs="Times New Roman"/>
          <w:i/>
          <w:sz w:val="28"/>
          <w:szCs w:val="28"/>
          <w:lang w:val="fr-FR"/>
        </w:rPr>
        <w:t xml:space="preserve">Cục chế </w:t>
      </w:r>
      <w:r w:rsidR="00C90D2B">
        <w:rPr>
          <w:rFonts w:eastAsia="Times New Roman" w:cs="Times New Roman"/>
          <w:i/>
          <w:sz w:val="28"/>
          <w:szCs w:val="28"/>
          <w:lang w:val="fr-FR"/>
        </w:rPr>
        <w:t>b</w:t>
      </w:r>
      <w:r w:rsidR="0009206D" w:rsidRPr="00BE463D">
        <w:rPr>
          <w:rFonts w:eastAsia="Times New Roman" w:cs="Times New Roman"/>
          <w:i/>
          <w:sz w:val="28"/>
          <w:szCs w:val="28"/>
          <w:lang w:val="fr-FR"/>
        </w:rPr>
        <w:t>iến nông lâm thủy sản, Cục trồng trọt-</w:t>
      </w:r>
      <w:r w:rsidRPr="00BE463D">
        <w:rPr>
          <w:rFonts w:eastAsia="Times New Roman" w:cs="Times New Roman"/>
          <w:i/>
          <w:sz w:val="28"/>
          <w:szCs w:val="28"/>
          <w:lang w:val="fr-FR"/>
        </w:rPr>
        <w:t>Tổng hợp số liệu thống kê, điều tra và báo cáo của các địa phương</w:t>
      </w:r>
      <w:r w:rsidRPr="00BE463D">
        <w:rPr>
          <w:rFonts w:eastAsia="Times New Roman" w:cs="Times New Roman"/>
          <w:i/>
          <w:sz w:val="28"/>
          <w:szCs w:val="28"/>
          <w:lang w:val="vi-VN"/>
        </w:rPr>
        <w:t xml:space="preserve"> 2019</w:t>
      </w:r>
      <w:r w:rsidRPr="00BE463D">
        <w:rPr>
          <w:rFonts w:eastAsia="Times New Roman" w:cs="Times New Roman"/>
          <w:i/>
          <w:sz w:val="28"/>
          <w:szCs w:val="28"/>
          <w:lang w:val="fr-FR"/>
        </w:rPr>
        <w:t>.</w:t>
      </w:r>
    </w:p>
    <w:p w14:paraId="5583D592" w14:textId="77777777" w:rsidR="00A90569" w:rsidRPr="00BE463D" w:rsidRDefault="00A90569" w:rsidP="00DD66F6">
      <w:pPr>
        <w:widowControl w:val="0"/>
        <w:tabs>
          <w:tab w:val="left" w:pos="993"/>
          <w:tab w:val="left" w:pos="1276"/>
        </w:tabs>
        <w:spacing w:after="0"/>
        <w:ind w:firstLine="720"/>
        <w:jc w:val="both"/>
        <w:rPr>
          <w:rFonts w:eastAsia="Times New Roman" w:cs="Times New Roman"/>
          <w:bCs/>
          <w:i/>
          <w:iCs/>
          <w:sz w:val="28"/>
          <w:szCs w:val="28"/>
          <w:lang w:val="fr-FR"/>
        </w:rPr>
      </w:pPr>
      <w:r w:rsidRPr="00BE463D">
        <w:rPr>
          <w:rFonts w:eastAsia="Times New Roman" w:cs="Times New Roman"/>
          <w:bCs/>
          <w:i/>
          <w:iCs/>
          <w:sz w:val="28"/>
          <w:szCs w:val="28"/>
          <w:lang w:val="fr-FR"/>
        </w:rPr>
        <w:t>Về công nghiệp chế tạo</w:t>
      </w:r>
      <w:r w:rsidRPr="00BE463D">
        <w:rPr>
          <w:rFonts w:eastAsia="Times New Roman" w:cs="Times New Roman"/>
          <w:bCs/>
          <w:i/>
          <w:iCs/>
          <w:sz w:val="28"/>
          <w:szCs w:val="28"/>
          <w:lang w:val="vi-VN"/>
        </w:rPr>
        <w:t xml:space="preserve">, thị phần </w:t>
      </w:r>
      <w:r w:rsidRPr="00BE463D">
        <w:rPr>
          <w:rFonts w:eastAsia="Times New Roman" w:cs="Times New Roman"/>
          <w:bCs/>
          <w:i/>
          <w:iCs/>
          <w:sz w:val="28"/>
          <w:szCs w:val="28"/>
          <w:lang w:val="fr-FR"/>
        </w:rPr>
        <w:t>máy, thiết bị nông nghiệp</w:t>
      </w:r>
    </w:p>
    <w:p w14:paraId="3DA52731" w14:textId="77777777" w:rsidR="00A90569" w:rsidRPr="00BE463D" w:rsidRDefault="00A90569" w:rsidP="00DD66F6">
      <w:pPr>
        <w:widowControl w:val="0"/>
        <w:tabs>
          <w:tab w:val="left" w:pos="993"/>
          <w:tab w:val="left" w:pos="1276"/>
        </w:tabs>
        <w:spacing w:after="0"/>
        <w:ind w:firstLine="720"/>
        <w:jc w:val="both"/>
        <w:rPr>
          <w:rFonts w:eastAsia="Times New Roman" w:cs="Times New Roman"/>
          <w:spacing w:val="-4"/>
          <w:sz w:val="28"/>
          <w:szCs w:val="28"/>
          <w:lang w:val="fr-FR"/>
        </w:rPr>
      </w:pPr>
      <w:r w:rsidRPr="00BE463D">
        <w:rPr>
          <w:rFonts w:eastAsia="Times New Roman" w:cs="Times New Roman"/>
          <w:sz w:val="28"/>
          <w:szCs w:val="28"/>
          <w:lang w:val="fr-FR"/>
        </w:rPr>
        <w:t xml:space="preserve">- Đối với máy động lực, máy kéo, đến nay, ngành cơ khí trong nước đã sản xuất được động cơ diesel công suất đến 30 mã lực (HP); chiếm trên 30% thị phần </w:t>
      </w:r>
      <w:r w:rsidRPr="00BE463D">
        <w:rPr>
          <w:rFonts w:eastAsia="Times New Roman" w:cs="Times New Roman"/>
          <w:spacing w:val="-4"/>
          <w:sz w:val="28"/>
          <w:szCs w:val="28"/>
          <w:lang w:val="fr-FR"/>
        </w:rPr>
        <w:t>trong nước.</w:t>
      </w:r>
    </w:p>
    <w:p w14:paraId="03DD64E3" w14:textId="77777777" w:rsidR="00A90569" w:rsidRPr="00BE463D" w:rsidRDefault="00A90569" w:rsidP="00DD66F6">
      <w:pPr>
        <w:widowControl w:val="0"/>
        <w:tabs>
          <w:tab w:val="left" w:pos="993"/>
          <w:tab w:val="left" w:pos="1276"/>
        </w:tabs>
        <w:spacing w:after="0"/>
        <w:ind w:firstLine="720"/>
        <w:jc w:val="both"/>
        <w:rPr>
          <w:rFonts w:eastAsia="Times New Roman" w:cs="Times New Roman"/>
          <w:spacing w:val="-4"/>
          <w:sz w:val="28"/>
          <w:szCs w:val="28"/>
          <w:lang w:val="vi-VN"/>
        </w:rPr>
      </w:pPr>
      <w:r w:rsidRPr="00BE463D">
        <w:rPr>
          <w:rFonts w:eastAsia="Times New Roman" w:cs="Times New Roman"/>
          <w:spacing w:val="-4"/>
          <w:sz w:val="28"/>
          <w:szCs w:val="28"/>
          <w:lang w:val="fr-FR"/>
        </w:rPr>
        <w:t>- Đố</w:t>
      </w:r>
      <w:r w:rsidRPr="00BE463D">
        <w:rPr>
          <w:rFonts w:eastAsia="Times New Roman" w:cs="Times New Roman"/>
          <w:sz w:val="28"/>
          <w:szCs w:val="28"/>
          <w:lang w:val="fr-FR"/>
        </w:rPr>
        <w:t>i với máy liên hợp gặt lúa: Cơ khí trong nước (chiếm 15% thị phần). Doanh nghiệp nước ngoài (chiếm 85%) gồm Nhật Bản</w:t>
      </w:r>
      <w:r w:rsidRPr="00BE463D">
        <w:rPr>
          <w:rFonts w:eastAsia="Times New Roman" w:cs="Times New Roman"/>
          <w:sz w:val="28"/>
          <w:szCs w:val="28"/>
          <w:lang w:val="vi-VN"/>
        </w:rPr>
        <w:t>, Hàn Quốc, Mỹ, Trung Quốc</w:t>
      </w:r>
      <w:r w:rsidR="00BB591C" w:rsidRPr="00BE463D">
        <w:rPr>
          <w:rFonts w:eastAsia="Times New Roman" w:cs="Times New Roman"/>
          <w:sz w:val="28"/>
          <w:szCs w:val="28"/>
          <w:lang w:val="fr-FR"/>
        </w:rPr>
        <w:t>;</w:t>
      </w:r>
    </w:p>
    <w:p w14:paraId="5F740306" w14:textId="77777777" w:rsidR="00A90569" w:rsidRPr="00BE463D" w:rsidRDefault="00A90569" w:rsidP="00DD66F6">
      <w:pPr>
        <w:widowControl w:val="0"/>
        <w:tabs>
          <w:tab w:val="left" w:pos="993"/>
          <w:tab w:val="left" w:pos="1276"/>
        </w:tabs>
        <w:spacing w:after="0"/>
        <w:ind w:firstLine="720"/>
        <w:jc w:val="both"/>
        <w:rPr>
          <w:spacing w:val="-4"/>
          <w:sz w:val="28"/>
          <w:szCs w:val="28"/>
          <w:lang w:val="vi-VN"/>
        </w:rPr>
      </w:pPr>
      <w:r w:rsidRPr="00BE463D">
        <w:rPr>
          <w:rFonts w:eastAsia="Times New Roman" w:cs="Times New Roman"/>
          <w:spacing w:val="-4"/>
          <w:sz w:val="28"/>
          <w:szCs w:val="28"/>
          <w:lang w:val="vi-VN"/>
        </w:rPr>
        <w:lastRenderedPageBreak/>
        <w:t>- Máy xay xát lúa gạo: Trên 90% do các doanh nghiệp trong nước chế tạo. đạt trình độ công nghệ tiên tiến, các dây chuyền xát lúa gạo, đánh bóng năng suất: 4 ÷ 48 tấn/giờ, các loại máy sấy năng suất: 30 - 200 tấn/mẻ. Sản phẩm của các doanh nghiệp này đã xuất khẩu Đông Nam Á, Châu Mỹ, Châu Phi…</w:t>
      </w:r>
    </w:p>
    <w:p w14:paraId="00A4DD9E" w14:textId="77777777" w:rsidR="006E0904" w:rsidRPr="00BE463D" w:rsidRDefault="00C90D2B" w:rsidP="007F3DD1">
      <w:pPr>
        <w:pStyle w:val="2"/>
        <w:rPr>
          <w:color w:val="auto"/>
          <w:lang w:val="vi-VN"/>
        </w:rPr>
      </w:pPr>
      <w:bookmarkStart w:id="39" w:name="_Toc62027268"/>
      <w:r>
        <w:rPr>
          <w:color w:val="auto"/>
        </w:rPr>
        <w:t>4.</w:t>
      </w:r>
      <w:r w:rsidR="003243A1" w:rsidRPr="00BE463D">
        <w:rPr>
          <w:color w:val="auto"/>
          <w:lang w:val="vi-VN"/>
        </w:rPr>
        <w:t>2.2.</w:t>
      </w:r>
      <w:r w:rsidR="00A117FA" w:rsidRPr="00BE463D">
        <w:rPr>
          <w:color w:val="auto"/>
          <w:lang w:val="vi-VN"/>
        </w:rPr>
        <w:t xml:space="preserve"> </w:t>
      </w:r>
      <w:r w:rsidR="003243A1" w:rsidRPr="00BE463D">
        <w:rPr>
          <w:color w:val="auto"/>
          <w:lang w:val="vi-VN"/>
        </w:rPr>
        <w:t>Tổ chức sản xuất và đổi mới thể chế</w:t>
      </w:r>
      <w:bookmarkEnd w:id="39"/>
    </w:p>
    <w:p w14:paraId="4FD6A11B" w14:textId="77777777" w:rsidR="003243A1" w:rsidRPr="00BE463D" w:rsidRDefault="00C90D2B" w:rsidP="0056036F">
      <w:pPr>
        <w:pStyle w:val="3"/>
        <w:rPr>
          <w:color w:val="auto"/>
        </w:rPr>
      </w:pPr>
      <w:bookmarkStart w:id="40" w:name="_Toc62027269"/>
      <w:r>
        <w:rPr>
          <w:color w:val="auto"/>
        </w:rPr>
        <w:t>4.</w:t>
      </w:r>
      <w:r w:rsidR="003243A1" w:rsidRPr="00BE463D">
        <w:rPr>
          <w:color w:val="auto"/>
        </w:rPr>
        <w:t>2.2.1.</w:t>
      </w:r>
      <w:r w:rsidR="00A117FA" w:rsidRPr="00BE463D">
        <w:rPr>
          <w:color w:val="auto"/>
        </w:rPr>
        <w:t xml:space="preserve"> </w:t>
      </w:r>
      <w:r w:rsidR="003243A1" w:rsidRPr="00BE463D">
        <w:rPr>
          <w:color w:val="auto"/>
        </w:rPr>
        <w:t>Tổ chức lại sản xuất lúa theo vùng</w:t>
      </w:r>
      <w:bookmarkEnd w:id="40"/>
    </w:p>
    <w:p w14:paraId="77EF772D" w14:textId="77777777" w:rsidR="00F22ED7" w:rsidRPr="00BE463D" w:rsidRDefault="003243A1" w:rsidP="00DD66F6">
      <w:pPr>
        <w:widowControl w:val="0"/>
        <w:tabs>
          <w:tab w:val="left" w:pos="993"/>
          <w:tab w:val="left" w:pos="1276"/>
        </w:tabs>
        <w:spacing w:after="0"/>
        <w:ind w:firstLine="720"/>
        <w:jc w:val="both"/>
        <w:rPr>
          <w:sz w:val="28"/>
          <w:szCs w:val="28"/>
          <w:lang w:val="vi-VN"/>
        </w:rPr>
      </w:pPr>
      <w:r w:rsidRPr="00BE463D">
        <w:rPr>
          <w:sz w:val="28"/>
          <w:szCs w:val="28"/>
          <w:lang w:val="vi-VN"/>
        </w:rPr>
        <w:t>Trên địa bàn cả nước, cùng với chương trình xây dựng nông thôn mới, sản xuất lúa được quy hoạch và tổ chức lại</w:t>
      </w:r>
      <w:r w:rsidR="00F22ED7" w:rsidRPr="00BE463D">
        <w:rPr>
          <w:sz w:val="28"/>
          <w:szCs w:val="28"/>
          <w:lang w:val="vi-VN"/>
        </w:rPr>
        <w:t xml:space="preserve">, nhiều địa phương đã quy hoạch vùng sản xuất lúa chất lượng, lúa thơm, vùng gieo sạ, vùng 2lúa-cây vụ đông, vùng lúa- màu, </w:t>
      </w:r>
      <w:r w:rsidR="00C84B14" w:rsidRPr="00BE463D">
        <w:rPr>
          <w:sz w:val="28"/>
          <w:szCs w:val="28"/>
          <w:lang w:val="vi-VN"/>
        </w:rPr>
        <w:t xml:space="preserve">vùng chuyên canh cây màu và  vùng </w:t>
      </w:r>
      <w:r w:rsidR="00F22ED7" w:rsidRPr="00BE463D">
        <w:rPr>
          <w:sz w:val="28"/>
          <w:szCs w:val="28"/>
          <w:lang w:val="vi-VN"/>
        </w:rPr>
        <w:t>lúa tôm</w:t>
      </w:r>
      <w:r w:rsidR="00C84B14" w:rsidRPr="00BE463D">
        <w:rPr>
          <w:sz w:val="28"/>
          <w:szCs w:val="28"/>
          <w:lang w:val="vi-VN"/>
        </w:rPr>
        <w:t>.</w:t>
      </w:r>
    </w:p>
    <w:p w14:paraId="38BBF402" w14:textId="77777777" w:rsidR="000F67CD" w:rsidRPr="00BE463D" w:rsidRDefault="00F22ED7" w:rsidP="00DD66F6">
      <w:pPr>
        <w:widowControl w:val="0"/>
        <w:tabs>
          <w:tab w:val="left" w:pos="993"/>
          <w:tab w:val="left" w:pos="1276"/>
        </w:tabs>
        <w:spacing w:after="0"/>
        <w:ind w:firstLine="720"/>
        <w:jc w:val="both"/>
        <w:rPr>
          <w:sz w:val="28"/>
          <w:szCs w:val="28"/>
          <w:lang w:val="vi-VN"/>
        </w:rPr>
      </w:pPr>
      <w:r w:rsidRPr="00BE463D">
        <w:rPr>
          <w:sz w:val="28"/>
          <w:szCs w:val="28"/>
          <w:lang w:val="vi-VN"/>
        </w:rPr>
        <w:t>Diện tích đã dồn điền đổi thửa là 693,7 nghìn ha, chiếm 6% đất sản xuất nông nghiệp; cả nước có 2.294 xã tiến hành dồn điền đổi thửa, chiếm 25,6% tổng số xã.</w:t>
      </w:r>
    </w:p>
    <w:p w14:paraId="1D8CB18B" w14:textId="77777777" w:rsidR="00F22ED7" w:rsidRPr="00BE463D" w:rsidRDefault="00C90D2B" w:rsidP="0056036F">
      <w:pPr>
        <w:pStyle w:val="3"/>
        <w:rPr>
          <w:color w:val="auto"/>
        </w:rPr>
      </w:pPr>
      <w:bookmarkStart w:id="41" w:name="_Toc62027270"/>
      <w:r>
        <w:rPr>
          <w:color w:val="auto"/>
        </w:rPr>
        <w:t>4.</w:t>
      </w:r>
      <w:r w:rsidR="005E55C3" w:rsidRPr="00BE463D">
        <w:rPr>
          <w:color w:val="auto"/>
        </w:rPr>
        <w:t>2.2.2.</w:t>
      </w:r>
      <w:r w:rsidR="00A117FA" w:rsidRPr="00BE463D">
        <w:rPr>
          <w:color w:val="auto"/>
        </w:rPr>
        <w:t xml:space="preserve"> </w:t>
      </w:r>
      <w:r w:rsidR="005E55C3" w:rsidRPr="00BE463D">
        <w:rPr>
          <w:color w:val="auto"/>
        </w:rPr>
        <w:t>Đào tạo và chuyên môn hóa người trồng lúa</w:t>
      </w:r>
      <w:bookmarkEnd w:id="41"/>
    </w:p>
    <w:p w14:paraId="3983D98B" w14:textId="77777777" w:rsidR="005E55C3" w:rsidRPr="00BE463D" w:rsidRDefault="005E55C3" w:rsidP="004123EC">
      <w:pPr>
        <w:widowControl w:val="0"/>
        <w:tabs>
          <w:tab w:val="left" w:pos="993"/>
          <w:tab w:val="left" w:pos="1276"/>
        </w:tabs>
        <w:spacing w:after="0" w:line="302" w:lineRule="auto"/>
        <w:ind w:firstLine="720"/>
        <w:jc w:val="both"/>
        <w:rPr>
          <w:sz w:val="28"/>
          <w:szCs w:val="28"/>
          <w:lang w:val="vi-VN"/>
        </w:rPr>
      </w:pPr>
      <w:r w:rsidRPr="00BE463D">
        <w:rPr>
          <w:sz w:val="28"/>
          <w:szCs w:val="28"/>
          <w:lang w:val="vi-VN"/>
        </w:rPr>
        <w:t>Cùng với thực hiện các đề án, quy hoạch đào tạo, nâng cao chất lượng nguồn nhân lực ngành nông nghiệp; công tác đào tạo nghề nông nghiệp cho lao động nông thôn theo Đề án “1956” đã gắn chặt với thực hiện cơ cấu lại ngành và xây dựng nông thôn mới, tăng cường đào tạo nông dân nòng cốt, đào tạo theo nhu cầu thị trường; giai đoạn 2010 - 2019 cả nước đào tạo 9,6 triệu lao động nông thôn, trong đó có 1.084 nghìn/1.400 nghìn lao động nông thôn học nghề nông nghiệp. Tuy nhiên hiệu quả công tác đào tạo và hướng tới chuyên môn hóa người trồng lúa chưa cao, nguyên nhân các vùng chuyên canh lúa lực lượng lao động trẻ, khỏe hầu như còn rất ít và chủ yếu là lao động nông thôn với tuổi bình quân trên 50</w:t>
      </w:r>
      <w:r w:rsidR="000F67CD" w:rsidRPr="00BE463D">
        <w:rPr>
          <w:sz w:val="28"/>
          <w:szCs w:val="28"/>
          <w:lang w:val="vi-VN"/>
        </w:rPr>
        <w:t>, việc đào tạo kiến thức mới, đặc biệt ứng dụng công nghệ thông tin khó khăn.</w:t>
      </w:r>
    </w:p>
    <w:p w14:paraId="123D7E3E" w14:textId="77777777" w:rsidR="000F67CD" w:rsidRPr="00BE463D" w:rsidRDefault="00C90D2B" w:rsidP="0056036F">
      <w:pPr>
        <w:pStyle w:val="3"/>
        <w:rPr>
          <w:color w:val="auto"/>
        </w:rPr>
      </w:pPr>
      <w:bookmarkStart w:id="42" w:name="_Toc62027271"/>
      <w:r>
        <w:rPr>
          <w:color w:val="auto"/>
        </w:rPr>
        <w:t>4.</w:t>
      </w:r>
      <w:r w:rsidR="000F67CD" w:rsidRPr="00BE463D">
        <w:rPr>
          <w:color w:val="auto"/>
        </w:rPr>
        <w:t>2.2.3.</w:t>
      </w:r>
      <w:r w:rsidR="00A117FA" w:rsidRPr="00BE463D">
        <w:rPr>
          <w:color w:val="auto"/>
        </w:rPr>
        <w:t xml:space="preserve"> </w:t>
      </w:r>
      <w:r w:rsidR="000F67CD" w:rsidRPr="00BE463D">
        <w:rPr>
          <w:color w:val="auto"/>
        </w:rPr>
        <w:t>Hạ tầng vùng chuyên canh</w:t>
      </w:r>
      <w:bookmarkEnd w:id="42"/>
    </w:p>
    <w:p w14:paraId="5C20D4B5" w14:textId="77777777" w:rsidR="000F67CD" w:rsidRPr="00BE463D" w:rsidRDefault="000F67CD" w:rsidP="004123EC">
      <w:pPr>
        <w:widowControl w:val="0"/>
        <w:tabs>
          <w:tab w:val="left" w:pos="993"/>
          <w:tab w:val="left" w:pos="1276"/>
        </w:tabs>
        <w:spacing w:after="0" w:line="302" w:lineRule="auto"/>
        <w:ind w:firstLine="720"/>
        <w:jc w:val="both"/>
        <w:rPr>
          <w:sz w:val="28"/>
          <w:szCs w:val="28"/>
          <w:lang w:val="vi-VN"/>
        </w:rPr>
      </w:pPr>
      <w:r w:rsidRPr="00BE463D">
        <w:rPr>
          <w:sz w:val="28"/>
          <w:szCs w:val="28"/>
          <w:lang w:val="vi-VN"/>
        </w:rPr>
        <w:t>Theo đó hệ thống hạ tầng đồng ruộng như tưới tiêu, giao thông nội đồng ở các vùng chuyên canh lúa được quan tâm, đầu tư xây dựng, đảm bảo tưới cho 7,2 triệu ha trồng lúa (chiếm 95% diện tích gieo trồng) và tiêu cho 1,72 triệu ha đất nông nghiệp;</w:t>
      </w:r>
      <w:r w:rsidR="00965D11" w:rsidRPr="00BE463D">
        <w:rPr>
          <w:sz w:val="28"/>
          <w:szCs w:val="28"/>
          <w:lang w:val="vi-VN"/>
        </w:rPr>
        <w:t xml:space="preserve"> một số hệ thống cống, đập ngăn mặn, giữ ngọt, các cống dưới đê, trạm bơm tưới, tiêu đã xuống cấp được xây dựng lại, xây mới</w:t>
      </w:r>
      <w:r w:rsidR="00774E65" w:rsidRPr="00BE463D">
        <w:rPr>
          <w:sz w:val="28"/>
          <w:szCs w:val="28"/>
          <w:lang w:val="vi-VN"/>
        </w:rPr>
        <w:t>. Từ 2016-2019 đầu tư từ ngân sách nhà nước và nguồn xã hội, đóng góp của nông dân cho hạ tầng đồng ruộng các vùng chuyên canh lúa hàng trăm ngàn tỷ đồng.</w:t>
      </w:r>
    </w:p>
    <w:p w14:paraId="728D08D4" w14:textId="77777777" w:rsidR="000F67CD" w:rsidRPr="00BE463D" w:rsidRDefault="00C90D2B" w:rsidP="0056036F">
      <w:pPr>
        <w:pStyle w:val="3"/>
        <w:rPr>
          <w:color w:val="auto"/>
        </w:rPr>
      </w:pPr>
      <w:bookmarkStart w:id="43" w:name="_Toc62027272"/>
      <w:r>
        <w:rPr>
          <w:color w:val="auto"/>
        </w:rPr>
        <w:t>4.</w:t>
      </w:r>
      <w:r w:rsidR="00774E65" w:rsidRPr="00BE463D">
        <w:rPr>
          <w:color w:val="auto"/>
        </w:rPr>
        <w:t>2.2.4.</w:t>
      </w:r>
      <w:r w:rsidR="00A117FA" w:rsidRPr="00BE463D">
        <w:rPr>
          <w:color w:val="auto"/>
        </w:rPr>
        <w:t xml:space="preserve"> </w:t>
      </w:r>
      <w:r w:rsidR="00774E65" w:rsidRPr="00BE463D">
        <w:rPr>
          <w:color w:val="auto"/>
        </w:rPr>
        <w:t>Phát triển kinh tế hợp tác, sản xuất theo chuỗi giá trị.</w:t>
      </w:r>
      <w:bookmarkEnd w:id="43"/>
    </w:p>
    <w:p w14:paraId="2798AE7E" w14:textId="77777777" w:rsidR="003519A9" w:rsidRPr="00BE463D" w:rsidRDefault="00774E65" w:rsidP="004123EC">
      <w:pPr>
        <w:pStyle w:val="Heading1"/>
        <w:keepNext w:val="0"/>
        <w:widowControl w:val="0"/>
        <w:tabs>
          <w:tab w:val="left" w:pos="993"/>
          <w:tab w:val="left" w:pos="1276"/>
        </w:tabs>
        <w:spacing w:before="60" w:line="302" w:lineRule="auto"/>
        <w:ind w:firstLine="720"/>
        <w:jc w:val="both"/>
        <w:rPr>
          <w:rFonts w:ascii="Times New Roman" w:hAnsi="Times New Roman" w:cs="Times New Roman"/>
          <w:b w:val="0"/>
          <w:sz w:val="28"/>
          <w:szCs w:val="28"/>
          <w:lang w:val="vi-VN"/>
        </w:rPr>
      </w:pPr>
      <w:r w:rsidRPr="00BE463D">
        <w:rPr>
          <w:rFonts w:ascii="Times New Roman" w:eastAsiaTheme="minorHAnsi" w:hAnsi="Times New Roman" w:cstheme="minorBidi"/>
          <w:b w:val="0"/>
          <w:bCs w:val="0"/>
          <w:kern w:val="0"/>
          <w:sz w:val="28"/>
          <w:szCs w:val="28"/>
          <w:lang w:val="vi-VN" w:eastAsia="en-US"/>
        </w:rPr>
        <w:lastRenderedPageBreak/>
        <w:t>Thực hiện giải pháp tái cấu trúc lúa gạo, từ 2016, các địa phương đã chú ý đ</w:t>
      </w:r>
      <w:r w:rsidR="00F22ED7" w:rsidRPr="00BE463D">
        <w:rPr>
          <w:rFonts w:ascii="Times New Roman" w:eastAsiaTheme="minorHAnsi" w:hAnsi="Times New Roman" w:cstheme="minorBidi"/>
          <w:b w:val="0"/>
          <w:bCs w:val="0"/>
          <w:kern w:val="0"/>
          <w:sz w:val="28"/>
          <w:szCs w:val="28"/>
          <w:lang w:val="vi-VN" w:eastAsia="en-US"/>
        </w:rPr>
        <w:t>ổi mới và xây dựng các hình thức tổ chức sản xuất, dịch vụ hiệu quả, phù hợp với cơ chế thị trường</w:t>
      </w:r>
      <w:r w:rsidR="00B7652D" w:rsidRPr="00BE463D">
        <w:rPr>
          <w:rFonts w:ascii="Times New Roman" w:eastAsiaTheme="minorHAnsi" w:hAnsi="Times New Roman" w:cstheme="minorBidi"/>
          <w:b w:val="0"/>
          <w:bCs w:val="0"/>
          <w:kern w:val="0"/>
          <w:sz w:val="28"/>
          <w:szCs w:val="28"/>
          <w:lang w:val="vi-VN" w:eastAsia="en-US"/>
        </w:rPr>
        <w:t>,</w:t>
      </w:r>
      <w:r w:rsidRPr="00BE463D">
        <w:rPr>
          <w:rFonts w:ascii="Times New Roman" w:eastAsiaTheme="minorHAnsi" w:hAnsi="Times New Roman" w:cstheme="minorBidi"/>
          <w:b w:val="0"/>
          <w:bCs w:val="0"/>
          <w:kern w:val="0"/>
          <w:sz w:val="28"/>
          <w:szCs w:val="28"/>
          <w:lang w:val="vi-VN" w:eastAsia="en-US"/>
        </w:rPr>
        <w:t>k</w:t>
      </w:r>
      <w:r w:rsidR="00F22ED7" w:rsidRPr="00BE463D">
        <w:rPr>
          <w:rFonts w:ascii="Times New Roman" w:eastAsiaTheme="minorHAnsi" w:hAnsi="Times New Roman" w:cstheme="minorBidi"/>
          <w:b w:val="0"/>
          <w:bCs w:val="0"/>
          <w:kern w:val="0"/>
          <w:sz w:val="28"/>
          <w:szCs w:val="28"/>
          <w:lang w:val="vi-VN" w:eastAsia="en-US"/>
        </w:rPr>
        <w:t>inh tế hộ tiếp tục được hỗ</w:t>
      </w:r>
      <w:r w:rsidR="00F22ED7" w:rsidRPr="00BE463D">
        <w:rPr>
          <w:rFonts w:ascii="Times New Roman" w:hAnsi="Times New Roman" w:cs="Times New Roman"/>
          <w:b w:val="0"/>
          <w:sz w:val="28"/>
          <w:szCs w:val="28"/>
          <w:lang w:val="vi-VN"/>
        </w:rPr>
        <w:t xml:space="preserve"> trợ và tổ chức theo hướng quy mô </w:t>
      </w:r>
      <w:r w:rsidR="00B7652D" w:rsidRPr="00BE463D">
        <w:rPr>
          <w:rFonts w:ascii="Times New Roman" w:hAnsi="Times New Roman" w:cs="Times New Roman"/>
          <w:b w:val="0"/>
          <w:sz w:val="28"/>
          <w:szCs w:val="28"/>
          <w:lang w:val="vi-VN"/>
        </w:rPr>
        <w:t>lớn hơn</w:t>
      </w:r>
      <w:r w:rsidR="00F22ED7" w:rsidRPr="00BE463D">
        <w:rPr>
          <w:rFonts w:ascii="Times New Roman" w:hAnsi="Times New Roman" w:cs="Times New Roman"/>
          <w:b w:val="0"/>
          <w:sz w:val="28"/>
          <w:szCs w:val="28"/>
          <w:lang w:val="vi-VN"/>
        </w:rPr>
        <w:t>.</w:t>
      </w:r>
    </w:p>
    <w:p w14:paraId="276AECD2" w14:textId="77777777" w:rsidR="00F22ED7" w:rsidRPr="00BE463D" w:rsidRDefault="00F22ED7" w:rsidP="004123EC">
      <w:pPr>
        <w:pStyle w:val="Heading1"/>
        <w:keepNext w:val="0"/>
        <w:widowControl w:val="0"/>
        <w:tabs>
          <w:tab w:val="left" w:pos="993"/>
          <w:tab w:val="left" w:pos="1276"/>
        </w:tabs>
        <w:spacing w:before="60" w:line="302" w:lineRule="auto"/>
        <w:ind w:firstLine="720"/>
        <w:jc w:val="both"/>
        <w:rPr>
          <w:rFonts w:ascii="Times New Roman" w:hAnsi="Times New Roman" w:cs="Times New Roman"/>
          <w:b w:val="0"/>
          <w:sz w:val="28"/>
          <w:szCs w:val="28"/>
          <w:lang w:val="vi-VN"/>
        </w:rPr>
      </w:pPr>
      <w:r w:rsidRPr="00BE463D">
        <w:rPr>
          <w:rFonts w:ascii="Times New Roman" w:hAnsi="Times New Roman" w:cs="Times New Roman"/>
          <w:b w:val="0"/>
          <w:sz w:val="28"/>
          <w:szCs w:val="28"/>
          <w:lang w:val="vi-VN"/>
        </w:rPr>
        <w:t xml:space="preserve">Đến hết năm 2019 cả nước có 45 liên hiệp HTX nông nghiệp và có 15.300 HTX nông nghiệp (gấp 2,19 lần năm 2008), trong đó có trên 73% số HTX hoạt động hiệu quả; có 12.581 doanh nghiệp (tăng 5,02 lần năm 2007), nhiều doanh nghiệp trở thành nòng cốt của chuỗi giá trị và sản </w:t>
      </w:r>
      <w:r w:rsidR="00B7652D" w:rsidRPr="00BE463D">
        <w:rPr>
          <w:rFonts w:ascii="Times New Roman" w:hAnsi="Times New Roman" w:cs="Times New Roman"/>
          <w:b w:val="0"/>
          <w:sz w:val="28"/>
          <w:szCs w:val="28"/>
          <w:lang w:val="vi-VN"/>
        </w:rPr>
        <w:t>xuất nông nghiệp công nghệ cao nói chung và lúa gạo nói riêng, đã hình thành các hợp tác xã dịch vụ chuyên sâu, chuyên khâu như Hợp tác xã chuyên sản xuất giống, làm mạ khay hoặc làm đất, phun thuốc bảo vệ thực vật.</w:t>
      </w:r>
    </w:p>
    <w:p w14:paraId="4C0BEDFC" w14:textId="77777777" w:rsidR="00B7652D" w:rsidRPr="00BE463D" w:rsidRDefault="00B7652D" w:rsidP="004123EC">
      <w:pPr>
        <w:pStyle w:val="Heading1"/>
        <w:keepNext w:val="0"/>
        <w:widowControl w:val="0"/>
        <w:tabs>
          <w:tab w:val="left" w:pos="993"/>
          <w:tab w:val="left" w:pos="1276"/>
        </w:tabs>
        <w:spacing w:before="60" w:line="302" w:lineRule="auto"/>
        <w:ind w:firstLine="720"/>
        <w:jc w:val="both"/>
        <w:rPr>
          <w:rFonts w:ascii="Times New Roman" w:hAnsi="Times New Roman" w:cs="Times New Roman"/>
          <w:b w:val="0"/>
          <w:sz w:val="28"/>
          <w:szCs w:val="28"/>
          <w:lang w:val="vi-VN"/>
        </w:rPr>
      </w:pPr>
      <w:r w:rsidRPr="00BE463D">
        <w:rPr>
          <w:rFonts w:ascii="Times New Roman" w:hAnsi="Times New Roman" w:cs="Times New Roman"/>
          <w:b w:val="0"/>
          <w:sz w:val="28"/>
          <w:szCs w:val="28"/>
          <w:lang w:val="vi-VN"/>
        </w:rPr>
        <w:t>Tổng diện tích sản xuất của cánh đồng lớn đạt 579,3 nghìn ha, trong đó diện tích trồng lúa 516,9 nghìn ha (chiếm 89,2%); còn lại là một số cây trồng khác như ngô, mía, rau các loại, chè; vùng đồng bằng sông Cửu Long có diện tích sản xuất lớn nhất với 427,8 nghìn ha, chiếm 73,9% diện tích sản xuất cánh đồng lớn của cả nước.</w:t>
      </w:r>
    </w:p>
    <w:p w14:paraId="00B5B125" w14:textId="77777777" w:rsidR="00F22ED7" w:rsidRPr="00BE463D" w:rsidRDefault="00F22ED7" w:rsidP="004123EC">
      <w:pPr>
        <w:widowControl w:val="0"/>
        <w:tabs>
          <w:tab w:val="left" w:pos="993"/>
          <w:tab w:val="left" w:pos="1276"/>
        </w:tabs>
        <w:spacing w:after="0" w:line="302" w:lineRule="auto"/>
        <w:ind w:firstLine="720"/>
        <w:jc w:val="both"/>
        <w:rPr>
          <w:sz w:val="28"/>
          <w:szCs w:val="28"/>
          <w:lang w:val="vi-VN"/>
        </w:rPr>
      </w:pPr>
      <w:r w:rsidRPr="00BE463D">
        <w:rPr>
          <w:sz w:val="28"/>
          <w:szCs w:val="28"/>
          <w:lang w:val="vi-VN"/>
        </w:rPr>
        <w:t>Về phát triển liên kết sản xuất theo chuỗi giá trị: Trước năm 2011, tỷ trọng giá trị sản phẩm lương thực, thực phẩm được sản xuất, chế biến, tiêu thụ qua hợp đồng rất thấp, chỉ chiếm từ</w:t>
      </w:r>
      <w:r w:rsidR="003519A9" w:rsidRPr="00BE463D">
        <w:rPr>
          <w:sz w:val="28"/>
          <w:szCs w:val="28"/>
          <w:lang w:val="vi-VN"/>
        </w:rPr>
        <w:t xml:space="preserve"> 3-15%;</w:t>
      </w:r>
      <w:r w:rsidRPr="00BE463D">
        <w:rPr>
          <w:sz w:val="28"/>
          <w:szCs w:val="28"/>
          <w:lang w:val="vi-VN"/>
        </w:rPr>
        <w:t xml:space="preserve"> đã phát triển mô hình chuỗi với </w:t>
      </w:r>
      <w:r w:rsidRPr="00BE463D">
        <w:rPr>
          <w:rFonts w:eastAsia="Times New Roman" w:cs="Times New Roman"/>
          <w:i/>
          <w:sz w:val="28"/>
          <w:szCs w:val="28"/>
          <w:lang w:val="vi-VN"/>
        </w:rPr>
        <w:t>1.484 chuỗi</w:t>
      </w:r>
      <w:r w:rsidRPr="00BE463D">
        <w:rPr>
          <w:sz w:val="28"/>
          <w:szCs w:val="28"/>
          <w:lang w:val="vi-VN"/>
        </w:rPr>
        <w:t xml:space="preserve">(tăng 1.040 chuỗi so với năm 2016), </w:t>
      </w:r>
      <w:r w:rsidRPr="00BE463D">
        <w:rPr>
          <w:rFonts w:eastAsia="Times New Roman" w:cs="Times New Roman"/>
          <w:i/>
          <w:sz w:val="28"/>
          <w:szCs w:val="28"/>
          <w:lang w:val="vi-VN"/>
        </w:rPr>
        <w:t>2.374 sản phẩm</w:t>
      </w:r>
      <w:r w:rsidRPr="00BE463D">
        <w:rPr>
          <w:sz w:val="28"/>
          <w:szCs w:val="28"/>
          <w:lang w:val="vi-VN"/>
        </w:rPr>
        <w:t xml:space="preserve"> và </w:t>
      </w:r>
      <w:r w:rsidRPr="00BE463D">
        <w:rPr>
          <w:rFonts w:eastAsia="Times New Roman" w:cs="Times New Roman"/>
          <w:i/>
          <w:sz w:val="28"/>
          <w:szCs w:val="28"/>
          <w:lang w:val="vi-VN"/>
        </w:rPr>
        <w:t>3.267 địa điểm</w:t>
      </w:r>
      <w:r w:rsidRPr="00BE463D">
        <w:rPr>
          <w:sz w:val="28"/>
          <w:szCs w:val="28"/>
          <w:lang w:val="vi-VN"/>
        </w:rPr>
        <w:t xml:space="preserve"> bán sản phẩm đã kiểm soát theo chuỗi.</w:t>
      </w:r>
    </w:p>
    <w:p w14:paraId="55598EB0" w14:textId="77777777" w:rsidR="000A5040" w:rsidRPr="00BE463D" w:rsidRDefault="00C90D2B" w:rsidP="00C90D2B">
      <w:pPr>
        <w:pStyle w:val="3"/>
        <w:ind w:firstLine="720"/>
        <w:rPr>
          <w:color w:val="auto"/>
        </w:rPr>
      </w:pPr>
      <w:bookmarkStart w:id="44" w:name="_Toc62027273"/>
      <w:r>
        <w:rPr>
          <w:color w:val="auto"/>
        </w:rPr>
        <w:t>4.</w:t>
      </w:r>
      <w:r w:rsidR="000A5040" w:rsidRPr="00BE463D">
        <w:rPr>
          <w:color w:val="auto"/>
        </w:rPr>
        <w:t>2.2.5.</w:t>
      </w:r>
      <w:r w:rsidR="00A117FA" w:rsidRPr="00BE463D">
        <w:rPr>
          <w:color w:val="auto"/>
        </w:rPr>
        <w:t xml:space="preserve"> </w:t>
      </w:r>
      <w:r w:rsidR="000A5040" w:rsidRPr="00BE463D">
        <w:rPr>
          <w:color w:val="auto"/>
        </w:rPr>
        <w:t>Doanh nghiệp trong vùng chuyên canh lúa gạo</w:t>
      </w:r>
      <w:bookmarkEnd w:id="44"/>
    </w:p>
    <w:p w14:paraId="67C3E342" w14:textId="77777777" w:rsidR="00CD5A5A" w:rsidRPr="00BE463D" w:rsidRDefault="00CD5A5A" w:rsidP="004123EC">
      <w:pPr>
        <w:widowControl w:val="0"/>
        <w:tabs>
          <w:tab w:val="left" w:pos="993"/>
          <w:tab w:val="left" w:pos="1276"/>
        </w:tabs>
        <w:spacing w:after="0" w:line="302" w:lineRule="auto"/>
        <w:ind w:firstLine="720"/>
        <w:jc w:val="both"/>
        <w:rPr>
          <w:sz w:val="28"/>
          <w:szCs w:val="28"/>
          <w:lang w:val="nl-NL"/>
        </w:rPr>
      </w:pPr>
      <w:r w:rsidRPr="00BE463D">
        <w:rPr>
          <w:rFonts w:eastAsia="Times New Roman" w:cs="Times New Roman"/>
          <w:sz w:val="28"/>
          <w:szCs w:val="28"/>
          <w:lang w:val="nl-NL"/>
        </w:rPr>
        <w:t>Các doanh nghiệp nhà nước</w:t>
      </w:r>
      <w:r w:rsidRPr="00BE463D">
        <w:rPr>
          <w:sz w:val="28"/>
          <w:szCs w:val="28"/>
          <w:lang w:val="nl-NL"/>
        </w:rPr>
        <w:t xml:space="preserve"> được sắp xếp lại và đổi mới cơ chế hoạt động, trọng tâm là đẩy mạnh cổ phần hóa, thoái vốn đầu tư ra ngoài ngành để tập trung vào những lĩnh vực then chốt để hoạt động có hiệu quả hơn; vốn nhà nước tại các doanh nghiệp được bảo toàn và phát triển. Đến hết năm 2018 đã thực hiện sắp xếp, đổi mới 100% doanh nghiệp theo phương án được Thủ tướng Chính phủ phê duyệt, chuyển giao quyền, trách nhiệm của chủ sở hữu đối với Tổng công ty: Lương thực miền Bắc, Lương thực miền Nam về Ủy ban quản lý vốn nhà nước tại doanh nghiệp.</w:t>
      </w:r>
    </w:p>
    <w:p w14:paraId="60F240CD" w14:textId="77777777" w:rsidR="00CD5A5A" w:rsidRPr="00BE463D" w:rsidRDefault="00CD5A5A" w:rsidP="004123EC">
      <w:pPr>
        <w:widowControl w:val="0"/>
        <w:tabs>
          <w:tab w:val="left" w:pos="993"/>
          <w:tab w:val="left" w:pos="1276"/>
        </w:tabs>
        <w:spacing w:after="0" w:line="302" w:lineRule="auto"/>
        <w:ind w:firstLine="720"/>
        <w:jc w:val="both"/>
        <w:rPr>
          <w:sz w:val="28"/>
          <w:szCs w:val="28"/>
          <w:lang w:val="nl-NL"/>
        </w:rPr>
      </w:pPr>
      <w:r w:rsidRPr="00BE463D">
        <w:rPr>
          <w:sz w:val="28"/>
          <w:szCs w:val="28"/>
          <w:lang w:val="nl-NL"/>
        </w:rPr>
        <w:t>Các công ty cổ phần sản xuất kinh doanh trong lĩnh vực giống cây trồng, chủ yếu là giống lúa cũng mở rộng và thay đổi cách tiếp cận, Tập đoàn Lộc trời và Vinaseed, Thái bình seed, ADI,</w:t>
      </w:r>
      <w:r w:rsidR="00B06322" w:rsidRPr="00BE463D">
        <w:rPr>
          <w:sz w:val="28"/>
          <w:szCs w:val="28"/>
          <w:lang w:val="nl-NL"/>
        </w:rPr>
        <w:t xml:space="preserve"> Doanh nghiệp Hồ Quang Trí (Sóc trăng)</w:t>
      </w:r>
      <w:r w:rsidR="0056036F" w:rsidRPr="00BE463D">
        <w:rPr>
          <w:sz w:val="28"/>
          <w:szCs w:val="28"/>
          <w:lang w:val="nl-NL"/>
        </w:rPr>
        <w:t>.</w:t>
      </w:r>
      <w:r w:rsidR="00B06322" w:rsidRPr="00BE463D">
        <w:rPr>
          <w:sz w:val="28"/>
          <w:szCs w:val="28"/>
          <w:lang w:val="nl-NL"/>
        </w:rPr>
        <w:t xml:space="preserve">..tổ chức từ nghiên cứu, chọn tạogiống, sản xuất giống đến sản xuất lúa gạo thương </w:t>
      </w:r>
      <w:r w:rsidR="00B06322" w:rsidRPr="00BE463D">
        <w:rPr>
          <w:sz w:val="28"/>
          <w:szCs w:val="28"/>
          <w:lang w:val="nl-NL"/>
        </w:rPr>
        <w:lastRenderedPageBreak/>
        <w:t>phẩm, xay xát, chế biến và xuất khẩu hoặc bán trong các hệ thống siêu thị nội địa. Cách tiếp cận này góp phần nâng cao giá trị của lúa gạo do các giống có bản quyền và quản lý tốt từ khâu giống đến kỹ thuật gieo trồng và thu hoạch, phơi sấy và chế biến.</w:t>
      </w:r>
    </w:p>
    <w:p w14:paraId="48ACF2E8" w14:textId="77777777" w:rsidR="00085D39" w:rsidRPr="00BE463D" w:rsidRDefault="00C90D2B" w:rsidP="00C90D2B">
      <w:pPr>
        <w:pStyle w:val="3"/>
        <w:ind w:firstLine="720"/>
        <w:rPr>
          <w:color w:val="auto"/>
        </w:rPr>
      </w:pPr>
      <w:bookmarkStart w:id="45" w:name="_Toc62027274"/>
      <w:r>
        <w:rPr>
          <w:color w:val="auto"/>
          <w:spacing w:val="-6"/>
        </w:rPr>
        <w:t>4.</w:t>
      </w:r>
      <w:r w:rsidR="00085D39" w:rsidRPr="00BE463D">
        <w:rPr>
          <w:color w:val="auto"/>
          <w:spacing w:val="-6"/>
        </w:rPr>
        <w:t>2.2.6.</w:t>
      </w:r>
      <w:r w:rsidR="00A117FA" w:rsidRPr="00BE463D">
        <w:rPr>
          <w:color w:val="auto"/>
          <w:spacing w:val="-6"/>
        </w:rPr>
        <w:t xml:space="preserve"> </w:t>
      </w:r>
      <w:r w:rsidR="00CD5A5A" w:rsidRPr="00BE463D">
        <w:rPr>
          <w:color w:val="auto"/>
          <w:spacing w:val="-6"/>
        </w:rPr>
        <w:t>Thu hút doanh nghiệp đầu tư vào sản xuất</w:t>
      </w:r>
      <w:r w:rsidR="00085D39" w:rsidRPr="00BE463D">
        <w:rPr>
          <w:color w:val="auto"/>
          <w:spacing w:val="-6"/>
        </w:rPr>
        <w:t xml:space="preserve"> kinh doanh lĩnh vực lúa</w:t>
      </w:r>
      <w:r w:rsidR="00085D39" w:rsidRPr="00BE463D">
        <w:rPr>
          <w:color w:val="auto"/>
        </w:rPr>
        <w:t xml:space="preserve"> gạo</w:t>
      </w:r>
      <w:bookmarkEnd w:id="45"/>
    </w:p>
    <w:p w14:paraId="2DEF807B" w14:textId="77777777" w:rsidR="000A5040" w:rsidRPr="00BE463D" w:rsidRDefault="00CD5A5A" w:rsidP="007F3DD1">
      <w:pPr>
        <w:widowControl w:val="0"/>
        <w:tabs>
          <w:tab w:val="left" w:pos="993"/>
          <w:tab w:val="left" w:pos="1276"/>
        </w:tabs>
        <w:spacing w:after="0" w:line="295" w:lineRule="auto"/>
        <w:ind w:firstLine="720"/>
        <w:jc w:val="both"/>
        <w:rPr>
          <w:sz w:val="28"/>
          <w:szCs w:val="28"/>
          <w:lang w:val="nl-NL"/>
        </w:rPr>
      </w:pPr>
      <w:r w:rsidRPr="00BE463D">
        <w:rPr>
          <w:sz w:val="28"/>
          <w:szCs w:val="28"/>
          <w:lang w:val="nl-NL"/>
        </w:rPr>
        <w:t>Chính ph</w:t>
      </w:r>
      <w:r w:rsidRPr="00BE463D">
        <w:rPr>
          <w:spacing w:val="-4"/>
          <w:sz w:val="28"/>
          <w:szCs w:val="28"/>
          <w:lang w:val="nl-NL"/>
        </w:rPr>
        <w:t>ủ đã có chính sách riêng khuyến khích doanh nghiệp đầu tư vào nông nghiệp, nông thôn quy định tại Nghị định số 57/2018/NĐ-CP ngày 17/4/2018. Nghị định có nhiều quy định mới (so với Nghị định số 210/2013/NĐ-CP được thay thế) như: giảm tối đa các thủ tục hành chính; quy định chính sách ưu đãi sử dụng, thuê đất đai, mặt bằng kinh doanh, ưu đãi về thuế, hỗ trợ tín dụng, đào tạo lao động, phát triển thị trường, đầu tư cơ sở hạ tầng, hỗ trợ đầu tư các dự án về liên kết, chế biến sâu, ứng dụng khoa học công nghệ</w:t>
      </w:r>
      <w:r w:rsidR="00D1098B" w:rsidRPr="00BE463D">
        <w:rPr>
          <w:spacing w:val="-4"/>
          <w:sz w:val="28"/>
          <w:szCs w:val="28"/>
          <w:lang w:val="nl-NL"/>
        </w:rPr>
        <w:t>...</w:t>
      </w:r>
    </w:p>
    <w:p w14:paraId="5820AC20" w14:textId="77777777" w:rsidR="00D1098B" w:rsidRPr="00BE463D" w:rsidRDefault="00D1098B" w:rsidP="004123EC">
      <w:pPr>
        <w:widowControl w:val="0"/>
        <w:tabs>
          <w:tab w:val="left" w:pos="993"/>
          <w:tab w:val="left" w:pos="1276"/>
        </w:tabs>
        <w:spacing w:after="0" w:line="302" w:lineRule="auto"/>
        <w:ind w:firstLine="720"/>
        <w:jc w:val="both"/>
        <w:rPr>
          <w:sz w:val="28"/>
          <w:szCs w:val="28"/>
          <w:lang w:val="nl-NL"/>
        </w:rPr>
      </w:pPr>
      <w:r w:rsidRPr="00BE463D">
        <w:rPr>
          <w:sz w:val="28"/>
          <w:szCs w:val="28"/>
          <w:lang w:val="nl-NL"/>
        </w:rPr>
        <w:t>Các doanh nghiệp đủ tiêu chí doanh nghiệp khoa học công nghệ</w:t>
      </w:r>
      <w:r w:rsidR="004831F2" w:rsidRPr="00BE463D">
        <w:rPr>
          <w:sz w:val="28"/>
          <w:szCs w:val="28"/>
          <w:lang w:val="nl-NL"/>
        </w:rPr>
        <w:t xml:space="preserve"> và được công nhận doanh nghiệp khoa học công nghệ được hưởng các chính sách ưu đãi như miễn thuế sử dụng đất, giảm thuế thu nhập doanh nghiệp...và được tham gia đề xuất, đấu thầu các đề tài, dự án, dự án sản xuất thử nghiệm. Trong lĩnh vực chế biến, xay xát lúa gạo ứng dụng các công nghệ hiện đại như sấy silo, bảo quản silo, dây truyền bóc tách, chà trắng và tách màu gạo, chế biến sâu các sản phẩm từ gạo như dầu cám, dầu gạo, sản phẩm thực phẩm từ gạo...doanh nghiệp được vay vốn với lãi suất ưu đãi từ quỹ đổi mới công nghệ Quốc gia của Bộ khoa học công nghệ.</w:t>
      </w:r>
    </w:p>
    <w:p w14:paraId="78781F5D" w14:textId="77777777" w:rsidR="00BD64DB" w:rsidRPr="00BE463D" w:rsidRDefault="00BD64DB" w:rsidP="004123EC">
      <w:pPr>
        <w:widowControl w:val="0"/>
        <w:tabs>
          <w:tab w:val="left" w:pos="993"/>
          <w:tab w:val="left" w:pos="1276"/>
        </w:tabs>
        <w:spacing w:after="0" w:line="302" w:lineRule="auto"/>
        <w:ind w:firstLine="720"/>
        <w:jc w:val="both"/>
        <w:rPr>
          <w:sz w:val="28"/>
          <w:szCs w:val="28"/>
          <w:lang w:val="nl-NL"/>
        </w:rPr>
      </w:pPr>
      <w:r w:rsidRPr="00BE463D">
        <w:rPr>
          <w:sz w:val="28"/>
          <w:szCs w:val="28"/>
          <w:lang w:val="nl-NL"/>
        </w:rPr>
        <w:t xml:space="preserve">Lĩnh vực kinh doanh lúa gạo: Để điều tiết thị trường lúa gạo, giải quyết những bất cập trong thu mua, tiêu thụ thóc gạo, sơ chế, chế biến sản phẩm thóc, gạo cho nông dân, Chính phủ đã ban hành các Nghị định: Số 109/2010/NĐ-CP ngày 04/11/2010, số 107/2018/NĐ-CP ngày 15/8/2018 về kinh doanh xuất khẩu gạo... Qua đó, giảm đáng kể áp lực tồn đọng vốn và chi phí vốn, giảm thời gian, chi phí cho doanh nghiệp, nâng cao tính cạnh tranh của sản phẩm và sức cạnh tranh của doanh nghiệp; góp phần tích cực thực hiện định hướng tái cơ cấu ngành lúa gạo và xây dựng, củng cố thương hiệu gạo </w:t>
      </w:r>
      <w:r w:rsidR="006832FE" w:rsidRPr="00BE463D">
        <w:rPr>
          <w:sz w:val="28"/>
          <w:szCs w:val="28"/>
          <w:lang w:val="nl-NL"/>
        </w:rPr>
        <w:t>Việt Nam</w:t>
      </w:r>
      <w:r w:rsidRPr="00BE463D">
        <w:rPr>
          <w:sz w:val="28"/>
          <w:szCs w:val="28"/>
          <w:lang w:val="nl-NL"/>
        </w:rPr>
        <w:t xml:space="preserve">. Hiện cả nước có 143 thương nhân kinh doanh xuất khẩu gạo với tổng lượng kho chứa thóc, gạo đạt trên 5,34 triệu tấn. Thời gian qua, thực hiện chính sách tín dụng, tăng trưởng dư nợ lĩnh vực lúa gạo đạt 26%/năm, cao hơn tốc độ tăng trưởng tín dụng chung của nền kinh tế, đến hết năm 2018 dư nợ đạt 99.227 tỷ đồng </w:t>
      </w:r>
      <w:r w:rsidRPr="00BE463D">
        <w:rPr>
          <w:sz w:val="28"/>
          <w:szCs w:val="28"/>
          <w:lang w:val="nl-NL"/>
        </w:rPr>
        <w:lastRenderedPageBreak/>
        <w:t>(trong đó 50% tại vùng ĐBSCL). Nghị định 107/2018/NĐ-CP gỡ vướng và tạo môi trường thông thoáng nhất cho doanh nghiệp ngành gạo phát triển. Theo đó, các điều kiện yêu cầu phải sở hữu về cơ sở xay xát, kho bãi được xóa bỏ đồng nghĩa với việc doanh nghiệp không cần phải đứng tên sở hữu mà có thể đi thuê. Điều này giúp doanh nghiệp tiết kiệm được nguồn lực cũng như tận dụng các cơ sở dư thừa của các doanh nghiệp khác, tiết kiệm chi phí.</w:t>
      </w:r>
    </w:p>
    <w:p w14:paraId="33582786" w14:textId="77777777" w:rsidR="004831F2" w:rsidRPr="00BE463D" w:rsidRDefault="00C90D2B" w:rsidP="007F3DD1">
      <w:pPr>
        <w:pStyle w:val="2"/>
        <w:rPr>
          <w:color w:val="auto"/>
          <w:lang w:val="nl-NL"/>
        </w:rPr>
      </w:pPr>
      <w:bookmarkStart w:id="46" w:name="_Toc62027275"/>
      <w:r>
        <w:rPr>
          <w:color w:val="auto"/>
          <w:lang w:val="nl-NL"/>
        </w:rPr>
        <w:t>4.</w:t>
      </w:r>
      <w:r w:rsidR="004831F2" w:rsidRPr="00BE463D">
        <w:rPr>
          <w:color w:val="auto"/>
          <w:lang w:val="nl-NL"/>
        </w:rPr>
        <w:t>2.3.</w:t>
      </w:r>
      <w:r w:rsidR="00A117FA" w:rsidRPr="00BE463D">
        <w:rPr>
          <w:color w:val="auto"/>
          <w:lang w:val="nl-NL"/>
        </w:rPr>
        <w:t xml:space="preserve"> </w:t>
      </w:r>
      <w:r w:rsidR="004831F2" w:rsidRPr="00BE463D">
        <w:rPr>
          <w:color w:val="auto"/>
          <w:lang w:val="nl-NL"/>
        </w:rPr>
        <w:t>Về đổi mới công nghệ sau thu hoạch và chế biến</w:t>
      </w:r>
      <w:bookmarkEnd w:id="46"/>
    </w:p>
    <w:p w14:paraId="57F11984" w14:textId="77777777" w:rsidR="00371035" w:rsidRPr="00BE463D" w:rsidRDefault="00371035" w:rsidP="00DD66F6">
      <w:pPr>
        <w:widowControl w:val="0"/>
        <w:tabs>
          <w:tab w:val="left" w:pos="993"/>
          <w:tab w:val="left" w:pos="1276"/>
        </w:tabs>
        <w:spacing w:after="0"/>
        <w:ind w:firstLine="720"/>
        <w:jc w:val="both"/>
        <w:rPr>
          <w:sz w:val="28"/>
          <w:szCs w:val="28"/>
          <w:lang w:val="nl-NL"/>
        </w:rPr>
      </w:pPr>
      <w:r w:rsidRPr="00BE463D">
        <w:rPr>
          <w:sz w:val="28"/>
          <w:szCs w:val="28"/>
          <w:lang w:val="nl-NL"/>
        </w:rPr>
        <w:t>Theo báo cáo của Cục chế biến nông lâm thủy sản và nghề muối:</w:t>
      </w:r>
    </w:p>
    <w:p w14:paraId="576CD4FD" w14:textId="77777777" w:rsidR="00371035" w:rsidRPr="00BE463D" w:rsidRDefault="00371035" w:rsidP="004123EC">
      <w:pPr>
        <w:widowControl w:val="0"/>
        <w:tabs>
          <w:tab w:val="left" w:pos="993"/>
          <w:tab w:val="left" w:pos="1276"/>
        </w:tabs>
        <w:spacing w:after="0" w:line="302" w:lineRule="auto"/>
        <w:ind w:firstLine="720"/>
        <w:jc w:val="both"/>
        <w:rPr>
          <w:rFonts w:eastAsia="Times New Roman" w:cs="Times New Roman"/>
          <w:sz w:val="28"/>
          <w:szCs w:val="28"/>
          <w:lang w:val="nl-NL"/>
        </w:rPr>
      </w:pPr>
      <w:r w:rsidRPr="00BE463D">
        <w:rPr>
          <w:rFonts w:eastAsia="Times New Roman" w:cs="Times New Roman"/>
          <w:sz w:val="28"/>
          <w:szCs w:val="28"/>
          <w:lang w:val="nl-NL"/>
        </w:rPr>
        <w:t>- Cả nước có khoảng 582 cơ sở xay xát gạo quy mô công nghiệp, chủ yếu tập trung ở đồng bằng sông Cửu Long với 558 doanh nghiệp, chiếm 95,9%; cơ sở có công suất dưới 10.000 tấn thóc/năm chiếm khoảng 38,5%; cơ sở có công suất trên 10.000 tấn thóc/năm chiếm khoảng 61,5% (trong đó cơ sở có công suất lớn trên 100.000 tấn thóc/năm chiếm khoảng 3%).</w:t>
      </w:r>
    </w:p>
    <w:p w14:paraId="0533C74E" w14:textId="77777777" w:rsidR="00371035" w:rsidRPr="00BE463D" w:rsidRDefault="00371035" w:rsidP="004123EC">
      <w:pPr>
        <w:widowControl w:val="0"/>
        <w:tabs>
          <w:tab w:val="left" w:pos="993"/>
          <w:tab w:val="left" w:pos="1276"/>
        </w:tabs>
        <w:spacing w:after="0" w:line="302" w:lineRule="auto"/>
        <w:ind w:firstLine="720"/>
        <w:jc w:val="both"/>
        <w:rPr>
          <w:rFonts w:eastAsia="Times New Roman" w:cs="Times New Roman"/>
          <w:sz w:val="28"/>
          <w:szCs w:val="28"/>
          <w:lang w:val="nl-NL"/>
        </w:rPr>
      </w:pPr>
      <w:r w:rsidRPr="00BE463D">
        <w:rPr>
          <w:rFonts w:eastAsia="Times New Roman" w:cs="Times New Roman"/>
          <w:sz w:val="28"/>
          <w:szCs w:val="28"/>
          <w:lang w:val="nl-NL"/>
        </w:rPr>
        <w:t xml:space="preserve">- Tổng công suất kho chứa bảo quản lúa gạo đạt 7 triệu tấn, kho chứa, bảo quản phần lớn dạng kho xây gạch bê tông truyền thống, kho lạnh, kho mát chưa có nhiều và mới chỉ dùng bảo quản hạt giống là chính, bảo </w:t>
      </w:r>
      <w:r w:rsidR="005720A9" w:rsidRPr="00BE463D">
        <w:rPr>
          <w:rFonts w:eastAsia="Times New Roman" w:cs="Times New Roman"/>
          <w:sz w:val="28"/>
          <w:szCs w:val="28"/>
          <w:lang w:val="nl-NL"/>
        </w:rPr>
        <w:t>q</w:t>
      </w:r>
      <w:r w:rsidRPr="00BE463D">
        <w:rPr>
          <w:rFonts w:eastAsia="Times New Roman" w:cs="Times New Roman"/>
          <w:sz w:val="28"/>
          <w:szCs w:val="28"/>
          <w:lang w:val="nl-NL"/>
        </w:rPr>
        <w:t>u</w:t>
      </w:r>
      <w:r w:rsidR="005720A9" w:rsidRPr="00BE463D">
        <w:rPr>
          <w:rFonts w:eastAsia="Times New Roman" w:cs="Times New Roman"/>
          <w:sz w:val="28"/>
          <w:szCs w:val="28"/>
          <w:lang w:val="nl-NL"/>
        </w:rPr>
        <w:t>ản hiện đại bằng silo chưa đáng kể, chỉ có ở một số nhà máy chế biến sâu</w:t>
      </w:r>
      <w:r w:rsidRPr="00BE463D">
        <w:rPr>
          <w:rFonts w:eastAsia="Times New Roman" w:cs="Times New Roman"/>
          <w:sz w:val="28"/>
          <w:szCs w:val="28"/>
          <w:lang w:val="nl-NL"/>
        </w:rPr>
        <w:t>.</w:t>
      </w:r>
    </w:p>
    <w:p w14:paraId="2E71A333" w14:textId="77777777" w:rsidR="009A1BA2" w:rsidRPr="00BE463D" w:rsidRDefault="009A1BA2" w:rsidP="004123EC">
      <w:pPr>
        <w:widowControl w:val="0"/>
        <w:tabs>
          <w:tab w:val="left" w:pos="993"/>
          <w:tab w:val="left" w:pos="1276"/>
        </w:tabs>
        <w:spacing w:after="0" w:line="302" w:lineRule="auto"/>
        <w:ind w:firstLine="720"/>
        <w:jc w:val="both"/>
        <w:rPr>
          <w:rFonts w:eastAsia="Times New Roman" w:cs="Times New Roman"/>
          <w:sz w:val="28"/>
          <w:szCs w:val="28"/>
          <w:lang w:val="nl-NL"/>
        </w:rPr>
      </w:pPr>
      <w:r w:rsidRPr="00BE463D">
        <w:rPr>
          <w:rFonts w:eastAsia="Times New Roman" w:cs="Times New Roman"/>
          <w:sz w:val="28"/>
          <w:szCs w:val="28"/>
          <w:lang w:val="nl-NL"/>
        </w:rPr>
        <w:t>-</w:t>
      </w:r>
      <w:r w:rsidR="00685A0E" w:rsidRPr="00BE463D">
        <w:rPr>
          <w:rFonts w:eastAsia="Times New Roman" w:cs="Times New Roman"/>
          <w:sz w:val="28"/>
          <w:szCs w:val="28"/>
          <w:lang w:val="nl-NL"/>
        </w:rPr>
        <w:t xml:space="preserve"> </w:t>
      </w:r>
      <w:r w:rsidRPr="00BE463D">
        <w:rPr>
          <w:rFonts w:eastAsia="Times New Roman" w:cs="Times New Roman"/>
          <w:sz w:val="28"/>
          <w:szCs w:val="28"/>
          <w:lang w:val="nl-NL"/>
        </w:rPr>
        <w:t>Đổi mới công nghệ sau thu hoạch còn chậm, tỷ lệ sấy lúa bình quân theo điều tra</w:t>
      </w:r>
      <w:r w:rsidR="005841AD" w:rsidRPr="00BE463D">
        <w:rPr>
          <w:rFonts w:eastAsia="Times New Roman" w:cs="Times New Roman"/>
          <w:sz w:val="28"/>
          <w:szCs w:val="28"/>
          <w:lang w:val="nl-NL"/>
        </w:rPr>
        <w:t xml:space="preserve"> là rất thấp. Các tỉnh phía Bắc tỷ lệ sử dụng sấy lúa mới chỉ đạt bình quân 0,7% (Báo cáo điều tra của Viện cây LT và CTP), phần lớn diện tích được sấy sau thu hoạch là sản xuất giống và sản xuất lúa chất lượng, lúa Japonica có doanh nghiệp bao tiêu sản phẩm.</w:t>
      </w:r>
    </w:p>
    <w:p w14:paraId="588EA747" w14:textId="77777777" w:rsidR="009A1BA2" w:rsidRPr="00BE463D" w:rsidRDefault="00633403" w:rsidP="004123EC">
      <w:pPr>
        <w:widowControl w:val="0"/>
        <w:tabs>
          <w:tab w:val="left" w:pos="993"/>
          <w:tab w:val="left" w:pos="1276"/>
        </w:tabs>
        <w:spacing w:after="0" w:line="302" w:lineRule="auto"/>
        <w:ind w:firstLine="720"/>
        <w:jc w:val="both"/>
        <w:rPr>
          <w:rFonts w:eastAsia="Times New Roman" w:cs="Times New Roman"/>
          <w:sz w:val="28"/>
          <w:szCs w:val="28"/>
          <w:lang w:val="nl-NL"/>
        </w:rPr>
      </w:pPr>
      <w:r w:rsidRPr="00BE463D">
        <w:rPr>
          <w:rFonts w:eastAsia="Times New Roman" w:cs="Times New Roman"/>
          <w:sz w:val="28"/>
          <w:szCs w:val="28"/>
          <w:lang w:val="nl-NL"/>
        </w:rPr>
        <w:t>Ở khu vực Miền trung cũng tương tự, tỷ lệ lúa được sấy sau thu hoạch bằng công nghệ sấy vỉ ngang có đảo chiều khá thấp, vùng nà</w:t>
      </w:r>
      <w:r w:rsidR="00BF7515" w:rsidRPr="00BE463D">
        <w:rPr>
          <w:rFonts w:eastAsia="Times New Roman" w:cs="Times New Roman"/>
          <w:sz w:val="28"/>
          <w:szCs w:val="28"/>
          <w:lang w:val="nl-NL"/>
        </w:rPr>
        <w:t xml:space="preserve">y nông dân chủ yếu phơi trực xạ, công nghệ sấy chỉ có ở các doanh nghiệp </w:t>
      </w:r>
      <w:r w:rsidR="00FB7D6D" w:rsidRPr="00BE463D">
        <w:rPr>
          <w:rFonts w:eastAsia="Times New Roman" w:cs="Times New Roman"/>
          <w:sz w:val="28"/>
          <w:szCs w:val="28"/>
          <w:lang w:val="nl-NL"/>
        </w:rPr>
        <w:t>và áp dụng cho sấy giống là chính.</w:t>
      </w:r>
    </w:p>
    <w:p w14:paraId="73B44121" w14:textId="77777777" w:rsidR="00965212" w:rsidRPr="00BE463D" w:rsidRDefault="00FB7D6D" w:rsidP="004123EC">
      <w:pPr>
        <w:widowControl w:val="0"/>
        <w:tabs>
          <w:tab w:val="left" w:pos="993"/>
          <w:tab w:val="left" w:pos="1276"/>
        </w:tabs>
        <w:spacing w:after="0" w:line="302" w:lineRule="auto"/>
        <w:ind w:firstLine="720"/>
        <w:jc w:val="both"/>
        <w:rPr>
          <w:rFonts w:cs="Times New Roman"/>
          <w:spacing w:val="2"/>
          <w:sz w:val="28"/>
          <w:szCs w:val="28"/>
          <w:shd w:val="clear" w:color="auto" w:fill="FFFFFF"/>
          <w:lang w:val="nl-NL"/>
        </w:rPr>
      </w:pPr>
      <w:r w:rsidRPr="00BE463D">
        <w:rPr>
          <w:rFonts w:eastAsia="Times New Roman" w:cs="Times New Roman"/>
          <w:sz w:val="28"/>
          <w:szCs w:val="28"/>
          <w:lang w:val="nl-NL"/>
        </w:rPr>
        <w:t>Khu vực đồng bằng sông Cửu long, công nghệ sấy tăng mạnh trong một số năm gần đây.</w:t>
      </w:r>
      <w:r w:rsidR="00AC054B" w:rsidRPr="00BE463D">
        <w:rPr>
          <w:rFonts w:eastAsia="Times New Roman" w:cs="Times New Roman"/>
          <w:sz w:val="28"/>
          <w:szCs w:val="28"/>
          <w:lang w:val="nl-NL"/>
        </w:rPr>
        <w:t xml:space="preserve"> Tỷ lệ sản lượng lúa được sấy sau thu hoạch tăng từ 72% năm 2015 lên 88% năm 2019.</w:t>
      </w:r>
      <w:r w:rsidR="00965212" w:rsidRPr="00BE463D">
        <w:rPr>
          <w:rFonts w:cs="Times New Roman"/>
          <w:sz w:val="28"/>
          <w:szCs w:val="28"/>
          <w:shd w:val="clear" w:color="auto" w:fill="FFFFFF"/>
          <w:lang w:val="nl-NL"/>
        </w:rPr>
        <w:t>Tại 8</w:t>
      </w:r>
      <w:r w:rsidR="00965212" w:rsidRPr="00BE463D">
        <w:rPr>
          <w:rFonts w:cs="Times New Roman"/>
          <w:spacing w:val="2"/>
          <w:sz w:val="28"/>
          <w:szCs w:val="28"/>
          <w:shd w:val="clear" w:color="auto" w:fill="FFFFFF"/>
          <w:lang w:val="nl-NL"/>
        </w:rPr>
        <w:t xml:space="preserve"> tỉnh điều tra </w:t>
      </w:r>
      <w:r w:rsidR="00965212" w:rsidRPr="00BE463D">
        <w:rPr>
          <w:rFonts w:cs="Times New Roman"/>
          <w:spacing w:val="2"/>
          <w:sz w:val="28"/>
          <w:szCs w:val="28"/>
          <w:lang w:val="nl-NL"/>
        </w:rPr>
        <w:t xml:space="preserve">máy sấy chủ động đạt trên 80% tổng số máy sấy, trong đó có </w:t>
      </w:r>
      <w:r w:rsidR="00965212" w:rsidRPr="00BE463D">
        <w:rPr>
          <w:rFonts w:cs="Times New Roman"/>
          <w:spacing w:val="2"/>
          <w:sz w:val="28"/>
          <w:szCs w:val="28"/>
          <w:shd w:val="clear" w:color="auto" w:fill="FFFFFF"/>
          <w:lang w:val="nl-NL"/>
        </w:rPr>
        <w:t>77% áp dụng công nghệ sấy tĩnh với các máy sấy vỉ ngang, có đảo chiều hoặc không và 23% áp dụng công nghệ sấy động với các máy sấy tháp, hay tầng sôi phục vụ xuất khẩu.</w:t>
      </w:r>
    </w:p>
    <w:p w14:paraId="6533963B" w14:textId="77777777" w:rsidR="00AC054B" w:rsidRPr="00BE463D" w:rsidRDefault="00AC054B" w:rsidP="004123EC">
      <w:pPr>
        <w:widowControl w:val="0"/>
        <w:tabs>
          <w:tab w:val="left" w:pos="993"/>
          <w:tab w:val="left" w:pos="1276"/>
        </w:tabs>
        <w:spacing w:after="0" w:line="302" w:lineRule="auto"/>
        <w:ind w:firstLine="720"/>
        <w:jc w:val="both"/>
        <w:rPr>
          <w:rFonts w:cs="Times New Roman"/>
          <w:spacing w:val="2"/>
          <w:sz w:val="28"/>
          <w:szCs w:val="28"/>
          <w:shd w:val="clear" w:color="auto" w:fill="FFFFFF"/>
          <w:lang w:val="nl-NL"/>
        </w:rPr>
      </w:pPr>
      <w:r w:rsidRPr="00BE463D">
        <w:rPr>
          <w:rFonts w:cs="Times New Roman"/>
          <w:spacing w:val="2"/>
          <w:sz w:val="28"/>
          <w:szCs w:val="28"/>
          <w:shd w:val="clear" w:color="auto" w:fill="FFFFFF"/>
          <w:lang w:val="nl-NL"/>
        </w:rPr>
        <w:t xml:space="preserve">Tuy nhiên công nghệ sấy là một trong các mắt xích yếu kém trong sản xuất lúa gạo ở </w:t>
      </w:r>
      <w:r w:rsidR="006832FE" w:rsidRPr="00BE463D">
        <w:rPr>
          <w:rFonts w:cs="Times New Roman"/>
          <w:spacing w:val="2"/>
          <w:sz w:val="28"/>
          <w:szCs w:val="28"/>
          <w:shd w:val="clear" w:color="auto" w:fill="FFFFFF"/>
          <w:lang w:val="nl-NL"/>
        </w:rPr>
        <w:t>Việt Nam</w:t>
      </w:r>
      <w:r w:rsidRPr="00BE463D">
        <w:rPr>
          <w:rFonts w:cs="Times New Roman"/>
          <w:spacing w:val="2"/>
          <w:sz w:val="28"/>
          <w:szCs w:val="28"/>
          <w:shd w:val="clear" w:color="auto" w:fill="FFFFFF"/>
          <w:lang w:val="nl-NL"/>
        </w:rPr>
        <w:t xml:space="preserve">, đây cũng là nhân tố khiến tỷ lệ tổn thất sau thu hoạch </w:t>
      </w:r>
      <w:r w:rsidRPr="00BE463D">
        <w:rPr>
          <w:rFonts w:cs="Times New Roman"/>
          <w:spacing w:val="2"/>
          <w:sz w:val="28"/>
          <w:szCs w:val="28"/>
          <w:shd w:val="clear" w:color="auto" w:fill="FFFFFF"/>
          <w:lang w:val="nl-NL"/>
        </w:rPr>
        <w:lastRenderedPageBreak/>
        <w:t>vẫn còn mức cao, đồng thời cũng ảnh hưởng đến chất lượng, độ đồng đều, tỷ lệ gạo thu hối, gạo nguyên khi chế biến.</w:t>
      </w:r>
    </w:p>
    <w:p w14:paraId="07175065" w14:textId="77777777" w:rsidR="0041602A" w:rsidRPr="00BE463D" w:rsidRDefault="0041602A" w:rsidP="00DD66F6">
      <w:pPr>
        <w:widowControl w:val="0"/>
        <w:tabs>
          <w:tab w:val="left" w:pos="993"/>
          <w:tab w:val="left" w:pos="1276"/>
        </w:tabs>
        <w:spacing w:after="0"/>
        <w:ind w:firstLine="720"/>
        <w:jc w:val="both"/>
        <w:rPr>
          <w:rFonts w:cs="Times New Roman"/>
          <w:spacing w:val="2"/>
          <w:sz w:val="28"/>
          <w:szCs w:val="28"/>
          <w:shd w:val="clear" w:color="auto" w:fill="FFFFFF"/>
          <w:lang w:val="nl-NL"/>
        </w:rPr>
      </w:pPr>
      <w:r w:rsidRPr="00BE463D">
        <w:rPr>
          <w:rFonts w:cs="Times New Roman"/>
          <w:spacing w:val="2"/>
          <w:sz w:val="28"/>
          <w:szCs w:val="28"/>
          <w:shd w:val="clear" w:color="auto" w:fill="FFFFFF"/>
          <w:lang w:val="nl-NL"/>
        </w:rPr>
        <w:t>Điều tra của cục trồng trọ</w:t>
      </w:r>
      <w:r w:rsidR="00FE1FDE" w:rsidRPr="00BE463D">
        <w:rPr>
          <w:rFonts w:cs="Times New Roman"/>
          <w:spacing w:val="2"/>
          <w:sz w:val="28"/>
          <w:szCs w:val="28"/>
          <w:shd w:val="clear" w:color="auto" w:fill="FFFFFF"/>
          <w:lang w:val="nl-NL"/>
        </w:rPr>
        <w:t xml:space="preserve">t năm 2020 </w:t>
      </w:r>
      <w:r w:rsidRPr="00BE463D">
        <w:rPr>
          <w:rFonts w:cs="Times New Roman"/>
          <w:spacing w:val="2"/>
          <w:sz w:val="28"/>
          <w:szCs w:val="28"/>
          <w:shd w:val="clear" w:color="auto" w:fill="FFFFFF"/>
          <w:lang w:val="nl-NL"/>
        </w:rPr>
        <w:t>như sau:</w:t>
      </w:r>
    </w:p>
    <w:p w14:paraId="2473E8F1" w14:textId="77777777" w:rsidR="0041602A" w:rsidRPr="00BE463D" w:rsidRDefault="004123EC" w:rsidP="00E27845">
      <w:pPr>
        <w:rPr>
          <w:shd w:val="clear" w:color="auto" w:fill="FFFFFF"/>
        </w:rPr>
      </w:pPr>
      <w:r w:rsidRPr="00BE463D">
        <w:rPr>
          <w:shd w:val="clear" w:color="auto" w:fill="FFFFFF"/>
          <w:lang w:val="nl-NL"/>
        </w:rPr>
        <w:br w:type="page"/>
      </w:r>
      <w:r w:rsidR="0041602A" w:rsidRPr="00BE463D">
        <w:rPr>
          <w:shd w:val="clear" w:color="auto" w:fill="FFFFFF"/>
        </w:rPr>
        <w:lastRenderedPageBreak/>
        <w:t>Bảng</w:t>
      </w:r>
      <w:r w:rsidR="00433066" w:rsidRPr="00BE463D">
        <w:rPr>
          <w:shd w:val="clear" w:color="auto" w:fill="FFFFFF"/>
        </w:rPr>
        <w:t xml:space="preserve"> 15. </w:t>
      </w:r>
      <w:r w:rsidR="0041602A" w:rsidRPr="00BE463D">
        <w:rPr>
          <w:shd w:val="clear" w:color="auto" w:fill="FFFFFF"/>
        </w:rPr>
        <w:t>Thực trạ</w:t>
      </w:r>
      <w:r w:rsidR="009C11F2" w:rsidRPr="00BE463D">
        <w:rPr>
          <w:shd w:val="clear" w:color="auto" w:fill="FFFFFF"/>
        </w:rPr>
        <w:t>ng tỷ lệ sản lượng</w:t>
      </w:r>
      <w:r w:rsidR="0041602A" w:rsidRPr="00BE463D">
        <w:rPr>
          <w:shd w:val="clear" w:color="auto" w:fill="FFFFFF"/>
        </w:rPr>
        <w:t xml:space="preserve"> sấy sau thu hoạ</w:t>
      </w:r>
      <w:r w:rsidR="009C11F2" w:rsidRPr="00BE463D">
        <w:rPr>
          <w:shd w:val="clear" w:color="auto" w:fill="FFFFFF"/>
        </w:rPr>
        <w:t xml:space="preserve">ch lúa </w:t>
      </w:r>
      <w:r w:rsidR="007F3DD1" w:rsidRPr="00BE463D">
        <w:rPr>
          <w:shd w:val="clear" w:color="auto" w:fill="FFFFFF"/>
        </w:rPr>
        <w:br/>
      </w:r>
      <w:r w:rsidR="009C11F2" w:rsidRPr="00BE463D">
        <w:rPr>
          <w:shd w:val="clear" w:color="auto" w:fill="FFFFFF"/>
        </w:rPr>
        <w:t>năm</w:t>
      </w:r>
      <w:r w:rsidR="0041602A" w:rsidRPr="00BE463D">
        <w:rPr>
          <w:shd w:val="clear" w:color="auto" w:fill="FFFFFF"/>
        </w:rPr>
        <w:t xml:space="preserve"> 2015 và 2019</w:t>
      </w:r>
    </w:p>
    <w:tbl>
      <w:tblPr>
        <w:tblW w:w="5165" w:type="pct"/>
        <w:tblInd w:w="-289" w:type="dxa"/>
        <w:tblLook w:val="04A0" w:firstRow="1" w:lastRow="0" w:firstColumn="1" w:lastColumn="0" w:noHBand="0" w:noVBand="1"/>
      </w:tblPr>
      <w:tblGrid>
        <w:gridCol w:w="1798"/>
        <w:gridCol w:w="5658"/>
        <w:gridCol w:w="776"/>
        <w:gridCol w:w="836"/>
      </w:tblGrid>
      <w:tr w:rsidR="00BE463D" w:rsidRPr="00BE463D" w14:paraId="0CB14A5B" w14:textId="77777777" w:rsidTr="00E27845">
        <w:trPr>
          <w:trHeight w:val="570"/>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C2C83" w14:textId="77777777" w:rsidR="009C11F2" w:rsidRPr="00E631D4" w:rsidRDefault="009C11F2" w:rsidP="007F3DD1">
            <w:pPr>
              <w:widowControl w:val="0"/>
              <w:tabs>
                <w:tab w:val="left" w:pos="993"/>
                <w:tab w:val="left" w:pos="1276"/>
              </w:tabs>
              <w:spacing w:after="0"/>
              <w:jc w:val="both"/>
              <w:rPr>
                <w:rFonts w:eastAsia="Times New Roman" w:cs="Times New Roman"/>
                <w:b/>
                <w:bCs/>
                <w:sz w:val="24"/>
                <w:szCs w:val="28"/>
              </w:rPr>
            </w:pPr>
            <w:r w:rsidRPr="00E631D4">
              <w:rPr>
                <w:rFonts w:eastAsia="Times New Roman" w:cs="Times New Roman"/>
                <w:b/>
                <w:bCs/>
                <w:sz w:val="24"/>
                <w:szCs w:val="28"/>
              </w:rPr>
              <w:t>Vùng</w:t>
            </w:r>
          </w:p>
        </w:tc>
        <w:tc>
          <w:tcPr>
            <w:tcW w:w="3134" w:type="pct"/>
            <w:tcBorders>
              <w:top w:val="single" w:sz="4" w:space="0" w:color="auto"/>
              <w:left w:val="nil"/>
              <w:bottom w:val="single" w:sz="4" w:space="0" w:color="auto"/>
              <w:right w:val="single" w:sz="4" w:space="0" w:color="auto"/>
            </w:tcBorders>
            <w:shd w:val="clear" w:color="auto" w:fill="auto"/>
            <w:vAlign w:val="center"/>
            <w:hideMark/>
          </w:tcPr>
          <w:p w14:paraId="07045198" w14:textId="77777777" w:rsidR="009C11F2" w:rsidRPr="00E631D4" w:rsidRDefault="009C11F2" w:rsidP="007F3DD1">
            <w:pPr>
              <w:widowControl w:val="0"/>
              <w:tabs>
                <w:tab w:val="left" w:pos="993"/>
                <w:tab w:val="left" w:pos="1276"/>
              </w:tabs>
              <w:spacing w:after="0"/>
              <w:jc w:val="both"/>
              <w:rPr>
                <w:rFonts w:eastAsia="Times New Roman" w:cs="Times New Roman"/>
                <w:b/>
                <w:bCs/>
                <w:sz w:val="24"/>
                <w:szCs w:val="28"/>
              </w:rPr>
            </w:pPr>
            <w:r w:rsidRPr="00E631D4">
              <w:rPr>
                <w:rFonts w:eastAsia="Times New Roman" w:cs="Times New Roman"/>
                <w:b/>
                <w:bCs/>
                <w:sz w:val="24"/>
                <w:szCs w:val="28"/>
              </w:rPr>
              <w:t>Chỉ tiêu</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4BBAE9F1" w14:textId="77777777" w:rsidR="009C11F2" w:rsidRPr="00E27845" w:rsidRDefault="009C11F2" w:rsidP="007F3DD1">
            <w:pPr>
              <w:widowControl w:val="0"/>
              <w:tabs>
                <w:tab w:val="left" w:pos="993"/>
                <w:tab w:val="left" w:pos="1276"/>
              </w:tabs>
              <w:spacing w:after="0"/>
              <w:jc w:val="both"/>
              <w:rPr>
                <w:rFonts w:eastAsia="Times New Roman" w:cs="Times New Roman"/>
                <w:b/>
                <w:bCs/>
                <w:sz w:val="24"/>
                <w:szCs w:val="28"/>
              </w:rPr>
            </w:pPr>
            <w:r w:rsidRPr="00E27845">
              <w:rPr>
                <w:rFonts w:eastAsia="Times New Roman" w:cs="Times New Roman"/>
                <w:b/>
                <w:bCs/>
                <w:sz w:val="24"/>
                <w:szCs w:val="28"/>
              </w:rPr>
              <w:t>2015</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5CADA574" w14:textId="77777777" w:rsidR="009C11F2" w:rsidRPr="00E27845" w:rsidRDefault="009C11F2" w:rsidP="007F3DD1">
            <w:pPr>
              <w:widowControl w:val="0"/>
              <w:tabs>
                <w:tab w:val="left" w:pos="993"/>
                <w:tab w:val="left" w:pos="1276"/>
              </w:tabs>
              <w:spacing w:after="0"/>
              <w:jc w:val="both"/>
              <w:rPr>
                <w:rFonts w:eastAsia="Times New Roman" w:cs="Times New Roman"/>
                <w:b/>
                <w:bCs/>
                <w:sz w:val="24"/>
                <w:szCs w:val="28"/>
              </w:rPr>
            </w:pPr>
            <w:r w:rsidRPr="00E27845">
              <w:rPr>
                <w:rFonts w:eastAsia="Times New Roman" w:cs="Times New Roman"/>
                <w:b/>
                <w:bCs/>
                <w:sz w:val="24"/>
                <w:szCs w:val="28"/>
              </w:rPr>
              <w:t>2019</w:t>
            </w:r>
          </w:p>
        </w:tc>
      </w:tr>
      <w:tr w:rsidR="00BE463D" w:rsidRPr="00BE463D" w14:paraId="649B60B3" w14:textId="77777777" w:rsidTr="00E27845">
        <w:trPr>
          <w:trHeight w:val="300"/>
        </w:trPr>
        <w:tc>
          <w:tcPr>
            <w:tcW w:w="10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7E382A"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r w:rsidRPr="00E631D4">
              <w:rPr>
                <w:rFonts w:eastAsia="Times New Roman" w:cs="Times New Roman"/>
                <w:sz w:val="24"/>
                <w:szCs w:val="28"/>
              </w:rPr>
              <w:t>ÐBSH</w:t>
            </w:r>
          </w:p>
        </w:tc>
        <w:tc>
          <w:tcPr>
            <w:tcW w:w="3134" w:type="pct"/>
            <w:tcBorders>
              <w:top w:val="nil"/>
              <w:left w:val="nil"/>
              <w:bottom w:val="single" w:sz="4" w:space="0" w:color="auto"/>
              <w:right w:val="single" w:sz="4" w:space="0" w:color="auto"/>
            </w:tcBorders>
            <w:shd w:val="clear" w:color="auto" w:fill="auto"/>
            <w:noWrap/>
            <w:vAlign w:val="bottom"/>
            <w:hideMark/>
          </w:tcPr>
          <w:p w14:paraId="6D3D5216" w14:textId="77777777" w:rsidR="009C11F2" w:rsidRPr="00E631D4" w:rsidRDefault="009C11F2"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sấy bằng Bin 2 chiều hoặc 1 chiều</w:t>
            </w:r>
          </w:p>
        </w:tc>
        <w:tc>
          <w:tcPr>
            <w:tcW w:w="413" w:type="pct"/>
            <w:tcBorders>
              <w:top w:val="nil"/>
              <w:left w:val="nil"/>
              <w:bottom w:val="single" w:sz="4" w:space="0" w:color="auto"/>
              <w:right w:val="single" w:sz="4" w:space="0" w:color="auto"/>
            </w:tcBorders>
            <w:shd w:val="clear" w:color="auto" w:fill="auto"/>
            <w:noWrap/>
            <w:vAlign w:val="bottom"/>
            <w:hideMark/>
          </w:tcPr>
          <w:p w14:paraId="648303FC"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3%</w:t>
            </w:r>
          </w:p>
        </w:tc>
        <w:tc>
          <w:tcPr>
            <w:tcW w:w="445" w:type="pct"/>
            <w:tcBorders>
              <w:top w:val="nil"/>
              <w:left w:val="nil"/>
              <w:bottom w:val="single" w:sz="4" w:space="0" w:color="auto"/>
              <w:right w:val="single" w:sz="4" w:space="0" w:color="auto"/>
            </w:tcBorders>
            <w:shd w:val="clear" w:color="auto" w:fill="auto"/>
            <w:noWrap/>
            <w:vAlign w:val="bottom"/>
            <w:hideMark/>
          </w:tcPr>
          <w:p w14:paraId="113CCD44"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8%</w:t>
            </w:r>
          </w:p>
        </w:tc>
      </w:tr>
      <w:tr w:rsidR="00BE463D" w:rsidRPr="00BE463D" w14:paraId="67A94931" w14:textId="77777777" w:rsidTr="00E27845">
        <w:trPr>
          <w:trHeight w:val="300"/>
        </w:trPr>
        <w:tc>
          <w:tcPr>
            <w:tcW w:w="1007" w:type="pct"/>
            <w:vMerge/>
            <w:tcBorders>
              <w:top w:val="nil"/>
              <w:left w:val="single" w:sz="4" w:space="0" w:color="auto"/>
              <w:bottom w:val="single" w:sz="4" w:space="0" w:color="auto"/>
              <w:right w:val="single" w:sz="4" w:space="0" w:color="auto"/>
            </w:tcBorders>
            <w:vAlign w:val="center"/>
            <w:hideMark/>
          </w:tcPr>
          <w:p w14:paraId="37D9994E"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p>
        </w:tc>
        <w:tc>
          <w:tcPr>
            <w:tcW w:w="3134" w:type="pct"/>
            <w:tcBorders>
              <w:top w:val="nil"/>
              <w:left w:val="nil"/>
              <w:bottom w:val="single" w:sz="4" w:space="0" w:color="auto"/>
              <w:right w:val="single" w:sz="4" w:space="0" w:color="auto"/>
            </w:tcBorders>
            <w:shd w:val="clear" w:color="auto" w:fill="auto"/>
            <w:noWrap/>
            <w:vAlign w:val="bottom"/>
            <w:hideMark/>
          </w:tcPr>
          <w:p w14:paraId="31DB1CDA" w14:textId="77777777" w:rsidR="009C11F2" w:rsidRPr="00E631D4" w:rsidRDefault="009C11F2"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sấy bằng Silo</w:t>
            </w:r>
          </w:p>
        </w:tc>
        <w:tc>
          <w:tcPr>
            <w:tcW w:w="413" w:type="pct"/>
            <w:tcBorders>
              <w:top w:val="nil"/>
              <w:left w:val="nil"/>
              <w:bottom w:val="single" w:sz="4" w:space="0" w:color="auto"/>
              <w:right w:val="single" w:sz="4" w:space="0" w:color="auto"/>
            </w:tcBorders>
            <w:shd w:val="clear" w:color="auto" w:fill="auto"/>
            <w:noWrap/>
            <w:vAlign w:val="bottom"/>
            <w:hideMark/>
          </w:tcPr>
          <w:p w14:paraId="3DEEB707"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1%</w:t>
            </w:r>
          </w:p>
        </w:tc>
        <w:tc>
          <w:tcPr>
            <w:tcW w:w="445" w:type="pct"/>
            <w:tcBorders>
              <w:top w:val="nil"/>
              <w:left w:val="nil"/>
              <w:bottom w:val="single" w:sz="4" w:space="0" w:color="auto"/>
              <w:right w:val="single" w:sz="4" w:space="0" w:color="auto"/>
            </w:tcBorders>
            <w:shd w:val="clear" w:color="auto" w:fill="auto"/>
            <w:noWrap/>
            <w:vAlign w:val="bottom"/>
            <w:hideMark/>
          </w:tcPr>
          <w:p w14:paraId="09F06D99"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4%</w:t>
            </w:r>
          </w:p>
        </w:tc>
      </w:tr>
      <w:tr w:rsidR="00BE463D" w:rsidRPr="00BE463D" w14:paraId="018C83FF" w14:textId="77777777" w:rsidTr="00E27845">
        <w:trPr>
          <w:trHeight w:val="300"/>
        </w:trPr>
        <w:tc>
          <w:tcPr>
            <w:tcW w:w="1007" w:type="pct"/>
            <w:vMerge/>
            <w:tcBorders>
              <w:top w:val="nil"/>
              <w:left w:val="single" w:sz="4" w:space="0" w:color="auto"/>
              <w:bottom w:val="single" w:sz="4" w:space="0" w:color="auto"/>
              <w:right w:val="single" w:sz="4" w:space="0" w:color="auto"/>
            </w:tcBorders>
            <w:vAlign w:val="center"/>
            <w:hideMark/>
          </w:tcPr>
          <w:p w14:paraId="6469C8FF"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p>
        </w:tc>
        <w:tc>
          <w:tcPr>
            <w:tcW w:w="3134" w:type="pct"/>
            <w:tcBorders>
              <w:top w:val="nil"/>
              <w:left w:val="nil"/>
              <w:bottom w:val="single" w:sz="4" w:space="0" w:color="auto"/>
              <w:right w:val="single" w:sz="4" w:space="0" w:color="auto"/>
            </w:tcBorders>
            <w:shd w:val="clear" w:color="auto" w:fill="auto"/>
            <w:noWrap/>
            <w:vAlign w:val="bottom"/>
            <w:hideMark/>
          </w:tcPr>
          <w:p w14:paraId="4950C391" w14:textId="77777777" w:rsidR="009C11F2" w:rsidRPr="00E631D4" w:rsidRDefault="004E3650"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phơi</w:t>
            </w:r>
            <w:r w:rsidR="009C11F2" w:rsidRPr="00E631D4">
              <w:rPr>
                <w:rFonts w:eastAsia="Times New Roman" w:cs="Times New Roman"/>
                <w:sz w:val="24"/>
                <w:szCs w:val="28"/>
              </w:rPr>
              <w:t xml:space="preserve"> trực sạ (phơi nắng)</w:t>
            </w:r>
          </w:p>
        </w:tc>
        <w:tc>
          <w:tcPr>
            <w:tcW w:w="413" w:type="pct"/>
            <w:tcBorders>
              <w:top w:val="nil"/>
              <w:left w:val="nil"/>
              <w:bottom w:val="single" w:sz="4" w:space="0" w:color="auto"/>
              <w:right w:val="single" w:sz="4" w:space="0" w:color="auto"/>
            </w:tcBorders>
            <w:shd w:val="clear" w:color="auto" w:fill="auto"/>
            <w:noWrap/>
            <w:vAlign w:val="bottom"/>
            <w:hideMark/>
          </w:tcPr>
          <w:p w14:paraId="3A6B5EDA"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96%</w:t>
            </w:r>
          </w:p>
        </w:tc>
        <w:tc>
          <w:tcPr>
            <w:tcW w:w="445" w:type="pct"/>
            <w:tcBorders>
              <w:top w:val="nil"/>
              <w:left w:val="nil"/>
              <w:bottom w:val="single" w:sz="4" w:space="0" w:color="auto"/>
              <w:right w:val="single" w:sz="4" w:space="0" w:color="auto"/>
            </w:tcBorders>
            <w:shd w:val="clear" w:color="auto" w:fill="auto"/>
            <w:noWrap/>
            <w:vAlign w:val="bottom"/>
            <w:hideMark/>
          </w:tcPr>
          <w:p w14:paraId="4422AE7B"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88%</w:t>
            </w:r>
          </w:p>
        </w:tc>
      </w:tr>
      <w:tr w:rsidR="00BE463D" w:rsidRPr="00BE463D" w14:paraId="42CE8162" w14:textId="77777777" w:rsidTr="00E27845">
        <w:trPr>
          <w:trHeight w:val="300"/>
        </w:trPr>
        <w:tc>
          <w:tcPr>
            <w:tcW w:w="10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B082EA"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r w:rsidRPr="00E631D4">
              <w:rPr>
                <w:rFonts w:eastAsia="Times New Roman" w:cs="Times New Roman"/>
                <w:sz w:val="24"/>
                <w:szCs w:val="28"/>
              </w:rPr>
              <w:t>BTB</w:t>
            </w:r>
          </w:p>
        </w:tc>
        <w:tc>
          <w:tcPr>
            <w:tcW w:w="3134" w:type="pct"/>
            <w:tcBorders>
              <w:top w:val="nil"/>
              <w:left w:val="nil"/>
              <w:bottom w:val="single" w:sz="4" w:space="0" w:color="auto"/>
              <w:right w:val="single" w:sz="4" w:space="0" w:color="auto"/>
            </w:tcBorders>
            <w:shd w:val="clear" w:color="auto" w:fill="auto"/>
            <w:noWrap/>
            <w:vAlign w:val="bottom"/>
            <w:hideMark/>
          </w:tcPr>
          <w:p w14:paraId="3C9B041B" w14:textId="77777777" w:rsidR="009C11F2" w:rsidRPr="00E631D4" w:rsidRDefault="009C11F2"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sấy bằng Bin 2 chiều hoặc 1 chiều</w:t>
            </w:r>
          </w:p>
        </w:tc>
        <w:tc>
          <w:tcPr>
            <w:tcW w:w="413" w:type="pct"/>
            <w:tcBorders>
              <w:top w:val="nil"/>
              <w:left w:val="nil"/>
              <w:bottom w:val="single" w:sz="4" w:space="0" w:color="auto"/>
              <w:right w:val="single" w:sz="4" w:space="0" w:color="auto"/>
            </w:tcBorders>
            <w:shd w:val="clear" w:color="auto" w:fill="auto"/>
            <w:noWrap/>
            <w:vAlign w:val="bottom"/>
            <w:hideMark/>
          </w:tcPr>
          <w:p w14:paraId="21F94E86"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0%</w:t>
            </w:r>
          </w:p>
        </w:tc>
        <w:tc>
          <w:tcPr>
            <w:tcW w:w="445" w:type="pct"/>
            <w:tcBorders>
              <w:top w:val="nil"/>
              <w:left w:val="nil"/>
              <w:bottom w:val="single" w:sz="4" w:space="0" w:color="auto"/>
              <w:right w:val="single" w:sz="4" w:space="0" w:color="auto"/>
            </w:tcBorders>
            <w:shd w:val="clear" w:color="auto" w:fill="auto"/>
            <w:noWrap/>
            <w:vAlign w:val="bottom"/>
            <w:hideMark/>
          </w:tcPr>
          <w:p w14:paraId="74462A37"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1%</w:t>
            </w:r>
          </w:p>
        </w:tc>
      </w:tr>
      <w:tr w:rsidR="00BE463D" w:rsidRPr="00BE463D" w14:paraId="78A22A63" w14:textId="77777777" w:rsidTr="00E27845">
        <w:trPr>
          <w:trHeight w:val="300"/>
        </w:trPr>
        <w:tc>
          <w:tcPr>
            <w:tcW w:w="1007" w:type="pct"/>
            <w:vMerge/>
            <w:tcBorders>
              <w:top w:val="nil"/>
              <w:left w:val="single" w:sz="4" w:space="0" w:color="auto"/>
              <w:bottom w:val="single" w:sz="4" w:space="0" w:color="auto"/>
              <w:right w:val="single" w:sz="4" w:space="0" w:color="auto"/>
            </w:tcBorders>
            <w:vAlign w:val="center"/>
            <w:hideMark/>
          </w:tcPr>
          <w:p w14:paraId="07465AC1"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p>
        </w:tc>
        <w:tc>
          <w:tcPr>
            <w:tcW w:w="3134" w:type="pct"/>
            <w:tcBorders>
              <w:top w:val="nil"/>
              <w:left w:val="nil"/>
              <w:bottom w:val="single" w:sz="4" w:space="0" w:color="auto"/>
              <w:right w:val="single" w:sz="4" w:space="0" w:color="auto"/>
            </w:tcBorders>
            <w:shd w:val="clear" w:color="auto" w:fill="auto"/>
            <w:noWrap/>
            <w:vAlign w:val="bottom"/>
            <w:hideMark/>
          </w:tcPr>
          <w:p w14:paraId="311462E6" w14:textId="77777777" w:rsidR="009C11F2" w:rsidRPr="00E631D4" w:rsidRDefault="009C11F2"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sấy bằngSilo</w:t>
            </w:r>
          </w:p>
        </w:tc>
        <w:tc>
          <w:tcPr>
            <w:tcW w:w="413" w:type="pct"/>
            <w:tcBorders>
              <w:top w:val="nil"/>
              <w:left w:val="nil"/>
              <w:bottom w:val="single" w:sz="4" w:space="0" w:color="auto"/>
              <w:right w:val="single" w:sz="4" w:space="0" w:color="auto"/>
            </w:tcBorders>
            <w:shd w:val="clear" w:color="auto" w:fill="auto"/>
            <w:noWrap/>
            <w:vAlign w:val="bottom"/>
            <w:hideMark/>
          </w:tcPr>
          <w:p w14:paraId="7622E1A6"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0%</w:t>
            </w:r>
          </w:p>
        </w:tc>
        <w:tc>
          <w:tcPr>
            <w:tcW w:w="445" w:type="pct"/>
            <w:tcBorders>
              <w:top w:val="nil"/>
              <w:left w:val="nil"/>
              <w:bottom w:val="single" w:sz="4" w:space="0" w:color="auto"/>
              <w:right w:val="single" w:sz="4" w:space="0" w:color="auto"/>
            </w:tcBorders>
            <w:shd w:val="clear" w:color="auto" w:fill="auto"/>
            <w:noWrap/>
            <w:vAlign w:val="bottom"/>
            <w:hideMark/>
          </w:tcPr>
          <w:p w14:paraId="3337A42D"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2%</w:t>
            </w:r>
          </w:p>
        </w:tc>
      </w:tr>
      <w:tr w:rsidR="00BE463D" w:rsidRPr="00BE463D" w14:paraId="1BBC5F44" w14:textId="77777777" w:rsidTr="00E27845">
        <w:trPr>
          <w:trHeight w:val="300"/>
        </w:trPr>
        <w:tc>
          <w:tcPr>
            <w:tcW w:w="1007" w:type="pct"/>
            <w:vMerge/>
            <w:tcBorders>
              <w:top w:val="nil"/>
              <w:left w:val="single" w:sz="4" w:space="0" w:color="auto"/>
              <w:bottom w:val="single" w:sz="4" w:space="0" w:color="auto"/>
              <w:right w:val="single" w:sz="4" w:space="0" w:color="auto"/>
            </w:tcBorders>
            <w:vAlign w:val="center"/>
            <w:hideMark/>
          </w:tcPr>
          <w:p w14:paraId="00410238"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p>
        </w:tc>
        <w:tc>
          <w:tcPr>
            <w:tcW w:w="3134" w:type="pct"/>
            <w:tcBorders>
              <w:top w:val="nil"/>
              <w:left w:val="nil"/>
              <w:bottom w:val="single" w:sz="4" w:space="0" w:color="auto"/>
              <w:right w:val="single" w:sz="4" w:space="0" w:color="auto"/>
            </w:tcBorders>
            <w:shd w:val="clear" w:color="auto" w:fill="auto"/>
            <w:noWrap/>
            <w:vAlign w:val="bottom"/>
            <w:hideMark/>
          </w:tcPr>
          <w:p w14:paraId="58FEC156" w14:textId="77777777" w:rsidR="009C11F2" w:rsidRPr="00E631D4" w:rsidRDefault="004E3650"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phơi</w:t>
            </w:r>
            <w:r w:rsidR="009C11F2" w:rsidRPr="00E631D4">
              <w:rPr>
                <w:rFonts w:eastAsia="Times New Roman" w:cs="Times New Roman"/>
                <w:sz w:val="24"/>
                <w:szCs w:val="28"/>
              </w:rPr>
              <w:t xml:space="preserve"> trực sạ (phơi nắng)</w:t>
            </w:r>
          </w:p>
        </w:tc>
        <w:tc>
          <w:tcPr>
            <w:tcW w:w="413" w:type="pct"/>
            <w:tcBorders>
              <w:top w:val="nil"/>
              <w:left w:val="nil"/>
              <w:bottom w:val="single" w:sz="4" w:space="0" w:color="auto"/>
              <w:right w:val="single" w:sz="4" w:space="0" w:color="auto"/>
            </w:tcBorders>
            <w:shd w:val="clear" w:color="auto" w:fill="auto"/>
            <w:noWrap/>
            <w:vAlign w:val="bottom"/>
            <w:hideMark/>
          </w:tcPr>
          <w:p w14:paraId="404BD36A"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100%</w:t>
            </w:r>
          </w:p>
        </w:tc>
        <w:tc>
          <w:tcPr>
            <w:tcW w:w="445" w:type="pct"/>
            <w:tcBorders>
              <w:top w:val="nil"/>
              <w:left w:val="nil"/>
              <w:bottom w:val="single" w:sz="4" w:space="0" w:color="auto"/>
              <w:right w:val="single" w:sz="4" w:space="0" w:color="auto"/>
            </w:tcBorders>
            <w:shd w:val="clear" w:color="auto" w:fill="auto"/>
            <w:noWrap/>
            <w:vAlign w:val="bottom"/>
            <w:hideMark/>
          </w:tcPr>
          <w:p w14:paraId="37FA6333"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97%</w:t>
            </w:r>
          </w:p>
        </w:tc>
      </w:tr>
      <w:tr w:rsidR="00BE463D" w:rsidRPr="00BE463D" w14:paraId="27128BA1" w14:textId="77777777" w:rsidTr="00E27845">
        <w:trPr>
          <w:trHeight w:val="300"/>
        </w:trPr>
        <w:tc>
          <w:tcPr>
            <w:tcW w:w="10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9F6EF9" w14:textId="77777777" w:rsidR="009C11F2" w:rsidRPr="00E631D4" w:rsidRDefault="009C11F2" w:rsidP="007F3DD1">
            <w:pPr>
              <w:widowControl w:val="0"/>
              <w:tabs>
                <w:tab w:val="left" w:pos="993"/>
                <w:tab w:val="left" w:pos="1276"/>
              </w:tabs>
              <w:spacing w:after="0"/>
              <w:ind w:left="-57" w:right="-57"/>
              <w:jc w:val="both"/>
              <w:rPr>
                <w:rFonts w:eastAsia="Times New Roman" w:cs="Times New Roman"/>
                <w:spacing w:val="-10"/>
                <w:sz w:val="24"/>
                <w:szCs w:val="28"/>
              </w:rPr>
            </w:pPr>
            <w:r w:rsidRPr="00E631D4">
              <w:rPr>
                <w:rFonts w:eastAsia="Times New Roman" w:cs="Times New Roman"/>
                <w:spacing w:val="-10"/>
                <w:sz w:val="24"/>
                <w:szCs w:val="28"/>
              </w:rPr>
              <w:t>TD&amp;MNPB</w:t>
            </w:r>
          </w:p>
        </w:tc>
        <w:tc>
          <w:tcPr>
            <w:tcW w:w="3134" w:type="pct"/>
            <w:tcBorders>
              <w:top w:val="nil"/>
              <w:left w:val="nil"/>
              <w:bottom w:val="single" w:sz="4" w:space="0" w:color="auto"/>
              <w:right w:val="single" w:sz="4" w:space="0" w:color="auto"/>
            </w:tcBorders>
            <w:shd w:val="clear" w:color="auto" w:fill="auto"/>
            <w:noWrap/>
            <w:vAlign w:val="bottom"/>
            <w:hideMark/>
          </w:tcPr>
          <w:p w14:paraId="137113F0" w14:textId="77777777" w:rsidR="009C11F2" w:rsidRPr="00E631D4" w:rsidRDefault="009C11F2"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sấy bằng Bin 2 chiều hoặc 1 chiều</w:t>
            </w:r>
          </w:p>
        </w:tc>
        <w:tc>
          <w:tcPr>
            <w:tcW w:w="413" w:type="pct"/>
            <w:tcBorders>
              <w:top w:val="nil"/>
              <w:left w:val="nil"/>
              <w:bottom w:val="single" w:sz="4" w:space="0" w:color="auto"/>
              <w:right w:val="single" w:sz="4" w:space="0" w:color="auto"/>
            </w:tcBorders>
            <w:shd w:val="clear" w:color="auto" w:fill="auto"/>
            <w:noWrap/>
            <w:vAlign w:val="bottom"/>
            <w:hideMark/>
          </w:tcPr>
          <w:p w14:paraId="74168A9E"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0%</w:t>
            </w:r>
          </w:p>
        </w:tc>
        <w:tc>
          <w:tcPr>
            <w:tcW w:w="445" w:type="pct"/>
            <w:tcBorders>
              <w:top w:val="nil"/>
              <w:left w:val="nil"/>
              <w:bottom w:val="single" w:sz="4" w:space="0" w:color="auto"/>
              <w:right w:val="single" w:sz="4" w:space="0" w:color="auto"/>
            </w:tcBorders>
            <w:shd w:val="clear" w:color="auto" w:fill="auto"/>
            <w:noWrap/>
            <w:vAlign w:val="bottom"/>
            <w:hideMark/>
          </w:tcPr>
          <w:p w14:paraId="1FD0C497" w14:textId="77777777" w:rsidR="009C11F2" w:rsidRPr="00E27845" w:rsidRDefault="00AC054B"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2</w:t>
            </w:r>
            <w:r w:rsidR="009C11F2" w:rsidRPr="00E27845">
              <w:rPr>
                <w:rFonts w:eastAsia="Times New Roman" w:cs="Times New Roman"/>
                <w:sz w:val="24"/>
                <w:szCs w:val="28"/>
              </w:rPr>
              <w:t>%</w:t>
            </w:r>
          </w:p>
        </w:tc>
      </w:tr>
      <w:tr w:rsidR="00BE463D" w:rsidRPr="00BE463D" w14:paraId="55FC17A7" w14:textId="77777777" w:rsidTr="00E27845">
        <w:trPr>
          <w:trHeight w:val="300"/>
        </w:trPr>
        <w:tc>
          <w:tcPr>
            <w:tcW w:w="1007" w:type="pct"/>
            <w:vMerge/>
            <w:tcBorders>
              <w:top w:val="nil"/>
              <w:left w:val="single" w:sz="4" w:space="0" w:color="auto"/>
              <w:bottom w:val="single" w:sz="4" w:space="0" w:color="auto"/>
              <w:right w:val="single" w:sz="4" w:space="0" w:color="auto"/>
            </w:tcBorders>
            <w:vAlign w:val="center"/>
            <w:hideMark/>
          </w:tcPr>
          <w:p w14:paraId="0D8370DD"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p>
        </w:tc>
        <w:tc>
          <w:tcPr>
            <w:tcW w:w="3134" w:type="pct"/>
            <w:tcBorders>
              <w:top w:val="nil"/>
              <w:left w:val="nil"/>
              <w:bottom w:val="single" w:sz="4" w:space="0" w:color="auto"/>
              <w:right w:val="single" w:sz="4" w:space="0" w:color="auto"/>
            </w:tcBorders>
            <w:shd w:val="clear" w:color="auto" w:fill="auto"/>
            <w:noWrap/>
            <w:vAlign w:val="bottom"/>
            <w:hideMark/>
          </w:tcPr>
          <w:p w14:paraId="068D8BCE" w14:textId="77777777" w:rsidR="009C11F2" w:rsidRPr="00E631D4" w:rsidRDefault="009C11F2"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sấy bằng</w:t>
            </w:r>
            <w:r w:rsidR="00933ED3" w:rsidRPr="00E631D4">
              <w:rPr>
                <w:rFonts w:eastAsia="Times New Roman" w:cs="Times New Roman"/>
                <w:sz w:val="24"/>
                <w:szCs w:val="28"/>
              </w:rPr>
              <w:t xml:space="preserve"> </w:t>
            </w:r>
            <w:r w:rsidRPr="00E631D4">
              <w:rPr>
                <w:rFonts w:eastAsia="Times New Roman" w:cs="Times New Roman"/>
                <w:sz w:val="24"/>
                <w:szCs w:val="28"/>
              </w:rPr>
              <w:t>Silo</w:t>
            </w:r>
          </w:p>
        </w:tc>
        <w:tc>
          <w:tcPr>
            <w:tcW w:w="413" w:type="pct"/>
            <w:tcBorders>
              <w:top w:val="nil"/>
              <w:left w:val="nil"/>
              <w:bottom w:val="single" w:sz="4" w:space="0" w:color="auto"/>
              <w:right w:val="single" w:sz="4" w:space="0" w:color="auto"/>
            </w:tcBorders>
            <w:shd w:val="clear" w:color="auto" w:fill="auto"/>
            <w:noWrap/>
            <w:vAlign w:val="bottom"/>
            <w:hideMark/>
          </w:tcPr>
          <w:p w14:paraId="7F39162E"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0%</w:t>
            </w:r>
          </w:p>
        </w:tc>
        <w:tc>
          <w:tcPr>
            <w:tcW w:w="445" w:type="pct"/>
            <w:tcBorders>
              <w:top w:val="nil"/>
              <w:left w:val="nil"/>
              <w:bottom w:val="single" w:sz="4" w:space="0" w:color="auto"/>
              <w:right w:val="single" w:sz="4" w:space="0" w:color="auto"/>
            </w:tcBorders>
            <w:shd w:val="clear" w:color="auto" w:fill="auto"/>
            <w:noWrap/>
            <w:vAlign w:val="bottom"/>
            <w:hideMark/>
          </w:tcPr>
          <w:p w14:paraId="4C14D354"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0%</w:t>
            </w:r>
          </w:p>
        </w:tc>
      </w:tr>
      <w:tr w:rsidR="00BE463D" w:rsidRPr="00BE463D" w14:paraId="355773E1" w14:textId="77777777" w:rsidTr="00E27845">
        <w:trPr>
          <w:trHeight w:val="300"/>
        </w:trPr>
        <w:tc>
          <w:tcPr>
            <w:tcW w:w="1007" w:type="pct"/>
            <w:vMerge/>
            <w:tcBorders>
              <w:top w:val="nil"/>
              <w:left w:val="single" w:sz="4" w:space="0" w:color="auto"/>
              <w:bottom w:val="single" w:sz="4" w:space="0" w:color="auto"/>
              <w:right w:val="single" w:sz="4" w:space="0" w:color="auto"/>
            </w:tcBorders>
            <w:vAlign w:val="center"/>
            <w:hideMark/>
          </w:tcPr>
          <w:p w14:paraId="43244F37"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p>
        </w:tc>
        <w:tc>
          <w:tcPr>
            <w:tcW w:w="3134" w:type="pct"/>
            <w:tcBorders>
              <w:top w:val="nil"/>
              <w:left w:val="nil"/>
              <w:bottom w:val="single" w:sz="4" w:space="0" w:color="auto"/>
              <w:right w:val="single" w:sz="4" w:space="0" w:color="auto"/>
            </w:tcBorders>
            <w:shd w:val="clear" w:color="auto" w:fill="auto"/>
            <w:noWrap/>
            <w:vAlign w:val="bottom"/>
            <w:hideMark/>
          </w:tcPr>
          <w:p w14:paraId="62FFB9E2" w14:textId="77777777" w:rsidR="009C11F2" w:rsidRPr="00E631D4" w:rsidRDefault="004E3650"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phơi</w:t>
            </w:r>
            <w:r w:rsidR="009C11F2" w:rsidRPr="00E631D4">
              <w:rPr>
                <w:rFonts w:eastAsia="Times New Roman" w:cs="Times New Roman"/>
                <w:sz w:val="24"/>
                <w:szCs w:val="28"/>
              </w:rPr>
              <w:t xml:space="preserve"> trực sạ (phơi nắng)</w:t>
            </w:r>
          </w:p>
        </w:tc>
        <w:tc>
          <w:tcPr>
            <w:tcW w:w="413" w:type="pct"/>
            <w:tcBorders>
              <w:top w:val="nil"/>
              <w:left w:val="nil"/>
              <w:bottom w:val="single" w:sz="4" w:space="0" w:color="auto"/>
              <w:right w:val="single" w:sz="4" w:space="0" w:color="auto"/>
            </w:tcBorders>
            <w:shd w:val="clear" w:color="auto" w:fill="auto"/>
            <w:noWrap/>
            <w:vAlign w:val="bottom"/>
            <w:hideMark/>
          </w:tcPr>
          <w:p w14:paraId="078B0931"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100%</w:t>
            </w:r>
          </w:p>
        </w:tc>
        <w:tc>
          <w:tcPr>
            <w:tcW w:w="445" w:type="pct"/>
            <w:tcBorders>
              <w:top w:val="nil"/>
              <w:left w:val="nil"/>
              <w:bottom w:val="single" w:sz="4" w:space="0" w:color="auto"/>
              <w:right w:val="single" w:sz="4" w:space="0" w:color="auto"/>
            </w:tcBorders>
            <w:shd w:val="clear" w:color="auto" w:fill="auto"/>
            <w:noWrap/>
            <w:vAlign w:val="bottom"/>
            <w:hideMark/>
          </w:tcPr>
          <w:p w14:paraId="7BEC5A77" w14:textId="77777777" w:rsidR="009C11F2" w:rsidRPr="00E27845" w:rsidRDefault="00AC054B"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98</w:t>
            </w:r>
            <w:r w:rsidR="009C11F2" w:rsidRPr="00E27845">
              <w:rPr>
                <w:rFonts w:eastAsia="Times New Roman" w:cs="Times New Roman"/>
                <w:sz w:val="24"/>
                <w:szCs w:val="28"/>
              </w:rPr>
              <w:t>%</w:t>
            </w:r>
          </w:p>
        </w:tc>
      </w:tr>
      <w:tr w:rsidR="00BE463D" w:rsidRPr="00BE463D" w14:paraId="5CD826B4" w14:textId="77777777" w:rsidTr="00E27845">
        <w:trPr>
          <w:trHeight w:val="300"/>
        </w:trPr>
        <w:tc>
          <w:tcPr>
            <w:tcW w:w="10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0540E6"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r w:rsidRPr="00E631D4">
              <w:rPr>
                <w:rFonts w:eastAsia="Times New Roman" w:cs="Times New Roman"/>
                <w:sz w:val="24"/>
                <w:szCs w:val="28"/>
              </w:rPr>
              <w:t>DHNTB</w:t>
            </w:r>
          </w:p>
        </w:tc>
        <w:tc>
          <w:tcPr>
            <w:tcW w:w="3134" w:type="pct"/>
            <w:tcBorders>
              <w:top w:val="nil"/>
              <w:left w:val="nil"/>
              <w:bottom w:val="single" w:sz="4" w:space="0" w:color="auto"/>
              <w:right w:val="single" w:sz="4" w:space="0" w:color="auto"/>
            </w:tcBorders>
            <w:shd w:val="clear" w:color="auto" w:fill="auto"/>
            <w:noWrap/>
            <w:vAlign w:val="bottom"/>
            <w:hideMark/>
          </w:tcPr>
          <w:p w14:paraId="1F97A04F" w14:textId="77777777" w:rsidR="009C11F2" w:rsidRPr="00E631D4" w:rsidRDefault="009C11F2"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sấy bằng Bin 2 chiều hoặc 1 chiều</w:t>
            </w:r>
          </w:p>
        </w:tc>
        <w:tc>
          <w:tcPr>
            <w:tcW w:w="413" w:type="pct"/>
            <w:tcBorders>
              <w:top w:val="nil"/>
              <w:left w:val="nil"/>
              <w:bottom w:val="single" w:sz="4" w:space="0" w:color="auto"/>
              <w:right w:val="single" w:sz="4" w:space="0" w:color="auto"/>
            </w:tcBorders>
            <w:shd w:val="clear" w:color="auto" w:fill="auto"/>
            <w:noWrap/>
            <w:vAlign w:val="bottom"/>
            <w:hideMark/>
          </w:tcPr>
          <w:p w14:paraId="16EDA7C8" w14:textId="77777777" w:rsidR="009C11F2" w:rsidRPr="00E27845" w:rsidRDefault="00AC054B"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1,5</w:t>
            </w:r>
            <w:r w:rsidR="009C11F2" w:rsidRPr="00E27845">
              <w:rPr>
                <w:rFonts w:eastAsia="Times New Roman" w:cs="Times New Roman"/>
                <w:sz w:val="24"/>
                <w:szCs w:val="28"/>
              </w:rPr>
              <w:t>%</w:t>
            </w:r>
          </w:p>
        </w:tc>
        <w:tc>
          <w:tcPr>
            <w:tcW w:w="445" w:type="pct"/>
            <w:tcBorders>
              <w:top w:val="nil"/>
              <w:left w:val="nil"/>
              <w:bottom w:val="single" w:sz="4" w:space="0" w:color="auto"/>
              <w:right w:val="single" w:sz="4" w:space="0" w:color="auto"/>
            </w:tcBorders>
            <w:shd w:val="clear" w:color="auto" w:fill="auto"/>
            <w:noWrap/>
            <w:vAlign w:val="bottom"/>
            <w:hideMark/>
          </w:tcPr>
          <w:p w14:paraId="364A5629" w14:textId="77777777" w:rsidR="009C11F2" w:rsidRPr="00E27845" w:rsidRDefault="00AC054B"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3,5</w:t>
            </w:r>
            <w:r w:rsidR="009C11F2" w:rsidRPr="00E27845">
              <w:rPr>
                <w:rFonts w:eastAsia="Times New Roman" w:cs="Times New Roman"/>
                <w:sz w:val="24"/>
                <w:szCs w:val="28"/>
              </w:rPr>
              <w:t>%</w:t>
            </w:r>
          </w:p>
        </w:tc>
      </w:tr>
      <w:tr w:rsidR="00BE463D" w:rsidRPr="00BE463D" w14:paraId="6AC3D272" w14:textId="77777777" w:rsidTr="00E27845">
        <w:trPr>
          <w:trHeight w:val="300"/>
        </w:trPr>
        <w:tc>
          <w:tcPr>
            <w:tcW w:w="1007" w:type="pct"/>
            <w:vMerge/>
            <w:tcBorders>
              <w:top w:val="nil"/>
              <w:left w:val="single" w:sz="4" w:space="0" w:color="auto"/>
              <w:bottom w:val="single" w:sz="4" w:space="0" w:color="auto"/>
              <w:right w:val="single" w:sz="4" w:space="0" w:color="auto"/>
            </w:tcBorders>
            <w:vAlign w:val="center"/>
            <w:hideMark/>
          </w:tcPr>
          <w:p w14:paraId="6B51AFFD"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p>
        </w:tc>
        <w:tc>
          <w:tcPr>
            <w:tcW w:w="3134" w:type="pct"/>
            <w:tcBorders>
              <w:top w:val="nil"/>
              <w:left w:val="nil"/>
              <w:bottom w:val="single" w:sz="4" w:space="0" w:color="auto"/>
              <w:right w:val="single" w:sz="4" w:space="0" w:color="auto"/>
            </w:tcBorders>
            <w:shd w:val="clear" w:color="auto" w:fill="auto"/>
            <w:noWrap/>
            <w:vAlign w:val="bottom"/>
            <w:hideMark/>
          </w:tcPr>
          <w:p w14:paraId="37D96CA1" w14:textId="77777777" w:rsidR="009C11F2" w:rsidRPr="00E631D4" w:rsidRDefault="009C11F2"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sấy bằngSilo</w:t>
            </w:r>
          </w:p>
        </w:tc>
        <w:tc>
          <w:tcPr>
            <w:tcW w:w="413" w:type="pct"/>
            <w:tcBorders>
              <w:top w:val="nil"/>
              <w:left w:val="nil"/>
              <w:bottom w:val="single" w:sz="4" w:space="0" w:color="auto"/>
              <w:right w:val="single" w:sz="4" w:space="0" w:color="auto"/>
            </w:tcBorders>
            <w:shd w:val="clear" w:color="auto" w:fill="auto"/>
            <w:noWrap/>
            <w:vAlign w:val="bottom"/>
            <w:hideMark/>
          </w:tcPr>
          <w:p w14:paraId="2B292FBC"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0%</w:t>
            </w:r>
          </w:p>
        </w:tc>
        <w:tc>
          <w:tcPr>
            <w:tcW w:w="445" w:type="pct"/>
            <w:tcBorders>
              <w:top w:val="nil"/>
              <w:left w:val="nil"/>
              <w:bottom w:val="single" w:sz="4" w:space="0" w:color="auto"/>
              <w:right w:val="single" w:sz="4" w:space="0" w:color="auto"/>
            </w:tcBorders>
            <w:shd w:val="clear" w:color="auto" w:fill="auto"/>
            <w:noWrap/>
            <w:vAlign w:val="bottom"/>
            <w:hideMark/>
          </w:tcPr>
          <w:p w14:paraId="66191191"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0%</w:t>
            </w:r>
          </w:p>
        </w:tc>
      </w:tr>
      <w:tr w:rsidR="00BE463D" w:rsidRPr="00BE463D" w14:paraId="5AFB66E6" w14:textId="77777777" w:rsidTr="00E27845">
        <w:trPr>
          <w:trHeight w:val="300"/>
        </w:trPr>
        <w:tc>
          <w:tcPr>
            <w:tcW w:w="1007" w:type="pct"/>
            <w:vMerge/>
            <w:tcBorders>
              <w:top w:val="nil"/>
              <w:left w:val="single" w:sz="4" w:space="0" w:color="auto"/>
              <w:bottom w:val="single" w:sz="4" w:space="0" w:color="auto"/>
              <w:right w:val="single" w:sz="4" w:space="0" w:color="auto"/>
            </w:tcBorders>
            <w:vAlign w:val="center"/>
            <w:hideMark/>
          </w:tcPr>
          <w:p w14:paraId="756D5965"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p>
        </w:tc>
        <w:tc>
          <w:tcPr>
            <w:tcW w:w="3134" w:type="pct"/>
            <w:tcBorders>
              <w:top w:val="nil"/>
              <w:left w:val="nil"/>
              <w:bottom w:val="single" w:sz="4" w:space="0" w:color="auto"/>
              <w:right w:val="single" w:sz="4" w:space="0" w:color="auto"/>
            </w:tcBorders>
            <w:shd w:val="clear" w:color="auto" w:fill="auto"/>
            <w:noWrap/>
            <w:vAlign w:val="bottom"/>
            <w:hideMark/>
          </w:tcPr>
          <w:p w14:paraId="7F0B6CCD" w14:textId="77777777" w:rsidR="009C11F2" w:rsidRPr="00E631D4" w:rsidRDefault="004E3650"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phơi</w:t>
            </w:r>
            <w:r w:rsidR="009C11F2" w:rsidRPr="00E631D4">
              <w:rPr>
                <w:rFonts w:eastAsia="Times New Roman" w:cs="Times New Roman"/>
                <w:sz w:val="24"/>
                <w:szCs w:val="28"/>
              </w:rPr>
              <w:t xml:space="preserve"> trực sạ (phơi nắng)</w:t>
            </w:r>
          </w:p>
        </w:tc>
        <w:tc>
          <w:tcPr>
            <w:tcW w:w="413" w:type="pct"/>
            <w:tcBorders>
              <w:top w:val="nil"/>
              <w:left w:val="nil"/>
              <w:bottom w:val="single" w:sz="4" w:space="0" w:color="auto"/>
              <w:right w:val="single" w:sz="4" w:space="0" w:color="auto"/>
            </w:tcBorders>
            <w:shd w:val="clear" w:color="auto" w:fill="auto"/>
            <w:noWrap/>
            <w:vAlign w:val="bottom"/>
            <w:hideMark/>
          </w:tcPr>
          <w:p w14:paraId="7459F113"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100%</w:t>
            </w:r>
          </w:p>
        </w:tc>
        <w:tc>
          <w:tcPr>
            <w:tcW w:w="445" w:type="pct"/>
            <w:tcBorders>
              <w:top w:val="nil"/>
              <w:left w:val="nil"/>
              <w:bottom w:val="single" w:sz="4" w:space="0" w:color="auto"/>
              <w:right w:val="single" w:sz="4" w:space="0" w:color="auto"/>
            </w:tcBorders>
            <w:shd w:val="clear" w:color="auto" w:fill="auto"/>
            <w:noWrap/>
            <w:vAlign w:val="bottom"/>
            <w:hideMark/>
          </w:tcPr>
          <w:p w14:paraId="398268CE" w14:textId="77777777" w:rsidR="009C11F2" w:rsidRPr="00E27845" w:rsidRDefault="00AC054B"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96,5</w:t>
            </w:r>
            <w:r w:rsidR="009C11F2" w:rsidRPr="00E27845">
              <w:rPr>
                <w:rFonts w:eastAsia="Times New Roman" w:cs="Times New Roman"/>
                <w:sz w:val="24"/>
                <w:szCs w:val="28"/>
              </w:rPr>
              <w:t>%</w:t>
            </w:r>
          </w:p>
        </w:tc>
      </w:tr>
      <w:tr w:rsidR="00BE463D" w:rsidRPr="00BE463D" w14:paraId="5223A33D" w14:textId="77777777" w:rsidTr="00E27845">
        <w:trPr>
          <w:trHeight w:val="300"/>
        </w:trPr>
        <w:tc>
          <w:tcPr>
            <w:tcW w:w="10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9A76B01"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r w:rsidRPr="00E631D4">
              <w:rPr>
                <w:rFonts w:eastAsia="Times New Roman" w:cs="Times New Roman"/>
                <w:sz w:val="24"/>
                <w:szCs w:val="28"/>
              </w:rPr>
              <w:t>TN</w:t>
            </w:r>
          </w:p>
        </w:tc>
        <w:tc>
          <w:tcPr>
            <w:tcW w:w="3134" w:type="pct"/>
            <w:tcBorders>
              <w:top w:val="nil"/>
              <w:left w:val="nil"/>
              <w:bottom w:val="single" w:sz="4" w:space="0" w:color="auto"/>
              <w:right w:val="single" w:sz="4" w:space="0" w:color="auto"/>
            </w:tcBorders>
            <w:shd w:val="clear" w:color="auto" w:fill="auto"/>
            <w:noWrap/>
            <w:vAlign w:val="bottom"/>
            <w:hideMark/>
          </w:tcPr>
          <w:p w14:paraId="26C10352" w14:textId="77777777" w:rsidR="009C11F2" w:rsidRPr="00E631D4" w:rsidRDefault="009C11F2"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sấy bằng Bin 2 chiều hoặc 1 chiều</w:t>
            </w:r>
          </w:p>
        </w:tc>
        <w:tc>
          <w:tcPr>
            <w:tcW w:w="413" w:type="pct"/>
            <w:tcBorders>
              <w:top w:val="nil"/>
              <w:left w:val="nil"/>
              <w:bottom w:val="single" w:sz="4" w:space="0" w:color="auto"/>
              <w:right w:val="single" w:sz="4" w:space="0" w:color="auto"/>
            </w:tcBorders>
            <w:shd w:val="clear" w:color="auto" w:fill="auto"/>
            <w:noWrap/>
            <w:vAlign w:val="bottom"/>
            <w:hideMark/>
          </w:tcPr>
          <w:p w14:paraId="55A9214D"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0%</w:t>
            </w:r>
          </w:p>
        </w:tc>
        <w:tc>
          <w:tcPr>
            <w:tcW w:w="445" w:type="pct"/>
            <w:tcBorders>
              <w:top w:val="nil"/>
              <w:left w:val="nil"/>
              <w:bottom w:val="single" w:sz="4" w:space="0" w:color="auto"/>
              <w:right w:val="single" w:sz="4" w:space="0" w:color="auto"/>
            </w:tcBorders>
            <w:shd w:val="clear" w:color="auto" w:fill="auto"/>
            <w:noWrap/>
            <w:vAlign w:val="bottom"/>
            <w:hideMark/>
          </w:tcPr>
          <w:p w14:paraId="546F6FDF"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0%</w:t>
            </w:r>
          </w:p>
        </w:tc>
      </w:tr>
      <w:tr w:rsidR="00BE463D" w:rsidRPr="00BE463D" w14:paraId="18B75B9B" w14:textId="77777777" w:rsidTr="00E27845">
        <w:trPr>
          <w:trHeight w:val="300"/>
        </w:trPr>
        <w:tc>
          <w:tcPr>
            <w:tcW w:w="1007" w:type="pct"/>
            <w:vMerge/>
            <w:tcBorders>
              <w:top w:val="nil"/>
              <w:left w:val="single" w:sz="4" w:space="0" w:color="auto"/>
              <w:bottom w:val="single" w:sz="4" w:space="0" w:color="auto"/>
              <w:right w:val="single" w:sz="4" w:space="0" w:color="auto"/>
            </w:tcBorders>
            <w:vAlign w:val="center"/>
            <w:hideMark/>
          </w:tcPr>
          <w:p w14:paraId="3C3A4436"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p>
        </w:tc>
        <w:tc>
          <w:tcPr>
            <w:tcW w:w="3134" w:type="pct"/>
            <w:tcBorders>
              <w:top w:val="nil"/>
              <w:left w:val="nil"/>
              <w:bottom w:val="single" w:sz="4" w:space="0" w:color="auto"/>
              <w:right w:val="single" w:sz="4" w:space="0" w:color="auto"/>
            </w:tcBorders>
            <w:shd w:val="clear" w:color="auto" w:fill="auto"/>
            <w:noWrap/>
            <w:vAlign w:val="bottom"/>
            <w:hideMark/>
          </w:tcPr>
          <w:p w14:paraId="2257986C" w14:textId="77777777" w:rsidR="009C11F2" w:rsidRPr="00E631D4" w:rsidRDefault="009C11F2"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sấy bằngSilo</w:t>
            </w:r>
          </w:p>
        </w:tc>
        <w:tc>
          <w:tcPr>
            <w:tcW w:w="413" w:type="pct"/>
            <w:tcBorders>
              <w:top w:val="nil"/>
              <w:left w:val="nil"/>
              <w:bottom w:val="single" w:sz="4" w:space="0" w:color="auto"/>
              <w:right w:val="single" w:sz="4" w:space="0" w:color="auto"/>
            </w:tcBorders>
            <w:shd w:val="clear" w:color="auto" w:fill="auto"/>
            <w:noWrap/>
            <w:vAlign w:val="bottom"/>
            <w:hideMark/>
          </w:tcPr>
          <w:p w14:paraId="157F21AE"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0%</w:t>
            </w:r>
          </w:p>
        </w:tc>
        <w:tc>
          <w:tcPr>
            <w:tcW w:w="445" w:type="pct"/>
            <w:tcBorders>
              <w:top w:val="nil"/>
              <w:left w:val="nil"/>
              <w:bottom w:val="single" w:sz="4" w:space="0" w:color="auto"/>
              <w:right w:val="single" w:sz="4" w:space="0" w:color="auto"/>
            </w:tcBorders>
            <w:shd w:val="clear" w:color="auto" w:fill="auto"/>
            <w:noWrap/>
            <w:vAlign w:val="bottom"/>
            <w:hideMark/>
          </w:tcPr>
          <w:p w14:paraId="493BDDC3"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0%</w:t>
            </w:r>
          </w:p>
        </w:tc>
      </w:tr>
      <w:tr w:rsidR="00BE463D" w:rsidRPr="00BE463D" w14:paraId="1C503A0F" w14:textId="77777777" w:rsidTr="00E27845">
        <w:trPr>
          <w:trHeight w:val="300"/>
        </w:trPr>
        <w:tc>
          <w:tcPr>
            <w:tcW w:w="1007" w:type="pct"/>
            <w:vMerge/>
            <w:tcBorders>
              <w:top w:val="nil"/>
              <w:left w:val="single" w:sz="4" w:space="0" w:color="auto"/>
              <w:bottom w:val="single" w:sz="4" w:space="0" w:color="auto"/>
              <w:right w:val="single" w:sz="4" w:space="0" w:color="auto"/>
            </w:tcBorders>
            <w:vAlign w:val="center"/>
            <w:hideMark/>
          </w:tcPr>
          <w:p w14:paraId="4D421403"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p>
        </w:tc>
        <w:tc>
          <w:tcPr>
            <w:tcW w:w="3134" w:type="pct"/>
            <w:tcBorders>
              <w:top w:val="nil"/>
              <w:left w:val="nil"/>
              <w:bottom w:val="single" w:sz="4" w:space="0" w:color="auto"/>
              <w:right w:val="single" w:sz="4" w:space="0" w:color="auto"/>
            </w:tcBorders>
            <w:shd w:val="clear" w:color="auto" w:fill="auto"/>
            <w:noWrap/>
            <w:vAlign w:val="bottom"/>
            <w:hideMark/>
          </w:tcPr>
          <w:p w14:paraId="7B069499" w14:textId="77777777" w:rsidR="009C11F2" w:rsidRPr="00E631D4" w:rsidRDefault="004E3650"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phơi</w:t>
            </w:r>
            <w:r w:rsidR="009C11F2" w:rsidRPr="00E631D4">
              <w:rPr>
                <w:rFonts w:eastAsia="Times New Roman" w:cs="Times New Roman"/>
                <w:sz w:val="24"/>
                <w:szCs w:val="28"/>
              </w:rPr>
              <w:t xml:space="preserve"> trực sạ (phơi nắng)</w:t>
            </w:r>
          </w:p>
        </w:tc>
        <w:tc>
          <w:tcPr>
            <w:tcW w:w="413" w:type="pct"/>
            <w:tcBorders>
              <w:top w:val="nil"/>
              <w:left w:val="nil"/>
              <w:bottom w:val="single" w:sz="4" w:space="0" w:color="auto"/>
              <w:right w:val="single" w:sz="4" w:space="0" w:color="auto"/>
            </w:tcBorders>
            <w:shd w:val="clear" w:color="auto" w:fill="auto"/>
            <w:noWrap/>
            <w:vAlign w:val="bottom"/>
            <w:hideMark/>
          </w:tcPr>
          <w:p w14:paraId="467FA5CC"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100%</w:t>
            </w:r>
          </w:p>
        </w:tc>
        <w:tc>
          <w:tcPr>
            <w:tcW w:w="445" w:type="pct"/>
            <w:tcBorders>
              <w:top w:val="nil"/>
              <w:left w:val="nil"/>
              <w:bottom w:val="single" w:sz="4" w:space="0" w:color="auto"/>
              <w:right w:val="single" w:sz="4" w:space="0" w:color="auto"/>
            </w:tcBorders>
            <w:shd w:val="clear" w:color="auto" w:fill="auto"/>
            <w:noWrap/>
            <w:vAlign w:val="bottom"/>
            <w:hideMark/>
          </w:tcPr>
          <w:p w14:paraId="2A085276"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100%</w:t>
            </w:r>
          </w:p>
        </w:tc>
      </w:tr>
      <w:tr w:rsidR="00BE463D" w:rsidRPr="00BE463D" w14:paraId="310F765A" w14:textId="77777777" w:rsidTr="00E27845">
        <w:trPr>
          <w:trHeight w:val="300"/>
        </w:trPr>
        <w:tc>
          <w:tcPr>
            <w:tcW w:w="10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D005F9"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r w:rsidRPr="00E631D4">
              <w:rPr>
                <w:rFonts w:eastAsia="Times New Roman" w:cs="Times New Roman"/>
                <w:sz w:val="24"/>
                <w:szCs w:val="28"/>
              </w:rPr>
              <w:t>DNB</w:t>
            </w:r>
          </w:p>
        </w:tc>
        <w:tc>
          <w:tcPr>
            <w:tcW w:w="3134" w:type="pct"/>
            <w:tcBorders>
              <w:top w:val="nil"/>
              <w:left w:val="nil"/>
              <w:bottom w:val="single" w:sz="4" w:space="0" w:color="auto"/>
              <w:right w:val="single" w:sz="4" w:space="0" w:color="auto"/>
            </w:tcBorders>
            <w:shd w:val="clear" w:color="auto" w:fill="auto"/>
            <w:noWrap/>
            <w:vAlign w:val="bottom"/>
            <w:hideMark/>
          </w:tcPr>
          <w:p w14:paraId="638207F5" w14:textId="77777777" w:rsidR="009C11F2" w:rsidRPr="00E631D4" w:rsidRDefault="009C11F2"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sấy bằng Bin 2 chiều hoặc 1 chiều</w:t>
            </w:r>
          </w:p>
        </w:tc>
        <w:tc>
          <w:tcPr>
            <w:tcW w:w="413" w:type="pct"/>
            <w:tcBorders>
              <w:top w:val="nil"/>
              <w:left w:val="nil"/>
              <w:bottom w:val="single" w:sz="4" w:space="0" w:color="auto"/>
              <w:right w:val="single" w:sz="4" w:space="0" w:color="auto"/>
            </w:tcBorders>
            <w:shd w:val="clear" w:color="auto" w:fill="auto"/>
            <w:noWrap/>
            <w:vAlign w:val="bottom"/>
            <w:hideMark/>
          </w:tcPr>
          <w:p w14:paraId="0E782E6E"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0%</w:t>
            </w:r>
          </w:p>
        </w:tc>
        <w:tc>
          <w:tcPr>
            <w:tcW w:w="445" w:type="pct"/>
            <w:tcBorders>
              <w:top w:val="nil"/>
              <w:left w:val="nil"/>
              <w:bottom w:val="single" w:sz="4" w:space="0" w:color="auto"/>
              <w:right w:val="single" w:sz="4" w:space="0" w:color="auto"/>
            </w:tcBorders>
            <w:shd w:val="clear" w:color="auto" w:fill="auto"/>
            <w:noWrap/>
            <w:vAlign w:val="bottom"/>
            <w:hideMark/>
          </w:tcPr>
          <w:p w14:paraId="3399DF12"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0%</w:t>
            </w:r>
          </w:p>
        </w:tc>
      </w:tr>
      <w:tr w:rsidR="00BE463D" w:rsidRPr="00BE463D" w14:paraId="5591A30E" w14:textId="77777777" w:rsidTr="00E27845">
        <w:trPr>
          <w:trHeight w:val="300"/>
        </w:trPr>
        <w:tc>
          <w:tcPr>
            <w:tcW w:w="1007" w:type="pct"/>
            <w:vMerge/>
            <w:tcBorders>
              <w:top w:val="nil"/>
              <w:left w:val="single" w:sz="4" w:space="0" w:color="auto"/>
              <w:bottom w:val="single" w:sz="4" w:space="0" w:color="auto"/>
              <w:right w:val="single" w:sz="4" w:space="0" w:color="auto"/>
            </w:tcBorders>
            <w:vAlign w:val="center"/>
            <w:hideMark/>
          </w:tcPr>
          <w:p w14:paraId="393C391B"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p>
        </w:tc>
        <w:tc>
          <w:tcPr>
            <w:tcW w:w="3134" w:type="pct"/>
            <w:tcBorders>
              <w:top w:val="nil"/>
              <w:left w:val="nil"/>
              <w:bottom w:val="single" w:sz="4" w:space="0" w:color="auto"/>
              <w:right w:val="single" w:sz="4" w:space="0" w:color="auto"/>
            </w:tcBorders>
            <w:shd w:val="clear" w:color="auto" w:fill="auto"/>
            <w:noWrap/>
            <w:vAlign w:val="bottom"/>
            <w:hideMark/>
          </w:tcPr>
          <w:p w14:paraId="5667958D" w14:textId="77777777" w:rsidR="009C11F2" w:rsidRPr="00E631D4" w:rsidRDefault="009C11F2"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sấy bằngSilo</w:t>
            </w:r>
          </w:p>
        </w:tc>
        <w:tc>
          <w:tcPr>
            <w:tcW w:w="413" w:type="pct"/>
            <w:tcBorders>
              <w:top w:val="nil"/>
              <w:left w:val="nil"/>
              <w:bottom w:val="single" w:sz="4" w:space="0" w:color="auto"/>
              <w:right w:val="single" w:sz="4" w:space="0" w:color="auto"/>
            </w:tcBorders>
            <w:shd w:val="clear" w:color="auto" w:fill="auto"/>
            <w:noWrap/>
            <w:vAlign w:val="bottom"/>
            <w:hideMark/>
          </w:tcPr>
          <w:p w14:paraId="5EE12CC5"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0%</w:t>
            </w:r>
          </w:p>
        </w:tc>
        <w:tc>
          <w:tcPr>
            <w:tcW w:w="445" w:type="pct"/>
            <w:tcBorders>
              <w:top w:val="nil"/>
              <w:left w:val="nil"/>
              <w:bottom w:val="single" w:sz="4" w:space="0" w:color="auto"/>
              <w:right w:val="single" w:sz="4" w:space="0" w:color="auto"/>
            </w:tcBorders>
            <w:shd w:val="clear" w:color="auto" w:fill="auto"/>
            <w:noWrap/>
            <w:vAlign w:val="bottom"/>
            <w:hideMark/>
          </w:tcPr>
          <w:p w14:paraId="7F7F66A4"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0%</w:t>
            </w:r>
          </w:p>
        </w:tc>
      </w:tr>
      <w:tr w:rsidR="00BE463D" w:rsidRPr="00BE463D" w14:paraId="14BAEC72" w14:textId="77777777" w:rsidTr="00E27845">
        <w:trPr>
          <w:trHeight w:val="300"/>
        </w:trPr>
        <w:tc>
          <w:tcPr>
            <w:tcW w:w="1007" w:type="pct"/>
            <w:vMerge/>
            <w:tcBorders>
              <w:top w:val="nil"/>
              <w:left w:val="single" w:sz="4" w:space="0" w:color="auto"/>
              <w:bottom w:val="single" w:sz="4" w:space="0" w:color="auto"/>
              <w:right w:val="single" w:sz="4" w:space="0" w:color="auto"/>
            </w:tcBorders>
            <w:vAlign w:val="center"/>
            <w:hideMark/>
          </w:tcPr>
          <w:p w14:paraId="4F292521"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p>
        </w:tc>
        <w:tc>
          <w:tcPr>
            <w:tcW w:w="3134" w:type="pct"/>
            <w:tcBorders>
              <w:top w:val="nil"/>
              <w:left w:val="nil"/>
              <w:bottom w:val="single" w:sz="4" w:space="0" w:color="auto"/>
              <w:right w:val="single" w:sz="4" w:space="0" w:color="auto"/>
            </w:tcBorders>
            <w:shd w:val="clear" w:color="auto" w:fill="auto"/>
            <w:noWrap/>
            <w:vAlign w:val="bottom"/>
            <w:hideMark/>
          </w:tcPr>
          <w:p w14:paraId="7882430B" w14:textId="77777777" w:rsidR="009C11F2" w:rsidRPr="00E631D4" w:rsidRDefault="004E3650"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phơi</w:t>
            </w:r>
            <w:r w:rsidR="009C11F2" w:rsidRPr="00E631D4">
              <w:rPr>
                <w:rFonts w:eastAsia="Times New Roman" w:cs="Times New Roman"/>
                <w:sz w:val="24"/>
                <w:szCs w:val="28"/>
              </w:rPr>
              <w:t xml:space="preserve"> trực sạ (phơi nắng)</w:t>
            </w:r>
          </w:p>
        </w:tc>
        <w:tc>
          <w:tcPr>
            <w:tcW w:w="413" w:type="pct"/>
            <w:tcBorders>
              <w:top w:val="nil"/>
              <w:left w:val="nil"/>
              <w:bottom w:val="single" w:sz="4" w:space="0" w:color="auto"/>
              <w:right w:val="single" w:sz="4" w:space="0" w:color="auto"/>
            </w:tcBorders>
            <w:shd w:val="clear" w:color="auto" w:fill="auto"/>
            <w:noWrap/>
            <w:vAlign w:val="bottom"/>
            <w:hideMark/>
          </w:tcPr>
          <w:p w14:paraId="3852F7F4"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100%</w:t>
            </w:r>
          </w:p>
        </w:tc>
        <w:tc>
          <w:tcPr>
            <w:tcW w:w="445" w:type="pct"/>
            <w:tcBorders>
              <w:top w:val="nil"/>
              <w:left w:val="nil"/>
              <w:bottom w:val="single" w:sz="4" w:space="0" w:color="auto"/>
              <w:right w:val="single" w:sz="4" w:space="0" w:color="auto"/>
            </w:tcBorders>
            <w:shd w:val="clear" w:color="auto" w:fill="auto"/>
            <w:noWrap/>
            <w:vAlign w:val="bottom"/>
            <w:hideMark/>
          </w:tcPr>
          <w:p w14:paraId="61FF2853"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100%</w:t>
            </w:r>
          </w:p>
        </w:tc>
      </w:tr>
      <w:tr w:rsidR="00BE463D" w:rsidRPr="00BE463D" w14:paraId="4E2D2720" w14:textId="77777777" w:rsidTr="00E27845">
        <w:trPr>
          <w:trHeight w:val="300"/>
        </w:trPr>
        <w:tc>
          <w:tcPr>
            <w:tcW w:w="10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20D814B"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r w:rsidRPr="00E631D4">
              <w:rPr>
                <w:rFonts w:eastAsia="Times New Roman" w:cs="Times New Roman"/>
                <w:sz w:val="24"/>
                <w:szCs w:val="28"/>
              </w:rPr>
              <w:t>ĐBSCL</w:t>
            </w:r>
          </w:p>
        </w:tc>
        <w:tc>
          <w:tcPr>
            <w:tcW w:w="3134" w:type="pct"/>
            <w:tcBorders>
              <w:top w:val="nil"/>
              <w:left w:val="nil"/>
              <w:bottom w:val="single" w:sz="4" w:space="0" w:color="auto"/>
              <w:right w:val="single" w:sz="4" w:space="0" w:color="auto"/>
            </w:tcBorders>
            <w:shd w:val="clear" w:color="auto" w:fill="auto"/>
            <w:noWrap/>
            <w:vAlign w:val="bottom"/>
            <w:hideMark/>
          </w:tcPr>
          <w:p w14:paraId="3B25F6B5" w14:textId="77777777" w:rsidR="009C11F2" w:rsidRPr="00E631D4" w:rsidRDefault="009C11F2"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sấy bằng Bin 2 chiều hoặc 1 chiều</w:t>
            </w:r>
          </w:p>
        </w:tc>
        <w:tc>
          <w:tcPr>
            <w:tcW w:w="413" w:type="pct"/>
            <w:tcBorders>
              <w:top w:val="nil"/>
              <w:left w:val="nil"/>
              <w:bottom w:val="single" w:sz="4" w:space="0" w:color="auto"/>
              <w:right w:val="single" w:sz="4" w:space="0" w:color="auto"/>
            </w:tcBorders>
            <w:shd w:val="clear" w:color="auto" w:fill="auto"/>
            <w:noWrap/>
            <w:vAlign w:val="bottom"/>
            <w:hideMark/>
          </w:tcPr>
          <w:p w14:paraId="3A765D23"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36%</w:t>
            </w:r>
          </w:p>
        </w:tc>
        <w:tc>
          <w:tcPr>
            <w:tcW w:w="445" w:type="pct"/>
            <w:tcBorders>
              <w:top w:val="nil"/>
              <w:left w:val="nil"/>
              <w:bottom w:val="single" w:sz="4" w:space="0" w:color="auto"/>
              <w:right w:val="single" w:sz="4" w:space="0" w:color="auto"/>
            </w:tcBorders>
            <w:shd w:val="clear" w:color="auto" w:fill="auto"/>
            <w:noWrap/>
            <w:vAlign w:val="bottom"/>
            <w:hideMark/>
          </w:tcPr>
          <w:p w14:paraId="69DFEA51"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40%</w:t>
            </w:r>
          </w:p>
        </w:tc>
      </w:tr>
      <w:tr w:rsidR="00BE463D" w:rsidRPr="00BE463D" w14:paraId="01354143" w14:textId="77777777" w:rsidTr="00E27845">
        <w:trPr>
          <w:trHeight w:val="300"/>
        </w:trPr>
        <w:tc>
          <w:tcPr>
            <w:tcW w:w="1007" w:type="pct"/>
            <w:vMerge/>
            <w:tcBorders>
              <w:top w:val="nil"/>
              <w:left w:val="single" w:sz="4" w:space="0" w:color="auto"/>
              <w:bottom w:val="single" w:sz="4" w:space="0" w:color="auto"/>
              <w:right w:val="single" w:sz="4" w:space="0" w:color="auto"/>
            </w:tcBorders>
            <w:vAlign w:val="center"/>
            <w:hideMark/>
          </w:tcPr>
          <w:p w14:paraId="3542E093"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p>
        </w:tc>
        <w:tc>
          <w:tcPr>
            <w:tcW w:w="3134" w:type="pct"/>
            <w:tcBorders>
              <w:top w:val="nil"/>
              <w:left w:val="nil"/>
              <w:bottom w:val="single" w:sz="4" w:space="0" w:color="auto"/>
              <w:right w:val="single" w:sz="4" w:space="0" w:color="auto"/>
            </w:tcBorders>
            <w:shd w:val="clear" w:color="auto" w:fill="auto"/>
            <w:noWrap/>
            <w:vAlign w:val="bottom"/>
            <w:hideMark/>
          </w:tcPr>
          <w:p w14:paraId="61AE3B18" w14:textId="77777777" w:rsidR="009C11F2" w:rsidRPr="00E631D4" w:rsidRDefault="009C11F2"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sấy bằng</w:t>
            </w:r>
            <w:r w:rsidR="00E73868" w:rsidRPr="00E631D4">
              <w:rPr>
                <w:rFonts w:eastAsia="Times New Roman" w:cs="Times New Roman"/>
                <w:sz w:val="24"/>
                <w:szCs w:val="28"/>
              </w:rPr>
              <w:t xml:space="preserve"> </w:t>
            </w:r>
            <w:r w:rsidRPr="00E631D4">
              <w:rPr>
                <w:rFonts w:eastAsia="Times New Roman" w:cs="Times New Roman"/>
                <w:sz w:val="24"/>
                <w:szCs w:val="28"/>
              </w:rPr>
              <w:t>Silo</w:t>
            </w:r>
          </w:p>
        </w:tc>
        <w:tc>
          <w:tcPr>
            <w:tcW w:w="413" w:type="pct"/>
            <w:tcBorders>
              <w:top w:val="nil"/>
              <w:left w:val="nil"/>
              <w:bottom w:val="single" w:sz="4" w:space="0" w:color="auto"/>
              <w:right w:val="single" w:sz="4" w:space="0" w:color="auto"/>
            </w:tcBorders>
            <w:shd w:val="clear" w:color="auto" w:fill="auto"/>
            <w:noWrap/>
            <w:vAlign w:val="bottom"/>
            <w:hideMark/>
          </w:tcPr>
          <w:p w14:paraId="741E03CC"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36%</w:t>
            </w:r>
          </w:p>
        </w:tc>
        <w:tc>
          <w:tcPr>
            <w:tcW w:w="445" w:type="pct"/>
            <w:tcBorders>
              <w:top w:val="nil"/>
              <w:left w:val="nil"/>
              <w:bottom w:val="single" w:sz="4" w:space="0" w:color="auto"/>
              <w:right w:val="single" w:sz="4" w:space="0" w:color="auto"/>
            </w:tcBorders>
            <w:shd w:val="clear" w:color="auto" w:fill="auto"/>
            <w:noWrap/>
            <w:vAlign w:val="bottom"/>
            <w:hideMark/>
          </w:tcPr>
          <w:p w14:paraId="3E84A185" w14:textId="77777777" w:rsidR="009C11F2" w:rsidRPr="00E27845" w:rsidRDefault="009C11F2"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48%</w:t>
            </w:r>
          </w:p>
        </w:tc>
      </w:tr>
      <w:tr w:rsidR="00BE463D" w:rsidRPr="00BE463D" w14:paraId="5382E0F4" w14:textId="77777777" w:rsidTr="00E27845">
        <w:trPr>
          <w:trHeight w:val="300"/>
        </w:trPr>
        <w:tc>
          <w:tcPr>
            <w:tcW w:w="1007" w:type="pct"/>
            <w:vMerge/>
            <w:tcBorders>
              <w:top w:val="nil"/>
              <w:left w:val="single" w:sz="4" w:space="0" w:color="auto"/>
              <w:bottom w:val="single" w:sz="4" w:space="0" w:color="auto"/>
              <w:right w:val="single" w:sz="4" w:space="0" w:color="auto"/>
            </w:tcBorders>
            <w:vAlign w:val="center"/>
            <w:hideMark/>
          </w:tcPr>
          <w:p w14:paraId="731567ED" w14:textId="77777777" w:rsidR="009C11F2" w:rsidRPr="00E631D4" w:rsidRDefault="009C11F2" w:rsidP="007F3DD1">
            <w:pPr>
              <w:widowControl w:val="0"/>
              <w:tabs>
                <w:tab w:val="left" w:pos="993"/>
                <w:tab w:val="left" w:pos="1276"/>
              </w:tabs>
              <w:spacing w:after="0"/>
              <w:jc w:val="both"/>
              <w:rPr>
                <w:rFonts w:eastAsia="Times New Roman" w:cs="Times New Roman"/>
                <w:sz w:val="24"/>
                <w:szCs w:val="28"/>
              </w:rPr>
            </w:pPr>
          </w:p>
        </w:tc>
        <w:tc>
          <w:tcPr>
            <w:tcW w:w="3134" w:type="pct"/>
            <w:tcBorders>
              <w:top w:val="nil"/>
              <w:left w:val="nil"/>
              <w:bottom w:val="single" w:sz="4" w:space="0" w:color="auto"/>
              <w:right w:val="single" w:sz="4" w:space="0" w:color="auto"/>
            </w:tcBorders>
            <w:shd w:val="clear" w:color="auto" w:fill="auto"/>
            <w:noWrap/>
            <w:vAlign w:val="bottom"/>
            <w:hideMark/>
          </w:tcPr>
          <w:p w14:paraId="1740DEF8" w14:textId="77777777" w:rsidR="009C11F2" w:rsidRPr="00E631D4" w:rsidRDefault="004E3650" w:rsidP="007F3DD1">
            <w:pPr>
              <w:widowControl w:val="0"/>
              <w:tabs>
                <w:tab w:val="left" w:pos="993"/>
                <w:tab w:val="left" w:pos="1276"/>
              </w:tabs>
              <w:spacing w:before="0" w:after="0"/>
              <w:ind w:left="-57" w:right="-57"/>
              <w:jc w:val="both"/>
              <w:rPr>
                <w:rFonts w:eastAsia="Times New Roman" w:cs="Times New Roman"/>
                <w:sz w:val="24"/>
                <w:szCs w:val="28"/>
              </w:rPr>
            </w:pPr>
            <w:r w:rsidRPr="00E631D4">
              <w:rPr>
                <w:rFonts w:eastAsia="Times New Roman" w:cs="Times New Roman"/>
                <w:sz w:val="24"/>
                <w:szCs w:val="28"/>
              </w:rPr>
              <w:t>Tỷ lệ sản lượng phơi</w:t>
            </w:r>
            <w:r w:rsidR="009C11F2" w:rsidRPr="00E631D4">
              <w:rPr>
                <w:rFonts w:eastAsia="Times New Roman" w:cs="Times New Roman"/>
                <w:sz w:val="24"/>
                <w:szCs w:val="28"/>
              </w:rPr>
              <w:t xml:space="preserve"> trực sạ (phơi nắng)</w:t>
            </w:r>
          </w:p>
        </w:tc>
        <w:tc>
          <w:tcPr>
            <w:tcW w:w="413" w:type="pct"/>
            <w:tcBorders>
              <w:top w:val="nil"/>
              <w:left w:val="nil"/>
              <w:bottom w:val="single" w:sz="4" w:space="0" w:color="auto"/>
              <w:right w:val="single" w:sz="4" w:space="0" w:color="auto"/>
            </w:tcBorders>
            <w:shd w:val="clear" w:color="auto" w:fill="auto"/>
            <w:noWrap/>
            <w:vAlign w:val="bottom"/>
            <w:hideMark/>
          </w:tcPr>
          <w:p w14:paraId="2EB69674" w14:textId="77777777" w:rsidR="009C11F2" w:rsidRPr="00E27845" w:rsidRDefault="00AC054B"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28</w:t>
            </w:r>
            <w:r w:rsidR="009C11F2" w:rsidRPr="00E27845">
              <w:rPr>
                <w:rFonts w:eastAsia="Times New Roman" w:cs="Times New Roman"/>
                <w:sz w:val="24"/>
                <w:szCs w:val="28"/>
              </w:rPr>
              <w:t>%</w:t>
            </w:r>
          </w:p>
        </w:tc>
        <w:tc>
          <w:tcPr>
            <w:tcW w:w="445" w:type="pct"/>
            <w:tcBorders>
              <w:top w:val="nil"/>
              <w:left w:val="nil"/>
              <w:bottom w:val="single" w:sz="4" w:space="0" w:color="auto"/>
              <w:right w:val="single" w:sz="4" w:space="0" w:color="auto"/>
            </w:tcBorders>
            <w:shd w:val="clear" w:color="auto" w:fill="auto"/>
            <w:noWrap/>
            <w:vAlign w:val="bottom"/>
            <w:hideMark/>
          </w:tcPr>
          <w:p w14:paraId="2DB6A91F" w14:textId="77777777" w:rsidR="009C11F2" w:rsidRPr="00E27845" w:rsidRDefault="00AC054B" w:rsidP="007F3DD1">
            <w:pPr>
              <w:widowControl w:val="0"/>
              <w:tabs>
                <w:tab w:val="left" w:pos="993"/>
                <w:tab w:val="left" w:pos="1276"/>
              </w:tabs>
              <w:spacing w:before="0" w:after="0"/>
              <w:jc w:val="right"/>
              <w:rPr>
                <w:rFonts w:eastAsia="Times New Roman" w:cs="Times New Roman"/>
                <w:sz w:val="24"/>
                <w:szCs w:val="28"/>
              </w:rPr>
            </w:pPr>
            <w:r w:rsidRPr="00E27845">
              <w:rPr>
                <w:rFonts w:eastAsia="Times New Roman" w:cs="Times New Roman"/>
                <w:sz w:val="24"/>
                <w:szCs w:val="28"/>
              </w:rPr>
              <w:t>12</w:t>
            </w:r>
            <w:r w:rsidR="009C11F2" w:rsidRPr="00E27845">
              <w:rPr>
                <w:rFonts w:eastAsia="Times New Roman" w:cs="Times New Roman"/>
                <w:sz w:val="24"/>
                <w:szCs w:val="28"/>
              </w:rPr>
              <w:t>%</w:t>
            </w:r>
          </w:p>
        </w:tc>
      </w:tr>
    </w:tbl>
    <w:p w14:paraId="5EFCD08C" w14:textId="77777777" w:rsidR="007F6A2B" w:rsidRPr="00BE463D" w:rsidRDefault="007F6A2B" w:rsidP="00DD66F6">
      <w:pPr>
        <w:widowControl w:val="0"/>
        <w:tabs>
          <w:tab w:val="left" w:pos="993"/>
          <w:tab w:val="left" w:pos="1276"/>
        </w:tabs>
        <w:spacing w:after="0"/>
        <w:ind w:firstLine="720"/>
        <w:jc w:val="both"/>
        <w:rPr>
          <w:sz w:val="28"/>
          <w:szCs w:val="28"/>
          <w:lang w:val="it-IT"/>
        </w:rPr>
      </w:pPr>
      <w:r w:rsidRPr="00BE463D">
        <w:rPr>
          <w:sz w:val="28"/>
          <w:szCs w:val="28"/>
          <w:lang w:val="it-IT"/>
        </w:rPr>
        <w:t>Nhờ áp dụng công nghệ sau thu hoạch (sử dụng máy gặt đập liên hợp, công nghệ chế biến gạo tiên tiến, đặc biệt là công nghệ tách hạt và đánh bóng gạo, quy mô, công nghệ bảo quản tích trữ lúa gạo ngày càng được nâng cao nên tổn thất sau thu hoạch của lúa gạo đã giảm mức tổn thất từ 11-13% trước đây xuống còn dưới 10% hiện nay. Với sản lượng 43 triệu tấn lúa/năm, giảm 3% tổn thất (khoảng 1,2 triệu tấn lúa/năm), riêng đồng bằng sông Cửu Long với sản lượng 25 triệu tấn, khoảng 600.000 tấn), cụ thể:</w:t>
      </w:r>
    </w:p>
    <w:p w14:paraId="23D977E2" w14:textId="77777777" w:rsidR="007F6A2B" w:rsidRPr="00BE463D" w:rsidRDefault="007F6A2B" w:rsidP="00DD66F6">
      <w:pPr>
        <w:widowControl w:val="0"/>
        <w:tabs>
          <w:tab w:val="left" w:pos="993"/>
          <w:tab w:val="left" w:pos="1276"/>
        </w:tabs>
        <w:spacing w:after="0"/>
        <w:ind w:firstLine="720"/>
        <w:jc w:val="both"/>
        <w:rPr>
          <w:sz w:val="28"/>
          <w:szCs w:val="28"/>
          <w:lang w:val="it-IT"/>
        </w:rPr>
      </w:pPr>
      <w:r w:rsidRPr="00BE463D">
        <w:rPr>
          <w:sz w:val="28"/>
          <w:szCs w:val="28"/>
          <w:lang w:val="it-IT"/>
        </w:rPr>
        <w:t>+ Khâu thu hoạch bằng máy gặt đập liên hợp đã giảm tổn thất từ 5-6% trước đây (rơi rụng do thu hoạch nhiều giai đoạn) xuống còn 2-3%, giảm 3%. Với mức độ áp dụng máy gặt 75% thì đã giảm được 2,2 %;</w:t>
      </w:r>
    </w:p>
    <w:p w14:paraId="68D8D797" w14:textId="77777777" w:rsidR="007F6A2B" w:rsidRPr="00BE463D" w:rsidRDefault="007F6A2B" w:rsidP="00DD66F6">
      <w:pPr>
        <w:widowControl w:val="0"/>
        <w:tabs>
          <w:tab w:val="left" w:pos="993"/>
          <w:tab w:val="left" w:pos="1276"/>
        </w:tabs>
        <w:spacing w:after="0"/>
        <w:ind w:firstLine="720"/>
        <w:jc w:val="both"/>
        <w:rPr>
          <w:sz w:val="28"/>
          <w:szCs w:val="28"/>
          <w:lang w:val="it-IT"/>
        </w:rPr>
      </w:pPr>
      <w:r w:rsidRPr="00BE463D">
        <w:rPr>
          <w:sz w:val="28"/>
          <w:szCs w:val="28"/>
          <w:lang w:val="it-IT"/>
        </w:rPr>
        <w:t>+ Khâu bảo quản: do sử dụng máy sấy chủ động vụ hè thu ở ĐBSCL và hệ thống kho tàng được hoàn chỉnh (chương trình 4 triệu tấn kho dự trữ), nên giảm tổn thất về số lượng cũng như chất lượng đạt 3%. Với mức độ sấy lúa chủ động 46% thì mức độ giảm toàn bộ đạt 1,5%.</w:t>
      </w:r>
    </w:p>
    <w:p w14:paraId="61D3A86D" w14:textId="77777777" w:rsidR="00965212" w:rsidRPr="00BE463D" w:rsidRDefault="00FB7D6D" w:rsidP="00DD66F6">
      <w:pPr>
        <w:widowControl w:val="0"/>
        <w:tabs>
          <w:tab w:val="left" w:pos="993"/>
          <w:tab w:val="left" w:pos="1276"/>
        </w:tabs>
        <w:spacing w:after="0"/>
        <w:ind w:firstLine="720"/>
        <w:jc w:val="both"/>
        <w:rPr>
          <w:rFonts w:eastAsia="Times New Roman" w:cs="Times New Roman"/>
          <w:sz w:val="28"/>
          <w:szCs w:val="28"/>
          <w:lang w:val="it-IT"/>
        </w:rPr>
      </w:pPr>
      <w:r w:rsidRPr="00BE463D">
        <w:rPr>
          <w:rFonts w:eastAsia="Times New Roman" w:cs="Times New Roman"/>
          <w:sz w:val="28"/>
          <w:szCs w:val="28"/>
          <w:lang w:val="it-IT"/>
        </w:rPr>
        <w:lastRenderedPageBreak/>
        <w:t>-Về chế biến:</w:t>
      </w:r>
    </w:p>
    <w:p w14:paraId="0FF13F02" w14:textId="77777777" w:rsidR="00371035" w:rsidRPr="00BE463D" w:rsidRDefault="00371035" w:rsidP="00DD66F6">
      <w:pPr>
        <w:widowControl w:val="0"/>
        <w:tabs>
          <w:tab w:val="left" w:pos="993"/>
          <w:tab w:val="left" w:pos="1276"/>
        </w:tabs>
        <w:spacing w:after="0"/>
        <w:ind w:firstLine="720"/>
        <w:jc w:val="both"/>
        <w:rPr>
          <w:rFonts w:eastAsia="Times New Roman" w:cs="Times New Roman"/>
          <w:sz w:val="28"/>
          <w:szCs w:val="28"/>
          <w:lang w:val="it-IT"/>
        </w:rPr>
      </w:pPr>
      <w:r w:rsidRPr="00BE463D">
        <w:rPr>
          <w:rFonts w:eastAsia="Times New Roman" w:cs="Times New Roman"/>
          <w:sz w:val="28"/>
          <w:szCs w:val="28"/>
          <w:lang w:val="it-IT"/>
        </w:rPr>
        <w:t>Theo điều tra, tổng sản lượng chế biến công nghiệp đạt 13.500.000 tấn quy gạo, chiếm khoảng 55-60% sản lượng chế biến; lượng sản phẩm còn lại được chế biến tại các cơ sở nhỏ với công nghệ đơn giản phục vụ tiêu thụ trong nước; Tỷ lệ sử dụng công suất thiết kế bình quân là 69,6%, trong đó miền Bắc là 53,6 %; miềm Nam là 70,1%.</w:t>
      </w:r>
    </w:p>
    <w:p w14:paraId="350AE84C" w14:textId="77777777" w:rsidR="004831F2" w:rsidRPr="00BE463D" w:rsidRDefault="00371035" w:rsidP="00DD66F6">
      <w:pPr>
        <w:widowControl w:val="0"/>
        <w:tabs>
          <w:tab w:val="left" w:pos="993"/>
          <w:tab w:val="left" w:pos="1276"/>
        </w:tabs>
        <w:spacing w:after="0"/>
        <w:ind w:firstLine="720"/>
        <w:jc w:val="both"/>
        <w:rPr>
          <w:sz w:val="28"/>
          <w:szCs w:val="28"/>
          <w:lang w:val="nl-NL"/>
        </w:rPr>
      </w:pPr>
      <w:r w:rsidRPr="00BE463D">
        <w:rPr>
          <w:rFonts w:eastAsia="Times New Roman" w:cs="Times New Roman"/>
          <w:spacing w:val="-4"/>
          <w:sz w:val="28"/>
          <w:szCs w:val="28"/>
          <w:lang w:val="nl-NL"/>
        </w:rPr>
        <w:t xml:space="preserve">Trình độ công nghệ chế biến lúa gạo </w:t>
      </w:r>
      <w:r w:rsidR="006832FE" w:rsidRPr="00BE463D">
        <w:rPr>
          <w:rFonts w:eastAsia="Times New Roman" w:cs="Times New Roman"/>
          <w:spacing w:val="-4"/>
          <w:sz w:val="28"/>
          <w:szCs w:val="28"/>
          <w:lang w:val="nl-NL"/>
        </w:rPr>
        <w:t>Việt Nam</w:t>
      </w:r>
      <w:r w:rsidRPr="00BE463D">
        <w:rPr>
          <w:rFonts w:eastAsia="Times New Roman" w:cs="Times New Roman"/>
          <w:spacing w:val="-4"/>
          <w:sz w:val="28"/>
          <w:szCs w:val="28"/>
          <w:lang w:val="nl-NL"/>
        </w:rPr>
        <w:t xml:space="preserve"> nay đạt mức trung bình tiên tiến. Công nghệ thiết bị cho chế biến gạo của nước ta gần đây đã có nhiều tiến bộ so với các nước trong khu vực và phần lớn do các doanh nghiệp trong nước chế tạo</w:t>
      </w:r>
      <w:r w:rsidRPr="00BE463D">
        <w:rPr>
          <w:rFonts w:eastAsia="Times New Roman" w:cs="Times New Roman"/>
          <w:sz w:val="28"/>
          <w:szCs w:val="28"/>
          <w:lang w:val="nl-NL"/>
        </w:rPr>
        <w:t>.</w:t>
      </w:r>
    </w:p>
    <w:p w14:paraId="7E7E8AC4" w14:textId="77777777" w:rsidR="00666F2B" w:rsidRPr="00BE463D" w:rsidRDefault="003C01A0" w:rsidP="00DD66F6">
      <w:pPr>
        <w:widowControl w:val="0"/>
        <w:tabs>
          <w:tab w:val="left" w:pos="993"/>
          <w:tab w:val="left" w:pos="1276"/>
        </w:tabs>
        <w:spacing w:after="0"/>
        <w:ind w:firstLine="720"/>
        <w:jc w:val="both"/>
        <w:rPr>
          <w:sz w:val="28"/>
          <w:szCs w:val="28"/>
          <w:lang w:val="nl-NL"/>
        </w:rPr>
      </w:pPr>
      <w:r w:rsidRPr="00BE463D">
        <w:rPr>
          <w:sz w:val="28"/>
          <w:szCs w:val="28"/>
          <w:lang w:val="nl-NL"/>
        </w:rPr>
        <w:t>Về chế biến sâu nhìn chung còn thấp và phụ thuộc từng vùng miền, phổ biến vẫn là chế biến bún, bánh, chế biến tinh còn thấp và giá trị gia tăng của ngành lúa gạo ở công đoạn này không được tính cho chính nó.</w:t>
      </w:r>
      <w:r w:rsidR="00666F2B" w:rsidRPr="00BE463D">
        <w:rPr>
          <w:sz w:val="28"/>
          <w:szCs w:val="28"/>
          <w:lang w:val="nl-NL"/>
        </w:rPr>
        <w:t xml:space="preserve"> Một số dự án chế biến dầu gạo và các sản phẩm dinh dưỡng, mỹ phẩm từ gạo, bột gạo, bánh gạo...được các địa phương phê duyệt và cũng hầu hết là các dòng vốn đầu tư từ nước ngoài.</w:t>
      </w:r>
    </w:p>
    <w:p w14:paraId="579E7544" w14:textId="77777777" w:rsidR="00DE7A1A" w:rsidRPr="00BE463D" w:rsidRDefault="00DE7A1A" w:rsidP="00DD66F6">
      <w:pPr>
        <w:widowControl w:val="0"/>
        <w:tabs>
          <w:tab w:val="left" w:pos="993"/>
          <w:tab w:val="left" w:pos="1276"/>
        </w:tabs>
        <w:spacing w:after="0"/>
        <w:ind w:firstLine="720"/>
        <w:jc w:val="both"/>
        <w:rPr>
          <w:sz w:val="28"/>
          <w:szCs w:val="28"/>
          <w:lang w:val="nl-NL"/>
        </w:rPr>
      </w:pPr>
      <w:r w:rsidRPr="00BE463D">
        <w:rPr>
          <w:sz w:val="28"/>
          <w:szCs w:val="28"/>
          <w:lang w:val="nl-NL"/>
        </w:rPr>
        <w:t>Theo báo cáo của cục chế biến nông lâm thủy sản và nghề muối;</w:t>
      </w:r>
    </w:p>
    <w:p w14:paraId="7505997A" w14:textId="77777777" w:rsidR="00DE7A1A" w:rsidRPr="00BE463D" w:rsidRDefault="00DE7A1A" w:rsidP="00DD66F6">
      <w:pPr>
        <w:widowControl w:val="0"/>
        <w:tabs>
          <w:tab w:val="left" w:pos="993"/>
          <w:tab w:val="left" w:pos="1276"/>
        </w:tabs>
        <w:spacing w:after="0"/>
        <w:ind w:firstLine="720"/>
        <w:jc w:val="both"/>
        <w:rPr>
          <w:sz w:val="28"/>
          <w:szCs w:val="28"/>
          <w:lang w:val="nl-NL"/>
        </w:rPr>
      </w:pPr>
      <w:r w:rsidRPr="00BE463D">
        <w:rPr>
          <w:sz w:val="28"/>
          <w:szCs w:val="28"/>
          <w:lang w:val="nl-NL"/>
        </w:rPr>
        <w:t xml:space="preserve">Về chế biến phụ phẩm: </w:t>
      </w:r>
      <w:r w:rsidR="00146A52" w:rsidRPr="00BE463D">
        <w:rPr>
          <w:sz w:val="28"/>
          <w:szCs w:val="28"/>
          <w:lang w:val="nl-NL"/>
        </w:rPr>
        <w:t>Gần 100% sản lượng trấu (8,2 triệu tấn) đã được tiêu thụ hết với giá 400-600 đồng/kg, các doanh nghiệp chế biến trấu thành thanh củi trấu ép, than trấu yếm khí (cốc hóa) với lợi nhuận khá cao phục vụ sấy lúa nguyên liệu, sinh hoạt và xuất khẩu với giá trị gia tăng cao.</w:t>
      </w:r>
    </w:p>
    <w:p w14:paraId="72DDCD1C" w14:textId="77777777" w:rsidR="00666F2B" w:rsidRPr="00BE463D" w:rsidRDefault="00146A52" w:rsidP="00DD66F6">
      <w:pPr>
        <w:widowControl w:val="0"/>
        <w:tabs>
          <w:tab w:val="left" w:pos="993"/>
          <w:tab w:val="left" w:pos="1276"/>
        </w:tabs>
        <w:spacing w:after="0"/>
        <w:ind w:firstLine="720"/>
        <w:jc w:val="both"/>
        <w:rPr>
          <w:sz w:val="28"/>
          <w:szCs w:val="28"/>
          <w:lang w:val="nl-NL"/>
        </w:rPr>
      </w:pPr>
      <w:r w:rsidRPr="00BE463D">
        <w:rPr>
          <w:sz w:val="28"/>
          <w:szCs w:val="28"/>
          <w:lang w:val="nl-NL"/>
        </w:rPr>
        <w:t xml:space="preserve">Chế biến cám: sản lượng cám cả nước theo tính toán khoảng 4 triệu tấn, riêng ĐBSCL 2 triệu tấn, </w:t>
      </w:r>
      <w:r w:rsidR="00666F2B" w:rsidRPr="00BE463D">
        <w:rPr>
          <w:sz w:val="28"/>
          <w:szCs w:val="28"/>
          <w:lang w:val="nl-NL"/>
        </w:rPr>
        <w:t>mới có khoảng trên 20% sản lượng cám ở vùng ĐBSCL được chế biến sâu ép lấy dầu, còn lại phần lớn vẫn dùng thẳng làm thức ăn chăn nuôi. Hiện đã có 1 công ty vồn FDA của Singaphore đầu tư nhà máy ép dầu cám tại Cần thơ, công suất 150 ngàn tấn/năm, mức đầu tư 50 triệu USD, hiện doanh nghiệp này đang mở rộng đầu tư thêm 1 nhà máy tại Thốt nốt với công suất chế biến 240 ngàn tấn cám/năm.</w:t>
      </w:r>
    </w:p>
    <w:p w14:paraId="4212ABAD" w14:textId="77777777" w:rsidR="00146A52" w:rsidRPr="00BE463D" w:rsidRDefault="00666F2B" w:rsidP="00DD66F6">
      <w:pPr>
        <w:widowControl w:val="0"/>
        <w:tabs>
          <w:tab w:val="left" w:pos="993"/>
          <w:tab w:val="left" w:pos="1276"/>
        </w:tabs>
        <w:spacing w:after="0"/>
        <w:ind w:firstLine="720"/>
        <w:jc w:val="both"/>
        <w:rPr>
          <w:sz w:val="28"/>
          <w:szCs w:val="28"/>
          <w:lang w:val="nl-NL"/>
        </w:rPr>
      </w:pPr>
      <w:r w:rsidRPr="00BE463D">
        <w:rPr>
          <w:sz w:val="28"/>
          <w:szCs w:val="28"/>
          <w:lang w:val="nl-NL"/>
        </w:rPr>
        <w:t>Chế biến rơm, rạ: Sản lượng rơm, rạ trong canh tác lúa khoảng trên 20 triệu tấn/năm, hiện nguồn rơm rạ được sử dụng nhằm nâng giá trị gia tăng cho ngành lúa gạo còn khá thấp, chỉ một phần nhỏ</w:t>
      </w:r>
      <w:r w:rsidR="00E527A7" w:rsidRPr="00BE463D">
        <w:rPr>
          <w:sz w:val="28"/>
          <w:szCs w:val="28"/>
          <w:lang w:val="nl-NL"/>
        </w:rPr>
        <w:t xml:space="preserve"> khoảng gần 1,2 triệu tấnsử dụng cho trồng nấm sau đó chế biến phân hữu cơ, một số vùng gom và cuộn rơm rạ sau thu hoạch làm thức ăn chăn nuôi hoặc xuất khẩu, phần lớn nông dân vẫn còn đốt rơm rạ trên ruộng, gây lãng phí và ô nhiễm môi trường.</w:t>
      </w:r>
    </w:p>
    <w:p w14:paraId="6150D31A" w14:textId="77777777" w:rsidR="003519A9" w:rsidRPr="00BE463D" w:rsidRDefault="003C01A0" w:rsidP="00DD66F6">
      <w:pPr>
        <w:widowControl w:val="0"/>
        <w:tabs>
          <w:tab w:val="left" w:pos="993"/>
          <w:tab w:val="left" w:pos="1276"/>
        </w:tabs>
        <w:spacing w:after="0"/>
        <w:ind w:firstLine="720"/>
        <w:jc w:val="both"/>
        <w:rPr>
          <w:sz w:val="28"/>
          <w:szCs w:val="28"/>
          <w:lang w:val="nl-NL"/>
        </w:rPr>
      </w:pPr>
      <w:r w:rsidRPr="00BE463D">
        <w:rPr>
          <w:sz w:val="28"/>
          <w:szCs w:val="28"/>
          <w:lang w:val="nl-NL"/>
        </w:rPr>
        <w:t>Kết quả điều tra 2020 của cục Trồng trọt cho thấy.</w:t>
      </w:r>
    </w:p>
    <w:p w14:paraId="74BF82AE" w14:textId="77777777" w:rsidR="003C01A0" w:rsidRPr="00BE463D" w:rsidRDefault="003C01A0" w:rsidP="00E73868">
      <w:pPr>
        <w:pStyle w:val="5"/>
      </w:pPr>
      <w:r w:rsidRPr="00BE463D">
        <w:lastRenderedPageBreak/>
        <w:t>Bảng</w:t>
      </w:r>
      <w:r w:rsidR="00433066" w:rsidRPr="00BE463D">
        <w:t xml:space="preserve"> 16. </w:t>
      </w:r>
      <w:r w:rsidRPr="00BE463D">
        <w:t>Tỷ lệ lúa gạo qua chế biến và chế biến sâu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4210"/>
        <w:gridCol w:w="820"/>
        <w:gridCol w:w="993"/>
        <w:gridCol w:w="1447"/>
      </w:tblGrid>
      <w:tr w:rsidR="00BE463D" w:rsidRPr="00BE463D" w14:paraId="2731F790" w14:textId="77777777" w:rsidTr="004123EC">
        <w:trPr>
          <w:trHeight w:val="570"/>
        </w:trPr>
        <w:tc>
          <w:tcPr>
            <w:tcW w:w="1710" w:type="dxa"/>
            <w:vAlign w:val="center"/>
            <w:hideMark/>
          </w:tcPr>
          <w:p w14:paraId="72053F2D" w14:textId="77777777" w:rsidR="003C01A0" w:rsidRPr="00BE463D" w:rsidRDefault="003C01A0" w:rsidP="007F3DD1">
            <w:pPr>
              <w:widowControl w:val="0"/>
              <w:tabs>
                <w:tab w:val="left" w:pos="993"/>
                <w:tab w:val="left" w:pos="1276"/>
              </w:tabs>
              <w:ind w:left="-57" w:right="-57"/>
              <w:jc w:val="center"/>
              <w:rPr>
                <w:rFonts w:eastAsia="Times New Roman" w:cs="Times New Roman"/>
                <w:b/>
                <w:sz w:val="28"/>
                <w:szCs w:val="28"/>
              </w:rPr>
            </w:pPr>
            <w:r w:rsidRPr="00BE463D">
              <w:rPr>
                <w:rFonts w:eastAsia="Times New Roman" w:cs="Times New Roman"/>
                <w:b/>
                <w:sz w:val="28"/>
                <w:szCs w:val="28"/>
              </w:rPr>
              <w:t>Vùng</w:t>
            </w:r>
          </w:p>
        </w:tc>
        <w:tc>
          <w:tcPr>
            <w:tcW w:w="4210" w:type="dxa"/>
            <w:vAlign w:val="center"/>
            <w:hideMark/>
          </w:tcPr>
          <w:p w14:paraId="4E5585D3" w14:textId="77777777" w:rsidR="003C01A0" w:rsidRPr="00BE463D" w:rsidRDefault="003C01A0" w:rsidP="007F3DD1">
            <w:pPr>
              <w:widowControl w:val="0"/>
              <w:tabs>
                <w:tab w:val="left" w:pos="993"/>
                <w:tab w:val="left" w:pos="1276"/>
              </w:tabs>
              <w:ind w:left="-57" w:right="-57"/>
              <w:jc w:val="center"/>
              <w:rPr>
                <w:rFonts w:eastAsia="Times New Roman" w:cs="Times New Roman"/>
                <w:b/>
                <w:sz w:val="28"/>
                <w:szCs w:val="28"/>
              </w:rPr>
            </w:pPr>
            <w:r w:rsidRPr="00BE463D">
              <w:rPr>
                <w:rFonts w:eastAsia="Times New Roman" w:cs="Times New Roman"/>
                <w:b/>
                <w:sz w:val="28"/>
                <w:szCs w:val="28"/>
              </w:rPr>
              <w:t>Chỉ tiêu</w:t>
            </w:r>
          </w:p>
        </w:tc>
        <w:tc>
          <w:tcPr>
            <w:tcW w:w="820" w:type="dxa"/>
            <w:vAlign w:val="center"/>
            <w:hideMark/>
          </w:tcPr>
          <w:p w14:paraId="41FBDFD2" w14:textId="77777777" w:rsidR="003C01A0" w:rsidRPr="00BE463D" w:rsidRDefault="003C01A0" w:rsidP="007F3DD1">
            <w:pPr>
              <w:widowControl w:val="0"/>
              <w:tabs>
                <w:tab w:val="left" w:pos="993"/>
                <w:tab w:val="left" w:pos="1276"/>
              </w:tabs>
              <w:ind w:left="-57" w:right="-57"/>
              <w:jc w:val="center"/>
              <w:rPr>
                <w:rFonts w:eastAsia="Times New Roman" w:cs="Times New Roman"/>
                <w:b/>
                <w:sz w:val="28"/>
                <w:szCs w:val="28"/>
              </w:rPr>
            </w:pPr>
            <w:r w:rsidRPr="00BE463D">
              <w:rPr>
                <w:rFonts w:eastAsia="Times New Roman" w:cs="Times New Roman"/>
                <w:b/>
                <w:sz w:val="28"/>
                <w:szCs w:val="28"/>
              </w:rPr>
              <w:t>2015</w:t>
            </w:r>
          </w:p>
        </w:tc>
        <w:tc>
          <w:tcPr>
            <w:tcW w:w="993" w:type="dxa"/>
            <w:vAlign w:val="center"/>
            <w:hideMark/>
          </w:tcPr>
          <w:p w14:paraId="76C651E7" w14:textId="77777777" w:rsidR="003C01A0" w:rsidRPr="00BE463D" w:rsidRDefault="003C01A0" w:rsidP="007F3DD1">
            <w:pPr>
              <w:widowControl w:val="0"/>
              <w:tabs>
                <w:tab w:val="left" w:pos="993"/>
                <w:tab w:val="left" w:pos="1276"/>
              </w:tabs>
              <w:ind w:left="-57" w:right="-57"/>
              <w:jc w:val="center"/>
              <w:rPr>
                <w:rFonts w:eastAsia="Times New Roman" w:cs="Times New Roman"/>
                <w:b/>
                <w:sz w:val="28"/>
                <w:szCs w:val="28"/>
              </w:rPr>
            </w:pPr>
            <w:r w:rsidRPr="00BE463D">
              <w:rPr>
                <w:rFonts w:eastAsia="Times New Roman" w:cs="Times New Roman"/>
                <w:b/>
                <w:sz w:val="28"/>
                <w:szCs w:val="28"/>
              </w:rPr>
              <w:t>2019</w:t>
            </w:r>
          </w:p>
        </w:tc>
        <w:tc>
          <w:tcPr>
            <w:tcW w:w="1447" w:type="dxa"/>
            <w:vAlign w:val="center"/>
            <w:hideMark/>
          </w:tcPr>
          <w:p w14:paraId="31410A39" w14:textId="77777777" w:rsidR="003C01A0" w:rsidRPr="00BE463D" w:rsidRDefault="003C01A0" w:rsidP="007F3DD1">
            <w:pPr>
              <w:widowControl w:val="0"/>
              <w:tabs>
                <w:tab w:val="left" w:pos="993"/>
                <w:tab w:val="left" w:pos="1276"/>
              </w:tabs>
              <w:ind w:left="-57" w:right="-57"/>
              <w:jc w:val="center"/>
              <w:rPr>
                <w:rFonts w:eastAsia="Times New Roman" w:cs="Times New Roman"/>
                <w:b/>
                <w:sz w:val="28"/>
                <w:szCs w:val="28"/>
              </w:rPr>
            </w:pPr>
            <w:r w:rsidRPr="00BE463D">
              <w:rPr>
                <w:rFonts w:eastAsia="Times New Roman" w:cs="Times New Roman"/>
                <w:b/>
                <w:sz w:val="28"/>
                <w:szCs w:val="28"/>
              </w:rPr>
              <w:t>So sánh 2019/2015</w:t>
            </w:r>
          </w:p>
        </w:tc>
      </w:tr>
      <w:tr w:rsidR="00BE463D" w:rsidRPr="00BE463D" w14:paraId="76FFC552" w14:textId="77777777" w:rsidTr="004123EC">
        <w:trPr>
          <w:trHeight w:val="300"/>
        </w:trPr>
        <w:tc>
          <w:tcPr>
            <w:tcW w:w="1710" w:type="dxa"/>
            <w:vMerge w:val="restart"/>
            <w:noWrap/>
            <w:vAlign w:val="center"/>
            <w:hideMark/>
          </w:tcPr>
          <w:p w14:paraId="42F31466" w14:textId="77777777" w:rsidR="001F4409" w:rsidRPr="00BE463D" w:rsidRDefault="001F4409" w:rsidP="001F4409">
            <w:pPr>
              <w:widowControl w:val="0"/>
              <w:tabs>
                <w:tab w:val="left" w:pos="993"/>
                <w:tab w:val="left" w:pos="1276"/>
              </w:tabs>
              <w:jc w:val="center"/>
              <w:rPr>
                <w:rFonts w:eastAsia="Times New Roman" w:cs="Times New Roman"/>
                <w:sz w:val="28"/>
                <w:szCs w:val="28"/>
              </w:rPr>
            </w:pPr>
            <w:r w:rsidRPr="00BE463D">
              <w:rPr>
                <w:rFonts w:eastAsia="Times New Roman" w:cs="Times New Roman"/>
                <w:sz w:val="28"/>
                <w:szCs w:val="28"/>
              </w:rPr>
              <w:t>ÐBSH</w:t>
            </w:r>
          </w:p>
        </w:tc>
        <w:tc>
          <w:tcPr>
            <w:tcW w:w="4210" w:type="dxa"/>
            <w:noWrap/>
            <w:hideMark/>
          </w:tcPr>
          <w:p w14:paraId="026252AB" w14:textId="77777777" w:rsidR="001F4409" w:rsidRPr="00BE463D" w:rsidRDefault="001F4409" w:rsidP="007F3DD1">
            <w:pPr>
              <w:widowControl w:val="0"/>
              <w:tabs>
                <w:tab w:val="left" w:pos="993"/>
                <w:tab w:val="left" w:pos="1276"/>
              </w:tabs>
              <w:ind w:left="-57" w:right="-57"/>
              <w:jc w:val="both"/>
              <w:rPr>
                <w:rFonts w:eastAsia="Times New Roman" w:cs="Times New Roman"/>
                <w:spacing w:val="-4"/>
                <w:sz w:val="28"/>
                <w:szCs w:val="28"/>
              </w:rPr>
            </w:pPr>
            <w:r w:rsidRPr="00BE463D">
              <w:rPr>
                <w:rFonts w:eastAsia="Times New Roman" w:cs="Times New Roman"/>
                <w:spacing w:val="-4"/>
                <w:sz w:val="28"/>
                <w:szCs w:val="28"/>
              </w:rPr>
              <w:t>Tỷ lệ chế biến sâu: Dầu cám, dầu gạo</w:t>
            </w:r>
          </w:p>
        </w:tc>
        <w:tc>
          <w:tcPr>
            <w:tcW w:w="820" w:type="dxa"/>
            <w:noWrap/>
            <w:hideMark/>
          </w:tcPr>
          <w:p w14:paraId="110A13C9"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0,7</w:t>
            </w:r>
          </w:p>
        </w:tc>
        <w:tc>
          <w:tcPr>
            <w:tcW w:w="993" w:type="dxa"/>
            <w:noWrap/>
            <w:hideMark/>
          </w:tcPr>
          <w:p w14:paraId="4AA5B933"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1,7</w:t>
            </w:r>
          </w:p>
        </w:tc>
        <w:tc>
          <w:tcPr>
            <w:tcW w:w="1447" w:type="dxa"/>
            <w:noWrap/>
            <w:hideMark/>
          </w:tcPr>
          <w:p w14:paraId="52BEA654" w14:textId="77777777" w:rsidR="001F4409" w:rsidRPr="00BE463D" w:rsidRDefault="001F4409" w:rsidP="001F4409">
            <w:pPr>
              <w:widowControl w:val="0"/>
              <w:tabs>
                <w:tab w:val="left" w:pos="993"/>
                <w:tab w:val="left" w:pos="1276"/>
              </w:tabs>
              <w:ind w:right="170"/>
              <w:jc w:val="right"/>
              <w:rPr>
                <w:rFonts w:eastAsia="Times New Roman" w:cs="Times New Roman"/>
                <w:sz w:val="28"/>
                <w:szCs w:val="28"/>
              </w:rPr>
            </w:pPr>
            <w:r w:rsidRPr="00BE463D">
              <w:rPr>
                <w:rFonts w:eastAsia="Times New Roman" w:cs="Times New Roman"/>
                <w:sz w:val="28"/>
                <w:szCs w:val="28"/>
              </w:rPr>
              <w:t>150,0</w:t>
            </w:r>
          </w:p>
        </w:tc>
      </w:tr>
      <w:tr w:rsidR="00BE463D" w:rsidRPr="00BE463D" w14:paraId="187508A6" w14:textId="77777777" w:rsidTr="004123EC">
        <w:trPr>
          <w:trHeight w:val="300"/>
        </w:trPr>
        <w:tc>
          <w:tcPr>
            <w:tcW w:w="1710" w:type="dxa"/>
            <w:vMerge/>
            <w:vAlign w:val="center"/>
            <w:hideMark/>
          </w:tcPr>
          <w:p w14:paraId="4D41CEB4" w14:textId="77777777" w:rsidR="001F4409" w:rsidRPr="00BE463D" w:rsidRDefault="001F4409" w:rsidP="001F4409">
            <w:pPr>
              <w:widowControl w:val="0"/>
              <w:tabs>
                <w:tab w:val="left" w:pos="993"/>
                <w:tab w:val="left" w:pos="1276"/>
              </w:tabs>
              <w:ind w:left="-57" w:right="-57"/>
              <w:jc w:val="center"/>
              <w:rPr>
                <w:rFonts w:eastAsia="Times New Roman" w:cs="Times New Roman"/>
                <w:sz w:val="28"/>
                <w:szCs w:val="28"/>
              </w:rPr>
            </w:pPr>
          </w:p>
        </w:tc>
        <w:tc>
          <w:tcPr>
            <w:tcW w:w="4210" w:type="dxa"/>
            <w:noWrap/>
            <w:hideMark/>
          </w:tcPr>
          <w:p w14:paraId="70A3A93A" w14:textId="77777777" w:rsidR="001F4409" w:rsidRPr="00BE463D" w:rsidRDefault="001F4409" w:rsidP="007F3DD1">
            <w:pPr>
              <w:widowControl w:val="0"/>
              <w:tabs>
                <w:tab w:val="left" w:pos="993"/>
                <w:tab w:val="left" w:pos="1276"/>
              </w:tabs>
              <w:ind w:left="-57" w:right="-57"/>
              <w:jc w:val="both"/>
              <w:rPr>
                <w:rFonts w:eastAsia="Times New Roman" w:cs="Times New Roman"/>
                <w:spacing w:val="-4"/>
                <w:sz w:val="28"/>
                <w:szCs w:val="28"/>
              </w:rPr>
            </w:pPr>
            <w:r w:rsidRPr="00BE463D">
              <w:rPr>
                <w:rFonts w:eastAsia="Times New Roman" w:cs="Times New Roman"/>
                <w:spacing w:val="-4"/>
                <w:sz w:val="28"/>
                <w:szCs w:val="28"/>
              </w:rPr>
              <w:t>Tỷ lệ chế biến bún, bánh và khác</w:t>
            </w:r>
          </w:p>
        </w:tc>
        <w:tc>
          <w:tcPr>
            <w:tcW w:w="820" w:type="dxa"/>
            <w:noWrap/>
            <w:hideMark/>
          </w:tcPr>
          <w:p w14:paraId="51A00E1B"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6,2</w:t>
            </w:r>
          </w:p>
        </w:tc>
        <w:tc>
          <w:tcPr>
            <w:tcW w:w="993" w:type="dxa"/>
            <w:noWrap/>
            <w:hideMark/>
          </w:tcPr>
          <w:p w14:paraId="0449FB5A"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8,2</w:t>
            </w:r>
          </w:p>
        </w:tc>
        <w:tc>
          <w:tcPr>
            <w:tcW w:w="1447" w:type="dxa"/>
            <w:noWrap/>
            <w:hideMark/>
          </w:tcPr>
          <w:p w14:paraId="253C617F" w14:textId="77777777" w:rsidR="001F4409" w:rsidRPr="00BE463D" w:rsidRDefault="001F4409" w:rsidP="001F4409">
            <w:pPr>
              <w:widowControl w:val="0"/>
              <w:tabs>
                <w:tab w:val="left" w:pos="993"/>
                <w:tab w:val="left" w:pos="1276"/>
              </w:tabs>
              <w:ind w:right="170"/>
              <w:jc w:val="right"/>
              <w:rPr>
                <w:rFonts w:eastAsia="Times New Roman" w:cs="Times New Roman"/>
                <w:sz w:val="28"/>
                <w:szCs w:val="28"/>
              </w:rPr>
            </w:pPr>
            <w:r w:rsidRPr="00BE463D">
              <w:rPr>
                <w:rFonts w:eastAsia="Times New Roman" w:cs="Times New Roman"/>
                <w:sz w:val="28"/>
                <w:szCs w:val="28"/>
              </w:rPr>
              <w:t>32,4</w:t>
            </w:r>
          </w:p>
        </w:tc>
      </w:tr>
      <w:tr w:rsidR="00BE463D" w:rsidRPr="00BE463D" w14:paraId="26DB92D5" w14:textId="77777777" w:rsidTr="004123EC">
        <w:trPr>
          <w:trHeight w:val="300"/>
        </w:trPr>
        <w:tc>
          <w:tcPr>
            <w:tcW w:w="1710" w:type="dxa"/>
            <w:vMerge w:val="restart"/>
            <w:noWrap/>
            <w:vAlign w:val="center"/>
            <w:hideMark/>
          </w:tcPr>
          <w:p w14:paraId="5CD99508" w14:textId="77777777" w:rsidR="001F4409" w:rsidRPr="00BE463D" w:rsidRDefault="001F4409" w:rsidP="001F4409">
            <w:pPr>
              <w:widowControl w:val="0"/>
              <w:tabs>
                <w:tab w:val="left" w:pos="993"/>
                <w:tab w:val="left" w:pos="1276"/>
              </w:tabs>
              <w:jc w:val="center"/>
              <w:rPr>
                <w:rFonts w:eastAsia="Times New Roman" w:cs="Times New Roman"/>
                <w:sz w:val="28"/>
                <w:szCs w:val="28"/>
              </w:rPr>
            </w:pPr>
          </w:p>
          <w:p w14:paraId="22372DBF" w14:textId="77777777" w:rsidR="001F4409" w:rsidRPr="00BE463D" w:rsidRDefault="001F4409" w:rsidP="001F4409">
            <w:pPr>
              <w:widowControl w:val="0"/>
              <w:tabs>
                <w:tab w:val="left" w:pos="993"/>
                <w:tab w:val="left" w:pos="1276"/>
              </w:tabs>
              <w:jc w:val="center"/>
              <w:rPr>
                <w:rFonts w:eastAsia="Times New Roman" w:cs="Times New Roman"/>
                <w:sz w:val="28"/>
                <w:szCs w:val="28"/>
              </w:rPr>
            </w:pPr>
            <w:r w:rsidRPr="00BE463D">
              <w:rPr>
                <w:rFonts w:eastAsia="Times New Roman" w:cs="Times New Roman"/>
                <w:sz w:val="28"/>
                <w:szCs w:val="28"/>
              </w:rPr>
              <w:t>BTB</w:t>
            </w:r>
          </w:p>
        </w:tc>
        <w:tc>
          <w:tcPr>
            <w:tcW w:w="4210" w:type="dxa"/>
            <w:noWrap/>
            <w:hideMark/>
          </w:tcPr>
          <w:p w14:paraId="39E2CA0F" w14:textId="77777777" w:rsidR="001F4409" w:rsidRPr="00BE463D" w:rsidRDefault="001F4409" w:rsidP="007F3DD1">
            <w:pPr>
              <w:widowControl w:val="0"/>
              <w:tabs>
                <w:tab w:val="left" w:pos="993"/>
                <w:tab w:val="left" w:pos="1276"/>
              </w:tabs>
              <w:ind w:left="-57" w:right="-57"/>
              <w:jc w:val="both"/>
              <w:rPr>
                <w:rFonts w:eastAsia="Times New Roman" w:cs="Times New Roman"/>
                <w:spacing w:val="-4"/>
                <w:sz w:val="28"/>
                <w:szCs w:val="28"/>
              </w:rPr>
            </w:pPr>
            <w:r w:rsidRPr="00BE463D">
              <w:rPr>
                <w:rFonts w:eastAsia="Times New Roman" w:cs="Times New Roman"/>
                <w:spacing w:val="-4"/>
                <w:sz w:val="28"/>
                <w:szCs w:val="28"/>
              </w:rPr>
              <w:t>Tỷ lệ chế biến sâu: Dầu cám, dầu gạo</w:t>
            </w:r>
          </w:p>
        </w:tc>
        <w:tc>
          <w:tcPr>
            <w:tcW w:w="820" w:type="dxa"/>
            <w:noWrap/>
            <w:hideMark/>
          </w:tcPr>
          <w:p w14:paraId="4C6E7AD7"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0,0</w:t>
            </w:r>
          </w:p>
        </w:tc>
        <w:tc>
          <w:tcPr>
            <w:tcW w:w="993" w:type="dxa"/>
            <w:noWrap/>
            <w:hideMark/>
          </w:tcPr>
          <w:p w14:paraId="456B5855"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0,0</w:t>
            </w:r>
          </w:p>
        </w:tc>
        <w:tc>
          <w:tcPr>
            <w:tcW w:w="1447" w:type="dxa"/>
            <w:noWrap/>
            <w:hideMark/>
          </w:tcPr>
          <w:p w14:paraId="422880A2" w14:textId="77777777" w:rsidR="001F4409" w:rsidRPr="00BE463D" w:rsidRDefault="001F4409" w:rsidP="001F4409">
            <w:pPr>
              <w:widowControl w:val="0"/>
              <w:tabs>
                <w:tab w:val="left" w:pos="993"/>
                <w:tab w:val="left" w:pos="1276"/>
              </w:tabs>
              <w:ind w:right="170"/>
              <w:jc w:val="right"/>
              <w:rPr>
                <w:rFonts w:eastAsia="Times New Roman" w:cs="Times New Roman"/>
                <w:sz w:val="28"/>
                <w:szCs w:val="28"/>
              </w:rPr>
            </w:pPr>
            <w:r w:rsidRPr="00BE463D">
              <w:rPr>
                <w:rFonts w:eastAsia="Times New Roman" w:cs="Times New Roman"/>
                <w:sz w:val="28"/>
                <w:szCs w:val="28"/>
              </w:rPr>
              <w:t>0,0</w:t>
            </w:r>
          </w:p>
        </w:tc>
      </w:tr>
      <w:tr w:rsidR="00BE463D" w:rsidRPr="00BE463D" w14:paraId="7FCBAD07" w14:textId="77777777" w:rsidTr="004123EC">
        <w:trPr>
          <w:trHeight w:val="300"/>
        </w:trPr>
        <w:tc>
          <w:tcPr>
            <w:tcW w:w="1710" w:type="dxa"/>
            <w:vMerge/>
            <w:vAlign w:val="center"/>
            <w:hideMark/>
          </w:tcPr>
          <w:p w14:paraId="509CAFE6" w14:textId="77777777" w:rsidR="001F4409" w:rsidRPr="00BE463D" w:rsidRDefault="001F4409" w:rsidP="001F4409">
            <w:pPr>
              <w:widowControl w:val="0"/>
              <w:tabs>
                <w:tab w:val="left" w:pos="993"/>
                <w:tab w:val="left" w:pos="1276"/>
              </w:tabs>
              <w:ind w:left="-57" w:right="-57"/>
              <w:jc w:val="center"/>
              <w:rPr>
                <w:rFonts w:eastAsia="Times New Roman" w:cs="Times New Roman"/>
                <w:sz w:val="28"/>
                <w:szCs w:val="28"/>
              </w:rPr>
            </w:pPr>
          </w:p>
        </w:tc>
        <w:tc>
          <w:tcPr>
            <w:tcW w:w="4210" w:type="dxa"/>
            <w:noWrap/>
            <w:hideMark/>
          </w:tcPr>
          <w:p w14:paraId="2614DF13" w14:textId="77777777" w:rsidR="001F4409" w:rsidRPr="00BE463D" w:rsidRDefault="001F4409" w:rsidP="007F3DD1">
            <w:pPr>
              <w:widowControl w:val="0"/>
              <w:tabs>
                <w:tab w:val="left" w:pos="993"/>
                <w:tab w:val="left" w:pos="1276"/>
              </w:tabs>
              <w:ind w:left="-57" w:right="-57"/>
              <w:jc w:val="both"/>
              <w:rPr>
                <w:rFonts w:eastAsia="Times New Roman" w:cs="Times New Roman"/>
                <w:spacing w:val="-4"/>
                <w:sz w:val="28"/>
                <w:szCs w:val="28"/>
              </w:rPr>
            </w:pPr>
            <w:r w:rsidRPr="00BE463D">
              <w:rPr>
                <w:rFonts w:eastAsia="Times New Roman" w:cs="Times New Roman"/>
                <w:spacing w:val="-4"/>
                <w:sz w:val="28"/>
                <w:szCs w:val="28"/>
              </w:rPr>
              <w:t>Tỷ lệ chế biến bún, bánh và khác</w:t>
            </w:r>
          </w:p>
        </w:tc>
        <w:tc>
          <w:tcPr>
            <w:tcW w:w="820" w:type="dxa"/>
            <w:noWrap/>
            <w:hideMark/>
          </w:tcPr>
          <w:p w14:paraId="09BEB18D"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15,7</w:t>
            </w:r>
          </w:p>
        </w:tc>
        <w:tc>
          <w:tcPr>
            <w:tcW w:w="993" w:type="dxa"/>
            <w:noWrap/>
            <w:hideMark/>
          </w:tcPr>
          <w:p w14:paraId="73AE12EF"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18,3</w:t>
            </w:r>
          </w:p>
        </w:tc>
        <w:tc>
          <w:tcPr>
            <w:tcW w:w="1447" w:type="dxa"/>
            <w:noWrap/>
            <w:hideMark/>
          </w:tcPr>
          <w:p w14:paraId="78195B2C" w14:textId="77777777" w:rsidR="001F4409" w:rsidRPr="00BE463D" w:rsidRDefault="001F4409" w:rsidP="001F4409">
            <w:pPr>
              <w:widowControl w:val="0"/>
              <w:tabs>
                <w:tab w:val="left" w:pos="993"/>
                <w:tab w:val="left" w:pos="1276"/>
              </w:tabs>
              <w:ind w:right="170"/>
              <w:jc w:val="right"/>
              <w:rPr>
                <w:rFonts w:eastAsia="Times New Roman" w:cs="Times New Roman"/>
                <w:sz w:val="28"/>
                <w:szCs w:val="28"/>
              </w:rPr>
            </w:pPr>
            <w:r w:rsidRPr="00BE463D">
              <w:rPr>
                <w:rFonts w:eastAsia="Times New Roman" w:cs="Times New Roman"/>
                <w:sz w:val="28"/>
                <w:szCs w:val="28"/>
              </w:rPr>
              <w:t>17,0</w:t>
            </w:r>
          </w:p>
        </w:tc>
      </w:tr>
      <w:tr w:rsidR="00BE463D" w:rsidRPr="00BE463D" w14:paraId="09D9E221" w14:textId="77777777" w:rsidTr="004123EC">
        <w:trPr>
          <w:trHeight w:val="300"/>
        </w:trPr>
        <w:tc>
          <w:tcPr>
            <w:tcW w:w="1710" w:type="dxa"/>
            <w:vMerge w:val="restart"/>
            <w:noWrap/>
            <w:vAlign w:val="center"/>
            <w:hideMark/>
          </w:tcPr>
          <w:p w14:paraId="43B9E419" w14:textId="77777777" w:rsidR="001F4409" w:rsidRPr="00BE463D" w:rsidRDefault="001F4409" w:rsidP="001F4409">
            <w:pPr>
              <w:widowControl w:val="0"/>
              <w:tabs>
                <w:tab w:val="left" w:pos="993"/>
                <w:tab w:val="left" w:pos="1276"/>
              </w:tabs>
              <w:jc w:val="center"/>
              <w:rPr>
                <w:rFonts w:eastAsia="Times New Roman" w:cs="Times New Roman"/>
                <w:sz w:val="28"/>
                <w:szCs w:val="28"/>
              </w:rPr>
            </w:pPr>
          </w:p>
        </w:tc>
        <w:tc>
          <w:tcPr>
            <w:tcW w:w="4210" w:type="dxa"/>
            <w:noWrap/>
            <w:hideMark/>
          </w:tcPr>
          <w:p w14:paraId="4D7064FA" w14:textId="77777777" w:rsidR="001F4409" w:rsidRPr="00BE463D" w:rsidRDefault="001F4409" w:rsidP="007F3DD1">
            <w:pPr>
              <w:widowControl w:val="0"/>
              <w:tabs>
                <w:tab w:val="left" w:pos="993"/>
                <w:tab w:val="left" w:pos="1276"/>
              </w:tabs>
              <w:ind w:left="-57" w:right="-57"/>
              <w:jc w:val="both"/>
              <w:rPr>
                <w:rFonts w:eastAsia="Times New Roman" w:cs="Times New Roman"/>
                <w:spacing w:val="-4"/>
                <w:sz w:val="28"/>
                <w:szCs w:val="28"/>
              </w:rPr>
            </w:pPr>
            <w:r w:rsidRPr="00BE463D">
              <w:rPr>
                <w:rFonts w:eastAsia="Times New Roman" w:cs="Times New Roman"/>
                <w:spacing w:val="-4"/>
                <w:sz w:val="28"/>
                <w:szCs w:val="28"/>
              </w:rPr>
              <w:t>Tỷ lệ chế biến sâu: Dầu cám, dầu gạo</w:t>
            </w:r>
          </w:p>
        </w:tc>
        <w:tc>
          <w:tcPr>
            <w:tcW w:w="820" w:type="dxa"/>
            <w:noWrap/>
            <w:hideMark/>
          </w:tcPr>
          <w:p w14:paraId="6BDEB91D"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0,0</w:t>
            </w:r>
          </w:p>
        </w:tc>
        <w:tc>
          <w:tcPr>
            <w:tcW w:w="993" w:type="dxa"/>
            <w:noWrap/>
            <w:hideMark/>
          </w:tcPr>
          <w:p w14:paraId="5A7075C2"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0,0</w:t>
            </w:r>
          </w:p>
        </w:tc>
        <w:tc>
          <w:tcPr>
            <w:tcW w:w="1447" w:type="dxa"/>
            <w:noWrap/>
            <w:hideMark/>
          </w:tcPr>
          <w:p w14:paraId="276286CB" w14:textId="77777777" w:rsidR="001F4409" w:rsidRPr="00BE463D" w:rsidRDefault="001F4409" w:rsidP="001F4409">
            <w:pPr>
              <w:widowControl w:val="0"/>
              <w:tabs>
                <w:tab w:val="left" w:pos="993"/>
                <w:tab w:val="left" w:pos="1276"/>
              </w:tabs>
              <w:ind w:right="170"/>
              <w:jc w:val="right"/>
              <w:rPr>
                <w:rFonts w:eastAsia="Times New Roman" w:cs="Times New Roman"/>
                <w:sz w:val="28"/>
                <w:szCs w:val="28"/>
              </w:rPr>
            </w:pPr>
            <w:r w:rsidRPr="00BE463D">
              <w:rPr>
                <w:rFonts w:eastAsia="Times New Roman" w:cs="Times New Roman"/>
                <w:sz w:val="28"/>
                <w:szCs w:val="28"/>
              </w:rPr>
              <w:t>0,0</w:t>
            </w:r>
          </w:p>
        </w:tc>
      </w:tr>
      <w:tr w:rsidR="00BE463D" w:rsidRPr="00BE463D" w14:paraId="4710CDE8" w14:textId="77777777" w:rsidTr="004123EC">
        <w:trPr>
          <w:trHeight w:val="300"/>
        </w:trPr>
        <w:tc>
          <w:tcPr>
            <w:tcW w:w="1710" w:type="dxa"/>
            <w:vMerge/>
            <w:vAlign w:val="center"/>
            <w:hideMark/>
          </w:tcPr>
          <w:p w14:paraId="06C4D14D" w14:textId="77777777" w:rsidR="001F4409" w:rsidRPr="00BE463D" w:rsidRDefault="001F4409" w:rsidP="001F4409">
            <w:pPr>
              <w:widowControl w:val="0"/>
              <w:tabs>
                <w:tab w:val="left" w:pos="993"/>
                <w:tab w:val="left" w:pos="1276"/>
              </w:tabs>
              <w:ind w:left="-57" w:right="-57"/>
              <w:jc w:val="center"/>
              <w:rPr>
                <w:rFonts w:eastAsia="Times New Roman" w:cs="Times New Roman"/>
                <w:sz w:val="28"/>
                <w:szCs w:val="28"/>
              </w:rPr>
            </w:pPr>
          </w:p>
        </w:tc>
        <w:tc>
          <w:tcPr>
            <w:tcW w:w="4210" w:type="dxa"/>
            <w:noWrap/>
            <w:hideMark/>
          </w:tcPr>
          <w:p w14:paraId="479E2B1F" w14:textId="77777777" w:rsidR="001F4409" w:rsidRPr="00BE463D" w:rsidRDefault="001F4409" w:rsidP="007F3DD1">
            <w:pPr>
              <w:widowControl w:val="0"/>
              <w:tabs>
                <w:tab w:val="left" w:pos="993"/>
                <w:tab w:val="left" w:pos="1276"/>
              </w:tabs>
              <w:ind w:left="-57" w:right="-57"/>
              <w:jc w:val="both"/>
              <w:rPr>
                <w:rFonts w:eastAsia="Times New Roman" w:cs="Times New Roman"/>
                <w:spacing w:val="-4"/>
                <w:sz w:val="28"/>
                <w:szCs w:val="28"/>
              </w:rPr>
            </w:pPr>
            <w:r w:rsidRPr="00BE463D">
              <w:rPr>
                <w:rFonts w:eastAsia="Times New Roman" w:cs="Times New Roman"/>
                <w:spacing w:val="-4"/>
                <w:sz w:val="28"/>
                <w:szCs w:val="28"/>
              </w:rPr>
              <w:t>Tỷ lệ chế biến bún, bánh và khác</w:t>
            </w:r>
          </w:p>
        </w:tc>
        <w:tc>
          <w:tcPr>
            <w:tcW w:w="820" w:type="dxa"/>
            <w:noWrap/>
            <w:hideMark/>
          </w:tcPr>
          <w:p w14:paraId="19E92E4A"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7,8</w:t>
            </w:r>
          </w:p>
        </w:tc>
        <w:tc>
          <w:tcPr>
            <w:tcW w:w="993" w:type="dxa"/>
            <w:noWrap/>
            <w:hideMark/>
          </w:tcPr>
          <w:p w14:paraId="21A1812F"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8,0</w:t>
            </w:r>
          </w:p>
        </w:tc>
        <w:tc>
          <w:tcPr>
            <w:tcW w:w="1447" w:type="dxa"/>
            <w:noWrap/>
            <w:hideMark/>
          </w:tcPr>
          <w:p w14:paraId="4BE5B9AC" w14:textId="77777777" w:rsidR="001F4409" w:rsidRPr="00BE463D" w:rsidRDefault="001F4409" w:rsidP="001F4409">
            <w:pPr>
              <w:widowControl w:val="0"/>
              <w:tabs>
                <w:tab w:val="left" w:pos="993"/>
                <w:tab w:val="left" w:pos="1276"/>
              </w:tabs>
              <w:ind w:right="170"/>
              <w:jc w:val="right"/>
              <w:rPr>
                <w:rFonts w:eastAsia="Times New Roman" w:cs="Times New Roman"/>
                <w:sz w:val="28"/>
                <w:szCs w:val="28"/>
              </w:rPr>
            </w:pPr>
            <w:r w:rsidRPr="00BE463D">
              <w:rPr>
                <w:rFonts w:eastAsia="Times New Roman" w:cs="Times New Roman"/>
                <w:sz w:val="28"/>
                <w:szCs w:val="28"/>
              </w:rPr>
              <w:t>2,0</w:t>
            </w:r>
          </w:p>
        </w:tc>
      </w:tr>
      <w:tr w:rsidR="00BE463D" w:rsidRPr="00BE463D" w14:paraId="28E3FE23" w14:textId="77777777" w:rsidTr="004123EC">
        <w:trPr>
          <w:trHeight w:val="300"/>
        </w:trPr>
        <w:tc>
          <w:tcPr>
            <w:tcW w:w="1710" w:type="dxa"/>
            <w:vMerge w:val="restart"/>
            <w:noWrap/>
            <w:vAlign w:val="center"/>
            <w:hideMark/>
          </w:tcPr>
          <w:p w14:paraId="6AB80FA0" w14:textId="77777777" w:rsidR="001F4409" w:rsidRPr="00BE463D" w:rsidRDefault="001F4409" w:rsidP="001F4409">
            <w:pPr>
              <w:widowControl w:val="0"/>
              <w:tabs>
                <w:tab w:val="left" w:pos="993"/>
                <w:tab w:val="left" w:pos="1276"/>
              </w:tabs>
              <w:ind w:left="-57" w:right="-57"/>
              <w:jc w:val="center"/>
              <w:rPr>
                <w:rFonts w:eastAsia="Times New Roman" w:cs="Times New Roman"/>
                <w:spacing w:val="-10"/>
                <w:sz w:val="28"/>
                <w:szCs w:val="28"/>
              </w:rPr>
            </w:pPr>
            <w:r w:rsidRPr="00BE463D">
              <w:rPr>
                <w:rFonts w:eastAsia="Times New Roman" w:cs="Times New Roman"/>
                <w:spacing w:val="-10"/>
                <w:sz w:val="28"/>
                <w:szCs w:val="28"/>
              </w:rPr>
              <w:t>TD&amp;MNPB</w:t>
            </w:r>
          </w:p>
        </w:tc>
        <w:tc>
          <w:tcPr>
            <w:tcW w:w="4210" w:type="dxa"/>
            <w:noWrap/>
            <w:hideMark/>
          </w:tcPr>
          <w:p w14:paraId="323C5EDE" w14:textId="77777777" w:rsidR="001F4409" w:rsidRPr="00BE463D" w:rsidRDefault="001F4409" w:rsidP="007F3DD1">
            <w:pPr>
              <w:widowControl w:val="0"/>
              <w:tabs>
                <w:tab w:val="left" w:pos="993"/>
                <w:tab w:val="left" w:pos="1276"/>
              </w:tabs>
              <w:ind w:left="-57" w:right="-57"/>
              <w:jc w:val="both"/>
              <w:rPr>
                <w:rFonts w:eastAsia="Times New Roman" w:cs="Times New Roman"/>
                <w:spacing w:val="-4"/>
                <w:sz w:val="28"/>
                <w:szCs w:val="28"/>
              </w:rPr>
            </w:pPr>
            <w:r w:rsidRPr="00BE463D">
              <w:rPr>
                <w:rFonts w:eastAsia="Times New Roman" w:cs="Times New Roman"/>
                <w:spacing w:val="-4"/>
                <w:sz w:val="28"/>
                <w:szCs w:val="28"/>
              </w:rPr>
              <w:t>Tỷ lệ chế biến sâu: Dầu cám, dầu gạo</w:t>
            </w:r>
          </w:p>
        </w:tc>
        <w:tc>
          <w:tcPr>
            <w:tcW w:w="820" w:type="dxa"/>
            <w:noWrap/>
            <w:hideMark/>
          </w:tcPr>
          <w:p w14:paraId="51103A26"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0,0</w:t>
            </w:r>
          </w:p>
        </w:tc>
        <w:tc>
          <w:tcPr>
            <w:tcW w:w="993" w:type="dxa"/>
            <w:noWrap/>
            <w:hideMark/>
          </w:tcPr>
          <w:p w14:paraId="769392ED"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0,0</w:t>
            </w:r>
          </w:p>
        </w:tc>
        <w:tc>
          <w:tcPr>
            <w:tcW w:w="1447" w:type="dxa"/>
            <w:noWrap/>
            <w:hideMark/>
          </w:tcPr>
          <w:p w14:paraId="1678871C" w14:textId="77777777" w:rsidR="001F4409" w:rsidRPr="00BE463D" w:rsidRDefault="001F4409" w:rsidP="001F4409">
            <w:pPr>
              <w:widowControl w:val="0"/>
              <w:tabs>
                <w:tab w:val="left" w:pos="993"/>
                <w:tab w:val="left" w:pos="1276"/>
              </w:tabs>
              <w:ind w:right="170"/>
              <w:jc w:val="right"/>
              <w:rPr>
                <w:rFonts w:eastAsia="Times New Roman" w:cs="Times New Roman"/>
                <w:sz w:val="28"/>
                <w:szCs w:val="28"/>
              </w:rPr>
            </w:pPr>
            <w:r w:rsidRPr="00BE463D">
              <w:rPr>
                <w:rFonts w:eastAsia="Times New Roman" w:cs="Times New Roman"/>
                <w:sz w:val="28"/>
                <w:szCs w:val="28"/>
              </w:rPr>
              <w:t>0,0</w:t>
            </w:r>
          </w:p>
        </w:tc>
      </w:tr>
      <w:tr w:rsidR="00BE463D" w:rsidRPr="00BE463D" w14:paraId="36718442" w14:textId="77777777" w:rsidTr="004123EC">
        <w:trPr>
          <w:trHeight w:val="300"/>
        </w:trPr>
        <w:tc>
          <w:tcPr>
            <w:tcW w:w="1710" w:type="dxa"/>
            <w:vMerge/>
            <w:vAlign w:val="center"/>
            <w:hideMark/>
          </w:tcPr>
          <w:p w14:paraId="4D994AB3" w14:textId="77777777" w:rsidR="001F4409" w:rsidRPr="00BE463D" w:rsidRDefault="001F4409" w:rsidP="001F4409">
            <w:pPr>
              <w:widowControl w:val="0"/>
              <w:tabs>
                <w:tab w:val="left" w:pos="993"/>
                <w:tab w:val="left" w:pos="1276"/>
              </w:tabs>
              <w:ind w:left="-57" w:right="-57"/>
              <w:jc w:val="center"/>
              <w:rPr>
                <w:rFonts w:eastAsia="Times New Roman" w:cs="Times New Roman"/>
                <w:spacing w:val="-4"/>
                <w:sz w:val="28"/>
                <w:szCs w:val="28"/>
              </w:rPr>
            </w:pPr>
          </w:p>
        </w:tc>
        <w:tc>
          <w:tcPr>
            <w:tcW w:w="4210" w:type="dxa"/>
            <w:noWrap/>
            <w:hideMark/>
          </w:tcPr>
          <w:p w14:paraId="0CD38188" w14:textId="77777777" w:rsidR="001F4409" w:rsidRPr="00BE463D" w:rsidRDefault="001F4409" w:rsidP="007F3DD1">
            <w:pPr>
              <w:widowControl w:val="0"/>
              <w:tabs>
                <w:tab w:val="left" w:pos="993"/>
                <w:tab w:val="left" w:pos="1276"/>
              </w:tabs>
              <w:ind w:left="-57" w:right="-57"/>
              <w:jc w:val="both"/>
              <w:rPr>
                <w:rFonts w:eastAsia="Times New Roman" w:cs="Times New Roman"/>
                <w:spacing w:val="-4"/>
                <w:sz w:val="28"/>
                <w:szCs w:val="28"/>
              </w:rPr>
            </w:pPr>
            <w:r w:rsidRPr="00BE463D">
              <w:rPr>
                <w:rFonts w:eastAsia="Times New Roman" w:cs="Times New Roman"/>
                <w:spacing w:val="-4"/>
                <w:sz w:val="28"/>
                <w:szCs w:val="28"/>
              </w:rPr>
              <w:t>Tỷ lệ chế biến bún, bánh và khác</w:t>
            </w:r>
          </w:p>
        </w:tc>
        <w:tc>
          <w:tcPr>
            <w:tcW w:w="820" w:type="dxa"/>
            <w:noWrap/>
            <w:hideMark/>
          </w:tcPr>
          <w:p w14:paraId="291D0358"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39,0</w:t>
            </w:r>
          </w:p>
        </w:tc>
        <w:tc>
          <w:tcPr>
            <w:tcW w:w="993" w:type="dxa"/>
            <w:noWrap/>
            <w:hideMark/>
          </w:tcPr>
          <w:p w14:paraId="5915FEA4"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45,0?</w:t>
            </w:r>
          </w:p>
        </w:tc>
        <w:tc>
          <w:tcPr>
            <w:tcW w:w="1447" w:type="dxa"/>
            <w:noWrap/>
            <w:hideMark/>
          </w:tcPr>
          <w:p w14:paraId="3BD6B1D8" w14:textId="77777777" w:rsidR="001F4409" w:rsidRPr="00BE463D" w:rsidRDefault="001F4409" w:rsidP="001F4409">
            <w:pPr>
              <w:widowControl w:val="0"/>
              <w:tabs>
                <w:tab w:val="left" w:pos="993"/>
                <w:tab w:val="left" w:pos="1276"/>
              </w:tabs>
              <w:ind w:right="170"/>
              <w:jc w:val="right"/>
              <w:rPr>
                <w:rFonts w:eastAsia="Times New Roman" w:cs="Times New Roman"/>
                <w:sz w:val="28"/>
                <w:szCs w:val="28"/>
              </w:rPr>
            </w:pPr>
            <w:r w:rsidRPr="00BE463D">
              <w:rPr>
                <w:rFonts w:eastAsia="Times New Roman" w:cs="Times New Roman"/>
                <w:sz w:val="28"/>
                <w:szCs w:val="28"/>
              </w:rPr>
              <w:t>15,4</w:t>
            </w:r>
          </w:p>
        </w:tc>
      </w:tr>
      <w:tr w:rsidR="00BE463D" w:rsidRPr="00BE463D" w14:paraId="7B4E72DA" w14:textId="77777777" w:rsidTr="004123EC">
        <w:trPr>
          <w:trHeight w:val="300"/>
        </w:trPr>
        <w:tc>
          <w:tcPr>
            <w:tcW w:w="1710" w:type="dxa"/>
            <w:vMerge w:val="restart"/>
            <w:noWrap/>
            <w:vAlign w:val="center"/>
            <w:hideMark/>
          </w:tcPr>
          <w:p w14:paraId="3BEBBB2F" w14:textId="77777777" w:rsidR="001F4409" w:rsidRPr="00BE463D" w:rsidRDefault="001F4409" w:rsidP="001F4409">
            <w:pPr>
              <w:widowControl w:val="0"/>
              <w:tabs>
                <w:tab w:val="left" w:pos="993"/>
                <w:tab w:val="left" w:pos="1276"/>
              </w:tabs>
              <w:jc w:val="center"/>
              <w:rPr>
                <w:rFonts w:eastAsia="Times New Roman" w:cs="Times New Roman"/>
                <w:sz w:val="28"/>
                <w:szCs w:val="28"/>
              </w:rPr>
            </w:pPr>
          </w:p>
          <w:p w14:paraId="5D78C06E" w14:textId="77777777" w:rsidR="001F4409" w:rsidRPr="00BE463D" w:rsidRDefault="001F4409" w:rsidP="001F4409">
            <w:pPr>
              <w:widowControl w:val="0"/>
              <w:tabs>
                <w:tab w:val="left" w:pos="993"/>
                <w:tab w:val="left" w:pos="1276"/>
              </w:tabs>
              <w:jc w:val="center"/>
              <w:rPr>
                <w:rFonts w:eastAsia="Times New Roman" w:cs="Times New Roman"/>
                <w:sz w:val="28"/>
                <w:szCs w:val="28"/>
              </w:rPr>
            </w:pPr>
            <w:r w:rsidRPr="00BE463D">
              <w:rPr>
                <w:rFonts w:eastAsia="Times New Roman" w:cs="Times New Roman"/>
                <w:sz w:val="28"/>
                <w:szCs w:val="28"/>
              </w:rPr>
              <w:t>DHNTB</w:t>
            </w:r>
          </w:p>
        </w:tc>
        <w:tc>
          <w:tcPr>
            <w:tcW w:w="4210" w:type="dxa"/>
            <w:noWrap/>
            <w:hideMark/>
          </w:tcPr>
          <w:p w14:paraId="7C7B2B4D" w14:textId="77777777" w:rsidR="001F4409" w:rsidRPr="00BE463D" w:rsidRDefault="001F4409" w:rsidP="007F3DD1">
            <w:pPr>
              <w:widowControl w:val="0"/>
              <w:tabs>
                <w:tab w:val="left" w:pos="993"/>
                <w:tab w:val="left" w:pos="1276"/>
              </w:tabs>
              <w:ind w:left="-57" w:right="-57"/>
              <w:jc w:val="both"/>
              <w:rPr>
                <w:rFonts w:eastAsia="Times New Roman" w:cs="Times New Roman"/>
                <w:spacing w:val="-4"/>
                <w:sz w:val="28"/>
                <w:szCs w:val="28"/>
              </w:rPr>
            </w:pPr>
            <w:r w:rsidRPr="00BE463D">
              <w:rPr>
                <w:rFonts w:eastAsia="Times New Roman" w:cs="Times New Roman"/>
                <w:spacing w:val="-4"/>
                <w:sz w:val="28"/>
                <w:szCs w:val="28"/>
              </w:rPr>
              <w:t>Tỷ lệ chế biến sâu: Dầu cám, dầu gạo</w:t>
            </w:r>
          </w:p>
        </w:tc>
        <w:tc>
          <w:tcPr>
            <w:tcW w:w="820" w:type="dxa"/>
            <w:noWrap/>
            <w:hideMark/>
          </w:tcPr>
          <w:p w14:paraId="1C392608"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10,0</w:t>
            </w:r>
          </w:p>
        </w:tc>
        <w:tc>
          <w:tcPr>
            <w:tcW w:w="993" w:type="dxa"/>
            <w:noWrap/>
            <w:hideMark/>
          </w:tcPr>
          <w:p w14:paraId="5774BA86"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10,0</w:t>
            </w:r>
          </w:p>
        </w:tc>
        <w:tc>
          <w:tcPr>
            <w:tcW w:w="1447" w:type="dxa"/>
            <w:noWrap/>
            <w:hideMark/>
          </w:tcPr>
          <w:p w14:paraId="34249AAB" w14:textId="77777777" w:rsidR="001F4409" w:rsidRPr="00BE463D" w:rsidRDefault="001F4409" w:rsidP="001F4409">
            <w:pPr>
              <w:widowControl w:val="0"/>
              <w:tabs>
                <w:tab w:val="left" w:pos="993"/>
                <w:tab w:val="left" w:pos="1276"/>
              </w:tabs>
              <w:ind w:right="170"/>
              <w:jc w:val="right"/>
              <w:rPr>
                <w:rFonts w:eastAsia="Times New Roman" w:cs="Times New Roman"/>
                <w:sz w:val="28"/>
                <w:szCs w:val="28"/>
              </w:rPr>
            </w:pPr>
            <w:r w:rsidRPr="00BE463D">
              <w:rPr>
                <w:rFonts w:eastAsia="Times New Roman" w:cs="Times New Roman"/>
                <w:sz w:val="28"/>
                <w:szCs w:val="28"/>
              </w:rPr>
              <w:t>0,0</w:t>
            </w:r>
          </w:p>
        </w:tc>
      </w:tr>
      <w:tr w:rsidR="00BE463D" w:rsidRPr="00BE463D" w14:paraId="55B83037" w14:textId="77777777" w:rsidTr="004123EC">
        <w:trPr>
          <w:trHeight w:val="300"/>
        </w:trPr>
        <w:tc>
          <w:tcPr>
            <w:tcW w:w="1710" w:type="dxa"/>
            <w:vMerge/>
            <w:vAlign w:val="center"/>
            <w:hideMark/>
          </w:tcPr>
          <w:p w14:paraId="0B990225" w14:textId="77777777" w:rsidR="001F4409" w:rsidRPr="00BE463D" w:rsidRDefault="001F4409" w:rsidP="001F4409">
            <w:pPr>
              <w:widowControl w:val="0"/>
              <w:tabs>
                <w:tab w:val="left" w:pos="993"/>
                <w:tab w:val="left" w:pos="1276"/>
              </w:tabs>
              <w:ind w:left="-57" w:right="-57"/>
              <w:jc w:val="center"/>
              <w:rPr>
                <w:rFonts w:eastAsia="Times New Roman" w:cs="Times New Roman"/>
                <w:spacing w:val="-4"/>
                <w:sz w:val="28"/>
                <w:szCs w:val="28"/>
              </w:rPr>
            </w:pPr>
          </w:p>
        </w:tc>
        <w:tc>
          <w:tcPr>
            <w:tcW w:w="4210" w:type="dxa"/>
            <w:noWrap/>
            <w:hideMark/>
          </w:tcPr>
          <w:p w14:paraId="07F3FD1E" w14:textId="77777777" w:rsidR="001F4409" w:rsidRPr="00BE463D" w:rsidRDefault="001F4409" w:rsidP="007F3DD1">
            <w:pPr>
              <w:widowControl w:val="0"/>
              <w:tabs>
                <w:tab w:val="left" w:pos="993"/>
                <w:tab w:val="left" w:pos="1276"/>
              </w:tabs>
              <w:ind w:left="-57" w:right="-57"/>
              <w:jc w:val="both"/>
              <w:rPr>
                <w:rFonts w:eastAsia="Times New Roman" w:cs="Times New Roman"/>
                <w:spacing w:val="-4"/>
                <w:sz w:val="28"/>
                <w:szCs w:val="28"/>
              </w:rPr>
            </w:pPr>
            <w:r w:rsidRPr="00BE463D">
              <w:rPr>
                <w:rFonts w:eastAsia="Times New Roman" w:cs="Times New Roman"/>
                <w:spacing w:val="-4"/>
                <w:sz w:val="28"/>
                <w:szCs w:val="28"/>
              </w:rPr>
              <w:t>Tỷ lệ chế biến bún, bánh và khác</w:t>
            </w:r>
          </w:p>
        </w:tc>
        <w:tc>
          <w:tcPr>
            <w:tcW w:w="820" w:type="dxa"/>
            <w:noWrap/>
            <w:hideMark/>
          </w:tcPr>
          <w:p w14:paraId="364219CD"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5,0</w:t>
            </w:r>
          </w:p>
        </w:tc>
        <w:tc>
          <w:tcPr>
            <w:tcW w:w="993" w:type="dxa"/>
            <w:noWrap/>
            <w:hideMark/>
          </w:tcPr>
          <w:p w14:paraId="20E4A644"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10,0</w:t>
            </w:r>
          </w:p>
        </w:tc>
        <w:tc>
          <w:tcPr>
            <w:tcW w:w="1447" w:type="dxa"/>
            <w:noWrap/>
            <w:hideMark/>
          </w:tcPr>
          <w:p w14:paraId="7ECB3B8B" w14:textId="77777777" w:rsidR="001F4409" w:rsidRPr="00BE463D" w:rsidRDefault="001F4409" w:rsidP="001F4409">
            <w:pPr>
              <w:widowControl w:val="0"/>
              <w:tabs>
                <w:tab w:val="left" w:pos="993"/>
                <w:tab w:val="left" w:pos="1276"/>
              </w:tabs>
              <w:ind w:right="170"/>
              <w:jc w:val="right"/>
              <w:rPr>
                <w:rFonts w:eastAsia="Times New Roman" w:cs="Times New Roman"/>
                <w:sz w:val="28"/>
                <w:szCs w:val="28"/>
              </w:rPr>
            </w:pPr>
            <w:r w:rsidRPr="00BE463D">
              <w:rPr>
                <w:rFonts w:eastAsia="Times New Roman" w:cs="Times New Roman"/>
                <w:sz w:val="28"/>
                <w:szCs w:val="28"/>
              </w:rPr>
              <w:t>200,0</w:t>
            </w:r>
          </w:p>
        </w:tc>
      </w:tr>
      <w:tr w:rsidR="00BE463D" w:rsidRPr="00BE463D" w14:paraId="59252F79" w14:textId="77777777" w:rsidTr="004123EC">
        <w:trPr>
          <w:trHeight w:val="300"/>
        </w:trPr>
        <w:tc>
          <w:tcPr>
            <w:tcW w:w="1710" w:type="dxa"/>
            <w:vMerge w:val="restart"/>
            <w:noWrap/>
            <w:vAlign w:val="center"/>
            <w:hideMark/>
          </w:tcPr>
          <w:p w14:paraId="161E9D67" w14:textId="77777777" w:rsidR="001F4409" w:rsidRPr="00BE463D" w:rsidRDefault="001F4409" w:rsidP="001F4409">
            <w:pPr>
              <w:widowControl w:val="0"/>
              <w:tabs>
                <w:tab w:val="left" w:pos="993"/>
                <w:tab w:val="left" w:pos="1276"/>
              </w:tabs>
              <w:jc w:val="center"/>
              <w:rPr>
                <w:rFonts w:eastAsia="Times New Roman" w:cs="Times New Roman"/>
                <w:sz w:val="28"/>
                <w:szCs w:val="28"/>
              </w:rPr>
            </w:pPr>
          </w:p>
        </w:tc>
        <w:tc>
          <w:tcPr>
            <w:tcW w:w="4210" w:type="dxa"/>
            <w:noWrap/>
            <w:hideMark/>
          </w:tcPr>
          <w:p w14:paraId="2F892FB7" w14:textId="77777777" w:rsidR="001F4409" w:rsidRPr="00BE463D" w:rsidRDefault="001F4409" w:rsidP="007F3DD1">
            <w:pPr>
              <w:widowControl w:val="0"/>
              <w:tabs>
                <w:tab w:val="left" w:pos="993"/>
                <w:tab w:val="left" w:pos="1276"/>
              </w:tabs>
              <w:ind w:left="-57" w:right="-57"/>
              <w:jc w:val="both"/>
              <w:rPr>
                <w:rFonts w:eastAsia="Times New Roman" w:cs="Times New Roman"/>
                <w:spacing w:val="-4"/>
                <w:sz w:val="28"/>
                <w:szCs w:val="28"/>
              </w:rPr>
            </w:pPr>
            <w:r w:rsidRPr="00BE463D">
              <w:rPr>
                <w:rFonts w:eastAsia="Times New Roman" w:cs="Times New Roman"/>
                <w:spacing w:val="-4"/>
                <w:sz w:val="28"/>
                <w:szCs w:val="28"/>
              </w:rPr>
              <w:t>Tỷ lệ chế biến sâu: Dầu cám, dầu gạo</w:t>
            </w:r>
          </w:p>
        </w:tc>
        <w:tc>
          <w:tcPr>
            <w:tcW w:w="820" w:type="dxa"/>
            <w:noWrap/>
            <w:hideMark/>
          </w:tcPr>
          <w:p w14:paraId="3CF85B45"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0,0</w:t>
            </w:r>
          </w:p>
        </w:tc>
        <w:tc>
          <w:tcPr>
            <w:tcW w:w="993" w:type="dxa"/>
            <w:noWrap/>
            <w:hideMark/>
          </w:tcPr>
          <w:p w14:paraId="1ED22D1A"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0,0</w:t>
            </w:r>
          </w:p>
        </w:tc>
        <w:tc>
          <w:tcPr>
            <w:tcW w:w="1447" w:type="dxa"/>
            <w:noWrap/>
            <w:hideMark/>
          </w:tcPr>
          <w:p w14:paraId="0018F96B" w14:textId="77777777" w:rsidR="001F4409" w:rsidRPr="00BE463D" w:rsidRDefault="001F4409" w:rsidP="001F4409">
            <w:pPr>
              <w:widowControl w:val="0"/>
              <w:tabs>
                <w:tab w:val="left" w:pos="993"/>
                <w:tab w:val="left" w:pos="1276"/>
              </w:tabs>
              <w:ind w:right="170"/>
              <w:jc w:val="right"/>
              <w:rPr>
                <w:rFonts w:eastAsia="Times New Roman" w:cs="Times New Roman"/>
                <w:sz w:val="28"/>
                <w:szCs w:val="28"/>
              </w:rPr>
            </w:pPr>
            <w:r w:rsidRPr="00BE463D">
              <w:rPr>
                <w:rFonts w:eastAsia="Times New Roman" w:cs="Times New Roman"/>
                <w:sz w:val="28"/>
                <w:szCs w:val="28"/>
              </w:rPr>
              <w:t>0,0</w:t>
            </w:r>
          </w:p>
        </w:tc>
      </w:tr>
      <w:tr w:rsidR="00BE463D" w:rsidRPr="00BE463D" w14:paraId="178D7FAB" w14:textId="77777777" w:rsidTr="004123EC">
        <w:trPr>
          <w:trHeight w:val="300"/>
        </w:trPr>
        <w:tc>
          <w:tcPr>
            <w:tcW w:w="1710" w:type="dxa"/>
            <w:vMerge/>
            <w:vAlign w:val="center"/>
            <w:hideMark/>
          </w:tcPr>
          <w:p w14:paraId="029B183E" w14:textId="77777777" w:rsidR="001F4409" w:rsidRPr="00BE463D" w:rsidRDefault="001F4409" w:rsidP="001F4409">
            <w:pPr>
              <w:widowControl w:val="0"/>
              <w:tabs>
                <w:tab w:val="left" w:pos="993"/>
                <w:tab w:val="left" w:pos="1276"/>
              </w:tabs>
              <w:ind w:left="-57" w:right="-57"/>
              <w:jc w:val="center"/>
              <w:rPr>
                <w:rFonts w:eastAsia="Times New Roman" w:cs="Times New Roman"/>
                <w:sz w:val="28"/>
                <w:szCs w:val="28"/>
              </w:rPr>
            </w:pPr>
          </w:p>
        </w:tc>
        <w:tc>
          <w:tcPr>
            <w:tcW w:w="4210" w:type="dxa"/>
            <w:noWrap/>
            <w:hideMark/>
          </w:tcPr>
          <w:p w14:paraId="12FDB720" w14:textId="77777777" w:rsidR="001F4409" w:rsidRPr="00BE463D" w:rsidRDefault="001F4409" w:rsidP="007F3DD1">
            <w:pPr>
              <w:widowControl w:val="0"/>
              <w:tabs>
                <w:tab w:val="left" w:pos="993"/>
                <w:tab w:val="left" w:pos="1276"/>
              </w:tabs>
              <w:ind w:left="-57" w:right="-57"/>
              <w:jc w:val="both"/>
              <w:rPr>
                <w:rFonts w:eastAsia="Times New Roman" w:cs="Times New Roman"/>
                <w:spacing w:val="-4"/>
                <w:sz w:val="28"/>
                <w:szCs w:val="28"/>
              </w:rPr>
            </w:pPr>
            <w:r w:rsidRPr="00BE463D">
              <w:rPr>
                <w:rFonts w:eastAsia="Times New Roman" w:cs="Times New Roman"/>
                <w:spacing w:val="-4"/>
                <w:sz w:val="28"/>
                <w:szCs w:val="28"/>
              </w:rPr>
              <w:t>Tỷ lệ chế biến bún, bánh và khác</w:t>
            </w:r>
          </w:p>
        </w:tc>
        <w:tc>
          <w:tcPr>
            <w:tcW w:w="820" w:type="dxa"/>
            <w:noWrap/>
            <w:hideMark/>
          </w:tcPr>
          <w:p w14:paraId="2A670DBC"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7,0</w:t>
            </w:r>
          </w:p>
        </w:tc>
        <w:tc>
          <w:tcPr>
            <w:tcW w:w="993" w:type="dxa"/>
            <w:noWrap/>
            <w:hideMark/>
          </w:tcPr>
          <w:p w14:paraId="4E86BE3C"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12,0</w:t>
            </w:r>
          </w:p>
        </w:tc>
        <w:tc>
          <w:tcPr>
            <w:tcW w:w="1447" w:type="dxa"/>
            <w:noWrap/>
            <w:hideMark/>
          </w:tcPr>
          <w:p w14:paraId="223CF4F1" w14:textId="77777777" w:rsidR="001F4409" w:rsidRPr="00BE463D" w:rsidRDefault="001F4409" w:rsidP="001F4409">
            <w:pPr>
              <w:widowControl w:val="0"/>
              <w:tabs>
                <w:tab w:val="left" w:pos="993"/>
                <w:tab w:val="left" w:pos="1276"/>
              </w:tabs>
              <w:ind w:right="170"/>
              <w:jc w:val="right"/>
              <w:rPr>
                <w:rFonts w:eastAsia="Times New Roman" w:cs="Times New Roman"/>
                <w:sz w:val="28"/>
                <w:szCs w:val="28"/>
              </w:rPr>
            </w:pPr>
            <w:r w:rsidRPr="00BE463D">
              <w:rPr>
                <w:rFonts w:eastAsia="Times New Roman" w:cs="Times New Roman"/>
                <w:sz w:val="28"/>
                <w:szCs w:val="28"/>
              </w:rPr>
              <w:t>71,4</w:t>
            </w:r>
          </w:p>
        </w:tc>
      </w:tr>
      <w:tr w:rsidR="00BE463D" w:rsidRPr="00BE463D" w14:paraId="0DE19BBC" w14:textId="77777777" w:rsidTr="004123EC">
        <w:trPr>
          <w:trHeight w:val="300"/>
        </w:trPr>
        <w:tc>
          <w:tcPr>
            <w:tcW w:w="1710" w:type="dxa"/>
            <w:vMerge w:val="restart"/>
            <w:noWrap/>
            <w:vAlign w:val="center"/>
            <w:hideMark/>
          </w:tcPr>
          <w:p w14:paraId="2A678CDA" w14:textId="77777777" w:rsidR="001F4409" w:rsidRPr="00BE463D" w:rsidRDefault="001F4409" w:rsidP="001F4409">
            <w:pPr>
              <w:widowControl w:val="0"/>
              <w:tabs>
                <w:tab w:val="left" w:pos="993"/>
                <w:tab w:val="left" w:pos="1276"/>
              </w:tabs>
              <w:jc w:val="center"/>
              <w:rPr>
                <w:rFonts w:eastAsia="Times New Roman" w:cs="Times New Roman"/>
                <w:sz w:val="28"/>
                <w:szCs w:val="28"/>
              </w:rPr>
            </w:pPr>
            <w:r w:rsidRPr="00BE463D">
              <w:rPr>
                <w:rFonts w:eastAsia="Times New Roman" w:cs="Times New Roman"/>
                <w:sz w:val="28"/>
                <w:szCs w:val="28"/>
              </w:rPr>
              <w:t>TN</w:t>
            </w:r>
          </w:p>
        </w:tc>
        <w:tc>
          <w:tcPr>
            <w:tcW w:w="4210" w:type="dxa"/>
            <w:noWrap/>
            <w:hideMark/>
          </w:tcPr>
          <w:p w14:paraId="619356D8" w14:textId="77777777" w:rsidR="001F4409" w:rsidRPr="00BE463D" w:rsidRDefault="001F4409" w:rsidP="007F3DD1">
            <w:pPr>
              <w:widowControl w:val="0"/>
              <w:tabs>
                <w:tab w:val="left" w:pos="993"/>
                <w:tab w:val="left" w:pos="1276"/>
              </w:tabs>
              <w:ind w:left="-57" w:right="-57"/>
              <w:jc w:val="both"/>
              <w:rPr>
                <w:rFonts w:eastAsia="Times New Roman" w:cs="Times New Roman"/>
                <w:spacing w:val="-4"/>
                <w:sz w:val="28"/>
                <w:szCs w:val="28"/>
              </w:rPr>
            </w:pPr>
            <w:r w:rsidRPr="00BE463D">
              <w:rPr>
                <w:rFonts w:eastAsia="Times New Roman" w:cs="Times New Roman"/>
                <w:spacing w:val="-4"/>
                <w:sz w:val="28"/>
                <w:szCs w:val="28"/>
              </w:rPr>
              <w:t>Tỷ lệ chế biến sâu. Dầu cám, dầu gạo</w:t>
            </w:r>
          </w:p>
        </w:tc>
        <w:tc>
          <w:tcPr>
            <w:tcW w:w="820" w:type="dxa"/>
            <w:noWrap/>
            <w:hideMark/>
          </w:tcPr>
          <w:p w14:paraId="6C777987"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0,0</w:t>
            </w:r>
          </w:p>
        </w:tc>
        <w:tc>
          <w:tcPr>
            <w:tcW w:w="993" w:type="dxa"/>
            <w:noWrap/>
            <w:hideMark/>
          </w:tcPr>
          <w:p w14:paraId="3E7E20CF" w14:textId="77777777" w:rsidR="001F4409" w:rsidRPr="00BE463D" w:rsidRDefault="001F4409"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0,0</w:t>
            </w:r>
          </w:p>
        </w:tc>
        <w:tc>
          <w:tcPr>
            <w:tcW w:w="1447" w:type="dxa"/>
            <w:noWrap/>
            <w:hideMark/>
          </w:tcPr>
          <w:p w14:paraId="07BD8D47" w14:textId="77777777" w:rsidR="001F4409" w:rsidRPr="00BE463D" w:rsidRDefault="001F4409" w:rsidP="001F4409">
            <w:pPr>
              <w:widowControl w:val="0"/>
              <w:tabs>
                <w:tab w:val="left" w:pos="993"/>
                <w:tab w:val="left" w:pos="1276"/>
              </w:tabs>
              <w:ind w:right="170"/>
              <w:jc w:val="right"/>
              <w:rPr>
                <w:rFonts w:eastAsia="Times New Roman" w:cs="Times New Roman"/>
                <w:sz w:val="28"/>
                <w:szCs w:val="28"/>
              </w:rPr>
            </w:pPr>
            <w:r w:rsidRPr="00BE463D">
              <w:rPr>
                <w:rFonts w:eastAsia="Times New Roman" w:cs="Times New Roman"/>
                <w:sz w:val="28"/>
                <w:szCs w:val="28"/>
              </w:rPr>
              <w:t>N/a</w:t>
            </w:r>
          </w:p>
        </w:tc>
      </w:tr>
      <w:tr w:rsidR="00BE463D" w:rsidRPr="00BE463D" w14:paraId="4B52069E" w14:textId="77777777" w:rsidTr="004123EC">
        <w:trPr>
          <w:trHeight w:val="300"/>
        </w:trPr>
        <w:tc>
          <w:tcPr>
            <w:tcW w:w="1710" w:type="dxa"/>
            <w:vMerge/>
            <w:hideMark/>
          </w:tcPr>
          <w:p w14:paraId="232044F4" w14:textId="77777777" w:rsidR="003C01A0" w:rsidRPr="00BE463D" w:rsidRDefault="003C01A0" w:rsidP="007F3DD1">
            <w:pPr>
              <w:widowControl w:val="0"/>
              <w:tabs>
                <w:tab w:val="left" w:pos="993"/>
                <w:tab w:val="left" w:pos="1276"/>
              </w:tabs>
              <w:ind w:left="-57" w:right="-57"/>
              <w:jc w:val="both"/>
              <w:rPr>
                <w:rFonts w:eastAsia="Times New Roman" w:cs="Times New Roman"/>
                <w:sz w:val="28"/>
                <w:szCs w:val="28"/>
              </w:rPr>
            </w:pPr>
          </w:p>
        </w:tc>
        <w:tc>
          <w:tcPr>
            <w:tcW w:w="4210" w:type="dxa"/>
            <w:noWrap/>
            <w:hideMark/>
          </w:tcPr>
          <w:p w14:paraId="28020D53" w14:textId="77777777" w:rsidR="003C01A0" w:rsidRPr="00BE463D" w:rsidRDefault="003C01A0" w:rsidP="007F3DD1">
            <w:pPr>
              <w:widowControl w:val="0"/>
              <w:tabs>
                <w:tab w:val="left" w:pos="993"/>
                <w:tab w:val="left" w:pos="1276"/>
              </w:tabs>
              <w:ind w:left="-57" w:right="-57"/>
              <w:jc w:val="both"/>
              <w:rPr>
                <w:rFonts w:eastAsia="Times New Roman" w:cs="Times New Roman"/>
                <w:spacing w:val="-4"/>
                <w:sz w:val="28"/>
                <w:szCs w:val="28"/>
              </w:rPr>
            </w:pPr>
            <w:r w:rsidRPr="00BE463D">
              <w:rPr>
                <w:rFonts w:eastAsia="Times New Roman" w:cs="Times New Roman"/>
                <w:spacing w:val="-4"/>
                <w:sz w:val="28"/>
                <w:szCs w:val="28"/>
              </w:rPr>
              <w:t>Tỷ lệ chế biến bún, bánh và khác</w:t>
            </w:r>
          </w:p>
        </w:tc>
        <w:tc>
          <w:tcPr>
            <w:tcW w:w="820" w:type="dxa"/>
            <w:noWrap/>
            <w:hideMark/>
          </w:tcPr>
          <w:p w14:paraId="71C5E3F8" w14:textId="77777777" w:rsidR="003C01A0" w:rsidRPr="00BE463D" w:rsidRDefault="003C01A0"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N/a</w:t>
            </w:r>
          </w:p>
        </w:tc>
        <w:tc>
          <w:tcPr>
            <w:tcW w:w="993" w:type="dxa"/>
            <w:noWrap/>
            <w:hideMark/>
          </w:tcPr>
          <w:p w14:paraId="4FC7917C" w14:textId="77777777" w:rsidR="003C01A0" w:rsidRPr="00BE463D" w:rsidRDefault="003C01A0" w:rsidP="001F4409">
            <w:pPr>
              <w:widowControl w:val="0"/>
              <w:tabs>
                <w:tab w:val="left" w:pos="993"/>
                <w:tab w:val="left" w:pos="1276"/>
              </w:tabs>
              <w:jc w:val="right"/>
              <w:rPr>
                <w:rFonts w:eastAsia="Times New Roman" w:cs="Times New Roman"/>
                <w:sz w:val="28"/>
                <w:szCs w:val="28"/>
              </w:rPr>
            </w:pPr>
            <w:r w:rsidRPr="00BE463D">
              <w:rPr>
                <w:rFonts w:eastAsia="Times New Roman" w:cs="Times New Roman"/>
                <w:sz w:val="28"/>
                <w:szCs w:val="28"/>
              </w:rPr>
              <w:t>N/a</w:t>
            </w:r>
            <w:r w:rsidR="00395E34" w:rsidRPr="00BE463D">
              <w:rPr>
                <w:rFonts w:eastAsia="Times New Roman" w:cs="Times New Roman"/>
                <w:sz w:val="28"/>
                <w:szCs w:val="28"/>
              </w:rPr>
              <w:t>?</w:t>
            </w:r>
          </w:p>
        </w:tc>
        <w:tc>
          <w:tcPr>
            <w:tcW w:w="1447" w:type="dxa"/>
            <w:noWrap/>
            <w:hideMark/>
          </w:tcPr>
          <w:p w14:paraId="36252D92" w14:textId="77777777" w:rsidR="003C01A0" w:rsidRPr="00BE463D" w:rsidRDefault="003C01A0" w:rsidP="001F4409">
            <w:pPr>
              <w:widowControl w:val="0"/>
              <w:tabs>
                <w:tab w:val="left" w:pos="993"/>
                <w:tab w:val="left" w:pos="1276"/>
              </w:tabs>
              <w:ind w:right="170"/>
              <w:jc w:val="right"/>
              <w:rPr>
                <w:rFonts w:eastAsia="Times New Roman" w:cs="Times New Roman"/>
                <w:sz w:val="28"/>
                <w:szCs w:val="28"/>
              </w:rPr>
            </w:pPr>
            <w:r w:rsidRPr="00BE463D">
              <w:rPr>
                <w:rFonts w:eastAsia="Times New Roman" w:cs="Times New Roman"/>
                <w:sz w:val="28"/>
                <w:szCs w:val="28"/>
              </w:rPr>
              <w:t>N/a</w:t>
            </w:r>
            <w:r w:rsidR="00395E34" w:rsidRPr="00BE463D">
              <w:rPr>
                <w:rFonts w:eastAsia="Times New Roman" w:cs="Times New Roman"/>
                <w:sz w:val="28"/>
                <w:szCs w:val="28"/>
              </w:rPr>
              <w:t>?</w:t>
            </w:r>
          </w:p>
        </w:tc>
      </w:tr>
    </w:tbl>
    <w:p w14:paraId="24D4A74E" w14:textId="77777777" w:rsidR="003270C5" w:rsidRPr="00BE463D" w:rsidRDefault="003270C5" w:rsidP="007F3DD1">
      <w:pPr>
        <w:pStyle w:val="0"/>
        <w:rPr>
          <w:color w:val="auto"/>
        </w:rPr>
      </w:pPr>
      <w:r w:rsidRPr="00BE463D">
        <w:rPr>
          <w:color w:val="auto"/>
        </w:rPr>
        <w:t>Nguồn: Tổng hợp từ các phiếu điều tra, Cuc trồng trọt 2020</w:t>
      </w:r>
    </w:p>
    <w:p w14:paraId="0D230EE4" w14:textId="77777777" w:rsidR="003C01A0" w:rsidRPr="00BE463D" w:rsidRDefault="007A3AEB" w:rsidP="007F3DD1">
      <w:pPr>
        <w:pStyle w:val="2"/>
        <w:rPr>
          <w:color w:val="auto"/>
        </w:rPr>
      </w:pPr>
      <w:bookmarkStart w:id="47" w:name="_Toc62027276"/>
      <w:r w:rsidRPr="00BE463D">
        <w:rPr>
          <w:color w:val="auto"/>
        </w:rPr>
        <w:t>2.4. Vấn đề dịch vụ hậu cầ</w:t>
      </w:r>
      <w:r w:rsidR="001E22C5" w:rsidRPr="00BE463D">
        <w:rPr>
          <w:color w:val="auto"/>
        </w:rPr>
        <w:t>n (logistic) phục vụ thương mại gạo</w:t>
      </w:r>
      <w:bookmarkEnd w:id="47"/>
    </w:p>
    <w:p w14:paraId="14FEF31C" w14:textId="77777777" w:rsidR="001E22C5" w:rsidRPr="00BE463D" w:rsidRDefault="00121AC1" w:rsidP="00DD66F6">
      <w:pPr>
        <w:widowControl w:val="0"/>
        <w:tabs>
          <w:tab w:val="left" w:pos="993"/>
          <w:tab w:val="left" w:pos="1276"/>
        </w:tabs>
        <w:spacing w:after="0"/>
        <w:ind w:firstLine="720"/>
        <w:jc w:val="both"/>
        <w:rPr>
          <w:sz w:val="28"/>
          <w:szCs w:val="28"/>
        </w:rPr>
      </w:pPr>
      <w:r w:rsidRPr="00BE463D">
        <w:rPr>
          <w:sz w:val="28"/>
          <w:szCs w:val="28"/>
        </w:rPr>
        <w:t>-Kho bảo quản</w:t>
      </w:r>
    </w:p>
    <w:p w14:paraId="13C12814" w14:textId="77777777" w:rsidR="00121AC1" w:rsidRPr="00BE463D" w:rsidRDefault="00121AC1" w:rsidP="00DD66F6">
      <w:pPr>
        <w:pStyle w:val="ListParagraph"/>
        <w:widowControl w:val="0"/>
        <w:tabs>
          <w:tab w:val="left" w:pos="993"/>
          <w:tab w:val="left" w:pos="1276"/>
        </w:tabs>
        <w:spacing w:before="60" w:line="288" w:lineRule="auto"/>
        <w:ind w:left="0" w:firstLine="720"/>
        <w:jc w:val="both"/>
        <w:rPr>
          <w:sz w:val="28"/>
          <w:szCs w:val="28"/>
        </w:rPr>
      </w:pPr>
      <w:r w:rsidRPr="00BE463D">
        <w:rPr>
          <w:sz w:val="28"/>
          <w:szCs w:val="28"/>
        </w:rPr>
        <w:t>Các hình thức bảo quản lúa theo điều tra của Viện uy hoạch thiết kế nông nghiệp: lúa chủ yếu được bảo quản bằng phương pháp đóng bao và bảo quản bằng kho cơ giới. Các kho chứa có nền bê tông và mái tôn hay các kho chứa với kết cấu thép, dạng hình vuông hoặc chữ nhật để chứa lúa gạo dạng hạt rời. Đa số doanh nghiệp chưa có kho được xây dựng đúng yêu cầu kỹ thuật bảo quản lúa gạo; khâu vệ sinh trong và ngoài kho kém đã tạo điều kiện cho sâu mọt dễ dàng xâm nhập, phát triển và gây hại. Bảo quản lúa bằng silo hiện đại luôn có chất lượng rất tốt, nhưng giá thành cao.</w:t>
      </w:r>
    </w:p>
    <w:p w14:paraId="742B55DD" w14:textId="77777777" w:rsidR="00121AC1" w:rsidRPr="00BE463D" w:rsidRDefault="00121AC1" w:rsidP="00DD66F6">
      <w:pPr>
        <w:widowControl w:val="0"/>
        <w:tabs>
          <w:tab w:val="left" w:pos="993"/>
          <w:tab w:val="left" w:pos="1276"/>
        </w:tabs>
        <w:spacing w:after="0"/>
        <w:ind w:firstLine="720"/>
        <w:jc w:val="both"/>
        <w:rPr>
          <w:rFonts w:cs="Times New Roman"/>
          <w:sz w:val="28"/>
          <w:szCs w:val="28"/>
          <w:shd w:val="clear" w:color="auto" w:fill="FFFFFF"/>
        </w:rPr>
      </w:pPr>
      <w:r w:rsidRPr="00BE463D">
        <w:rPr>
          <w:rFonts w:cs="Times New Roman"/>
          <w:sz w:val="28"/>
          <w:szCs w:val="28"/>
        </w:rPr>
        <w:t xml:space="preserve">Khâu bảo quản lúa khô chưa được chú trọng, ảnh hưởng đến chất lượng thóc đưa vào xay xát, độ ẩm cao (16-20%), do đó tỷ lệ thành gạo nguyên thấp. </w:t>
      </w:r>
      <w:r w:rsidRPr="00BE463D">
        <w:rPr>
          <w:rFonts w:cs="Times New Roman"/>
          <w:sz w:val="28"/>
          <w:szCs w:val="28"/>
          <w:shd w:val="clear" w:color="auto" w:fill="FFFFFF"/>
        </w:rPr>
        <w:lastRenderedPageBreak/>
        <w:t>Nhìn chung, mức độ cơ giới hóa khâu bảo quản còn thấp, hầu hết các kho chứa chưa khép kín, chưa có hệ thống điều chỉnh nhiệt độ tự động đảm bảo chất lượng lúa dự trữ trong kho.</w:t>
      </w:r>
    </w:p>
    <w:p w14:paraId="3D89EDE1" w14:textId="77777777" w:rsidR="00121AC1" w:rsidRPr="00BE463D" w:rsidRDefault="00121AC1" w:rsidP="00DD66F6">
      <w:pPr>
        <w:widowControl w:val="0"/>
        <w:tabs>
          <w:tab w:val="left" w:pos="993"/>
          <w:tab w:val="left" w:pos="1276"/>
        </w:tabs>
        <w:spacing w:after="0"/>
        <w:ind w:firstLine="720"/>
        <w:jc w:val="both"/>
        <w:rPr>
          <w:rFonts w:cs="Times New Roman"/>
          <w:spacing w:val="-2"/>
          <w:sz w:val="28"/>
          <w:szCs w:val="28"/>
        </w:rPr>
      </w:pPr>
      <w:r w:rsidRPr="00BE463D">
        <w:rPr>
          <w:rFonts w:cs="Times New Roman"/>
          <w:sz w:val="28"/>
          <w:szCs w:val="28"/>
          <w:shd w:val="clear" w:color="auto" w:fill="FFFFFF"/>
        </w:rPr>
        <w:t>Về bảo quản gạo: N</w:t>
      </w:r>
      <w:r w:rsidRPr="00BE463D">
        <w:rPr>
          <w:rFonts w:cs="Times New Roman"/>
          <w:spacing w:val="-2"/>
          <w:sz w:val="28"/>
          <w:szCs w:val="28"/>
        </w:rPr>
        <w:t>hờ có chính sách khuyến khích phát triển kho phục vụ xuất khẩu gạo nên đến nay toàn vùng đã có kho chứa được khoảng 6 triệu tấn, trong đó chủ yếu là kho chứa gạo để xuất khẩu (khoảng 4,8 triệu tấn).</w:t>
      </w:r>
      <w:r w:rsidRPr="00BE463D">
        <w:rPr>
          <w:rFonts w:cs="Times New Roman"/>
          <w:spacing w:val="-2"/>
          <w:sz w:val="28"/>
          <w:szCs w:val="28"/>
          <w:shd w:val="clear" w:color="auto" w:fill="FFFFFF"/>
        </w:rPr>
        <w:t xml:space="preserve"> Trong đó, gạo chủ yếu được bảo quản bằng silô và bảo quản bằng kho cơ giới</w:t>
      </w:r>
      <w:r w:rsidRPr="00BE463D">
        <w:rPr>
          <w:rFonts w:cs="Times New Roman"/>
          <w:spacing w:val="-2"/>
          <w:sz w:val="28"/>
          <w:szCs w:val="28"/>
        </w:rPr>
        <w:t>. Tuy nhiên, các kho tạm trữ gạo chưa đạt quy chuẩn, chưa đạt yêu cầu bảo quản 6-12 tháng.</w:t>
      </w:r>
    </w:p>
    <w:p w14:paraId="6F77AE79" w14:textId="77777777" w:rsidR="00F61562" w:rsidRPr="00BE463D" w:rsidRDefault="00121AC1" w:rsidP="00DD66F6">
      <w:pPr>
        <w:widowControl w:val="0"/>
        <w:tabs>
          <w:tab w:val="left" w:pos="851"/>
          <w:tab w:val="left" w:pos="993"/>
          <w:tab w:val="left" w:pos="1276"/>
        </w:tabs>
        <w:spacing w:after="0"/>
        <w:ind w:firstLine="720"/>
        <w:jc w:val="both"/>
        <w:rPr>
          <w:rFonts w:eastAsia="Times New Roman"/>
          <w:bCs/>
          <w:iCs/>
          <w:spacing w:val="-4"/>
          <w:sz w:val="28"/>
          <w:szCs w:val="28"/>
          <w:lang w:val="pl-PL"/>
        </w:rPr>
      </w:pPr>
      <w:r w:rsidRPr="00BE463D">
        <w:rPr>
          <w:rFonts w:cs="Times New Roman"/>
          <w:spacing w:val="-2"/>
          <w:sz w:val="28"/>
          <w:szCs w:val="28"/>
        </w:rPr>
        <w:t>-Về</w:t>
      </w:r>
      <w:r w:rsidR="00F61562" w:rsidRPr="00BE463D">
        <w:rPr>
          <w:rFonts w:cs="Times New Roman"/>
          <w:spacing w:val="-2"/>
          <w:sz w:val="28"/>
          <w:szCs w:val="28"/>
        </w:rPr>
        <w:t xml:space="preserve"> hạ tầng: </w:t>
      </w:r>
      <w:r w:rsidR="00F61562" w:rsidRPr="00BE463D">
        <w:rPr>
          <w:rFonts w:eastAsia="Times New Roman"/>
          <w:bCs/>
          <w:iCs/>
          <w:sz w:val="28"/>
          <w:szCs w:val="28"/>
          <w:lang w:val="pl-PL"/>
        </w:rPr>
        <w:t>Hệ thống giao thông,</w:t>
      </w:r>
      <w:r w:rsidR="00FE1FDE" w:rsidRPr="00BE463D">
        <w:rPr>
          <w:rFonts w:eastAsia="Times New Roman"/>
          <w:bCs/>
          <w:iCs/>
          <w:sz w:val="28"/>
          <w:szCs w:val="28"/>
          <w:lang w:val="pl-PL"/>
        </w:rPr>
        <w:t xml:space="preserve"> cảng biển, cảng sông,</w:t>
      </w:r>
      <w:r w:rsidR="00F61562" w:rsidRPr="00BE463D">
        <w:rPr>
          <w:rFonts w:eastAsia="Times New Roman"/>
          <w:bCs/>
          <w:iCs/>
          <w:sz w:val="28"/>
          <w:szCs w:val="28"/>
          <w:lang w:val="pl-PL"/>
        </w:rPr>
        <w:t xml:space="preserve"> thủy lợi nội đồng, hệ thống đê </w:t>
      </w:r>
      <w:r w:rsidR="00F61562" w:rsidRPr="00BE463D">
        <w:rPr>
          <w:rFonts w:eastAsia="Times New Roman"/>
          <w:bCs/>
          <w:iCs/>
          <w:spacing w:val="-4"/>
          <w:sz w:val="28"/>
          <w:szCs w:val="28"/>
          <w:lang w:val="pl-PL"/>
        </w:rPr>
        <w:t>bao ngăn lũ…chưa được đầu tư hoàn thiện, chưa đáp ứng yêu cầu sản xuất; hệ thống giao thông kết nối các vùng sản xuất đến đầu mối tiêu thụ, xuất khẩu chưa đáp ứng; hệ thống thông tin và kết nối thị trường rất hạn chế…Vì vậy chi phí Logistic ngành hàng gạo nói riêng v</w:t>
      </w:r>
      <w:r w:rsidR="005C3E37" w:rsidRPr="00BE463D">
        <w:rPr>
          <w:rFonts w:eastAsia="Times New Roman"/>
          <w:bCs/>
          <w:iCs/>
          <w:spacing w:val="-4"/>
          <w:sz w:val="28"/>
          <w:szCs w:val="28"/>
          <w:lang w:val="pl-PL"/>
        </w:rPr>
        <w:t xml:space="preserve">à nông sản của </w:t>
      </w:r>
      <w:r w:rsidR="006832FE" w:rsidRPr="00BE463D">
        <w:rPr>
          <w:rFonts w:eastAsia="Times New Roman"/>
          <w:bCs/>
          <w:iCs/>
          <w:spacing w:val="-4"/>
          <w:sz w:val="28"/>
          <w:szCs w:val="28"/>
          <w:lang w:val="pl-PL"/>
        </w:rPr>
        <w:t>Việt Nam</w:t>
      </w:r>
      <w:r w:rsidR="005C3E37" w:rsidRPr="00BE463D">
        <w:rPr>
          <w:rFonts w:eastAsia="Times New Roman"/>
          <w:bCs/>
          <w:iCs/>
          <w:spacing w:val="-4"/>
          <w:sz w:val="28"/>
          <w:szCs w:val="28"/>
          <w:lang w:val="pl-PL"/>
        </w:rPr>
        <w:t xml:space="preserve"> khá cao, điều này tác động lớn đến giá bán và giảm năng lực cạnh tranh.</w:t>
      </w:r>
    </w:p>
    <w:p w14:paraId="5D6D3AB6" w14:textId="77777777" w:rsidR="005C3E37" w:rsidRPr="00BE463D" w:rsidRDefault="00C90D2B" w:rsidP="001F4409">
      <w:pPr>
        <w:pStyle w:val="2"/>
        <w:rPr>
          <w:color w:val="auto"/>
          <w:lang w:val="pl-PL"/>
        </w:rPr>
      </w:pPr>
      <w:bookmarkStart w:id="48" w:name="_Toc62027277"/>
      <w:r>
        <w:rPr>
          <w:color w:val="auto"/>
          <w:lang w:val="pl-PL"/>
        </w:rPr>
        <w:t>4.</w:t>
      </w:r>
      <w:r w:rsidR="005C3E37" w:rsidRPr="00BE463D">
        <w:rPr>
          <w:color w:val="auto"/>
          <w:lang w:val="pl-PL"/>
        </w:rPr>
        <w:t>2.</w:t>
      </w:r>
      <w:r w:rsidR="00674179" w:rsidRPr="00BE463D">
        <w:rPr>
          <w:color w:val="auto"/>
          <w:lang w:val="pl-PL"/>
        </w:rPr>
        <w:t>5</w:t>
      </w:r>
      <w:r w:rsidR="005C3E37" w:rsidRPr="00BE463D">
        <w:rPr>
          <w:color w:val="auto"/>
          <w:lang w:val="pl-PL"/>
        </w:rPr>
        <w:t>.</w:t>
      </w:r>
      <w:r w:rsidR="00A117FA" w:rsidRPr="00BE463D">
        <w:rPr>
          <w:color w:val="auto"/>
          <w:lang w:val="pl-PL"/>
        </w:rPr>
        <w:t xml:space="preserve"> </w:t>
      </w:r>
      <w:r w:rsidR="005C3E37" w:rsidRPr="00BE463D">
        <w:rPr>
          <w:color w:val="auto"/>
          <w:lang w:val="pl-PL"/>
        </w:rPr>
        <w:t>Phát triển thị trường và xây dựng thương hiệu gạo</w:t>
      </w:r>
      <w:bookmarkEnd w:id="48"/>
    </w:p>
    <w:p w14:paraId="4272418B" w14:textId="77777777" w:rsidR="007D1754" w:rsidRPr="00BE463D" w:rsidRDefault="00C90D2B" w:rsidP="0056036F">
      <w:pPr>
        <w:pStyle w:val="3"/>
        <w:rPr>
          <w:color w:val="auto"/>
        </w:rPr>
      </w:pPr>
      <w:bookmarkStart w:id="49" w:name="_Toc62027278"/>
      <w:r>
        <w:rPr>
          <w:color w:val="auto"/>
        </w:rPr>
        <w:t>4.</w:t>
      </w:r>
      <w:r w:rsidR="00674179" w:rsidRPr="00BE463D">
        <w:rPr>
          <w:color w:val="auto"/>
        </w:rPr>
        <w:t>2.5</w:t>
      </w:r>
      <w:r w:rsidR="007D1754" w:rsidRPr="00BE463D">
        <w:rPr>
          <w:color w:val="auto"/>
        </w:rPr>
        <w:t xml:space="preserve">.1. Xây dựng thương hiệu, phát triển thị trường và chiến lược xuất khẩu gạo của </w:t>
      </w:r>
      <w:r w:rsidR="006832FE" w:rsidRPr="00BE463D">
        <w:rPr>
          <w:color w:val="auto"/>
        </w:rPr>
        <w:t>Việt Nam</w:t>
      </w:r>
      <w:bookmarkEnd w:id="49"/>
    </w:p>
    <w:p w14:paraId="34493AC7" w14:textId="77777777" w:rsidR="008006A6" w:rsidRPr="00BE463D" w:rsidRDefault="005C3E37" w:rsidP="00DD66F6">
      <w:pPr>
        <w:widowControl w:val="0"/>
        <w:tabs>
          <w:tab w:val="left" w:pos="851"/>
          <w:tab w:val="left" w:pos="993"/>
          <w:tab w:val="left" w:pos="1276"/>
        </w:tabs>
        <w:spacing w:after="0"/>
        <w:ind w:firstLine="720"/>
        <w:jc w:val="both"/>
        <w:rPr>
          <w:rFonts w:eastAsia="Times New Roman"/>
          <w:bCs/>
          <w:iCs/>
          <w:sz w:val="28"/>
          <w:szCs w:val="28"/>
          <w:lang w:val="pl-PL"/>
        </w:rPr>
      </w:pPr>
      <w:r w:rsidRPr="00BE463D">
        <w:rPr>
          <w:rFonts w:eastAsia="Times New Roman"/>
          <w:bCs/>
          <w:iCs/>
          <w:sz w:val="28"/>
          <w:szCs w:val="28"/>
          <w:lang w:val="pl-PL"/>
        </w:rPr>
        <w:t xml:space="preserve">Đề án xây dựng và phát triển thương hiệu gạo </w:t>
      </w:r>
      <w:r w:rsidR="006832FE" w:rsidRPr="00BE463D">
        <w:rPr>
          <w:rFonts w:eastAsia="Times New Roman"/>
          <w:bCs/>
          <w:iCs/>
          <w:sz w:val="28"/>
          <w:szCs w:val="28"/>
          <w:lang w:val="pl-PL"/>
        </w:rPr>
        <w:t>Việt Nam</w:t>
      </w:r>
      <w:r w:rsidRPr="00BE463D">
        <w:rPr>
          <w:rFonts w:eastAsia="Times New Roman"/>
          <w:bCs/>
          <w:iCs/>
          <w:sz w:val="28"/>
          <w:szCs w:val="28"/>
          <w:lang w:val="pl-PL"/>
        </w:rPr>
        <w:t xml:space="preserve"> đã được đề xuất, Thủ tướng Chính phủ đã ban hành quyết định 706/QĐ-TTg ngày 21 tháng 5 năm 2015 phê duyệt đề án phát triển thương hiệu gạo </w:t>
      </w:r>
      <w:r w:rsidR="006832FE" w:rsidRPr="00BE463D">
        <w:rPr>
          <w:rFonts w:eastAsia="Times New Roman"/>
          <w:bCs/>
          <w:iCs/>
          <w:sz w:val="28"/>
          <w:szCs w:val="28"/>
          <w:lang w:val="pl-PL"/>
        </w:rPr>
        <w:t>Việt Nam</w:t>
      </w:r>
      <w:r w:rsidRPr="00BE463D">
        <w:rPr>
          <w:rFonts w:eastAsia="Times New Roman"/>
          <w:bCs/>
          <w:iCs/>
          <w:sz w:val="28"/>
          <w:szCs w:val="28"/>
          <w:lang w:val="pl-PL"/>
        </w:rPr>
        <w:t xml:space="preserve"> đ</w:t>
      </w:r>
      <w:r w:rsidR="008006A6" w:rsidRPr="00BE463D">
        <w:rPr>
          <w:rFonts w:eastAsia="Times New Roman"/>
          <w:bCs/>
          <w:iCs/>
          <w:sz w:val="28"/>
          <w:szCs w:val="28"/>
          <w:lang w:val="pl-PL"/>
        </w:rPr>
        <w:t>ến 2020 và tầm nhìn 2030 với mục tiêu:</w:t>
      </w:r>
    </w:p>
    <w:p w14:paraId="7860B07E" w14:textId="77777777" w:rsidR="008006A6" w:rsidRPr="00BE463D" w:rsidRDefault="008006A6"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rPr>
          <w:sz w:val="28"/>
          <w:szCs w:val="28"/>
          <w:lang w:val="pl-PL"/>
        </w:rPr>
      </w:pPr>
      <w:r w:rsidRPr="00BE463D">
        <w:rPr>
          <w:sz w:val="28"/>
          <w:szCs w:val="28"/>
          <w:lang w:val="vi-VN"/>
        </w:rPr>
        <w:t xml:space="preserve">Xây dựng thương hiệu gạo </w:t>
      </w:r>
      <w:r w:rsidR="006832FE" w:rsidRPr="00BE463D">
        <w:rPr>
          <w:sz w:val="28"/>
          <w:szCs w:val="28"/>
          <w:lang w:val="vi-VN"/>
        </w:rPr>
        <w:t>Việt Nam</w:t>
      </w:r>
      <w:r w:rsidRPr="00BE463D">
        <w:rPr>
          <w:sz w:val="28"/>
          <w:szCs w:val="28"/>
          <w:lang w:val="vi-VN"/>
        </w:rPr>
        <w:t xml:space="preserve"> nhằm định vị giá trị, hình ảnh sản phẩm gạo </w:t>
      </w:r>
      <w:r w:rsidR="006832FE" w:rsidRPr="00BE463D">
        <w:rPr>
          <w:sz w:val="28"/>
          <w:szCs w:val="28"/>
          <w:lang w:val="vi-VN"/>
        </w:rPr>
        <w:t>Việt Nam</w:t>
      </w:r>
      <w:r w:rsidRPr="00BE463D">
        <w:rPr>
          <w:sz w:val="28"/>
          <w:szCs w:val="28"/>
          <w:lang w:val="vi-VN"/>
        </w:rPr>
        <w:t xml:space="preserve">, nâng cao sự nhận biết của các nhà sản xuất, nhập khẩu, phân phối và người tiêu dùng trong nước và ngoài nước đối với các sản phẩm gạo của </w:t>
      </w:r>
      <w:r w:rsidR="006832FE" w:rsidRPr="00BE463D">
        <w:rPr>
          <w:sz w:val="28"/>
          <w:szCs w:val="28"/>
          <w:lang w:val="vi-VN"/>
        </w:rPr>
        <w:t>Việt Nam</w:t>
      </w:r>
      <w:r w:rsidRPr="00BE463D">
        <w:rPr>
          <w:sz w:val="28"/>
          <w:szCs w:val="28"/>
          <w:lang w:val="vi-VN"/>
        </w:rPr>
        <w:t xml:space="preserve">, tạo cơ sở để củng cố và phát triển thị trường, nâng cao giá trị gia tăng, thị phần và sức cạnh tranh của sản phẩm gạo </w:t>
      </w:r>
      <w:r w:rsidR="006832FE" w:rsidRPr="00BE463D">
        <w:rPr>
          <w:sz w:val="28"/>
          <w:szCs w:val="28"/>
          <w:lang w:val="vi-VN"/>
        </w:rPr>
        <w:t>Việt Nam</w:t>
      </w:r>
      <w:r w:rsidRPr="00BE463D">
        <w:rPr>
          <w:sz w:val="28"/>
          <w:szCs w:val="28"/>
          <w:lang w:val="vi-VN"/>
        </w:rPr>
        <w:t xml:space="preserve"> trên thị trường thế giới.</w:t>
      </w:r>
    </w:p>
    <w:p w14:paraId="305FC790" w14:textId="77777777" w:rsidR="008006A6" w:rsidRPr="00BE463D" w:rsidRDefault="008006A6"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rPr>
          <w:sz w:val="28"/>
          <w:szCs w:val="28"/>
          <w:lang w:val="pl-PL"/>
        </w:rPr>
      </w:pPr>
      <w:r w:rsidRPr="00BE463D">
        <w:rPr>
          <w:sz w:val="28"/>
          <w:szCs w:val="28"/>
          <w:lang w:val="vi-VN"/>
        </w:rPr>
        <w:t>Mục tiêu cụ thể đến năm 2020</w:t>
      </w:r>
    </w:p>
    <w:p w14:paraId="6577A777" w14:textId="77777777" w:rsidR="008006A6" w:rsidRPr="00BE463D" w:rsidRDefault="008006A6"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rPr>
          <w:sz w:val="28"/>
          <w:szCs w:val="28"/>
          <w:lang w:val="vi-VN"/>
        </w:rPr>
      </w:pPr>
      <w:r w:rsidRPr="00BE463D">
        <w:rPr>
          <w:sz w:val="28"/>
          <w:szCs w:val="28"/>
          <w:lang w:val="vi-VN"/>
        </w:rPr>
        <w:t xml:space="preserve">a) Xây dựng thương hiệu gạo </w:t>
      </w:r>
      <w:r w:rsidR="006832FE" w:rsidRPr="00BE463D">
        <w:rPr>
          <w:sz w:val="28"/>
          <w:szCs w:val="28"/>
          <w:lang w:val="vi-VN"/>
        </w:rPr>
        <w:t>Việt Nam</w:t>
      </w:r>
      <w:r w:rsidRPr="00BE463D">
        <w:rPr>
          <w:sz w:val="28"/>
          <w:szCs w:val="28"/>
          <w:lang w:val="vi-VN"/>
        </w:rPr>
        <w:t xml:space="preserve"> gắn với lịch sử, văn hóa, truyền thống, chất lượng sản phẩm và lợi thế của </w:t>
      </w:r>
      <w:r w:rsidR="006832FE" w:rsidRPr="00BE463D">
        <w:rPr>
          <w:sz w:val="28"/>
          <w:szCs w:val="28"/>
          <w:lang w:val="vi-VN"/>
        </w:rPr>
        <w:t>Việt Nam</w:t>
      </w:r>
      <w:r w:rsidRPr="00BE463D">
        <w:rPr>
          <w:sz w:val="28"/>
          <w:szCs w:val="28"/>
          <w:lang w:val="vi-VN"/>
        </w:rPr>
        <w:t xml:space="preserve">. Hình ảnh gạo </w:t>
      </w:r>
      <w:r w:rsidR="006832FE" w:rsidRPr="00BE463D">
        <w:rPr>
          <w:sz w:val="28"/>
          <w:szCs w:val="28"/>
          <w:lang w:val="vi-VN"/>
        </w:rPr>
        <w:t>Việt Nam</w:t>
      </w:r>
      <w:r w:rsidRPr="00BE463D">
        <w:rPr>
          <w:sz w:val="28"/>
          <w:szCs w:val="28"/>
          <w:lang w:val="vi-VN"/>
        </w:rPr>
        <w:t xml:space="preserve"> được quảng bá, giới thiệu rộng rãi trong nước và đến ít nhất 20 thị trường xuất khẩu thông qua một chương trình dài hạn, đồng bộ, kết hợp với quảng bá du lịch, ẩm thực, văn hóa nông nghiệp, đất nước và con người </w:t>
      </w:r>
      <w:r w:rsidR="006832FE" w:rsidRPr="00BE463D">
        <w:rPr>
          <w:sz w:val="28"/>
          <w:szCs w:val="28"/>
          <w:lang w:val="vi-VN"/>
        </w:rPr>
        <w:t>Việt Nam</w:t>
      </w:r>
      <w:r w:rsidRPr="00BE463D">
        <w:rPr>
          <w:sz w:val="28"/>
          <w:szCs w:val="28"/>
          <w:lang w:val="vi-VN"/>
        </w:rPr>
        <w:t>;</w:t>
      </w:r>
    </w:p>
    <w:p w14:paraId="3A607D5D" w14:textId="77777777" w:rsidR="008006A6" w:rsidRPr="00BE463D" w:rsidRDefault="008006A6"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rPr>
          <w:sz w:val="28"/>
          <w:szCs w:val="28"/>
          <w:lang w:val="vi-VN"/>
        </w:rPr>
      </w:pPr>
      <w:r w:rsidRPr="00BE463D">
        <w:rPr>
          <w:sz w:val="28"/>
          <w:szCs w:val="28"/>
          <w:lang w:val="vi-VN"/>
        </w:rPr>
        <w:t xml:space="preserve">b) Thương hiệu gạo quốc gia được bảo hộ quyền sở hữu trí tuệ dưới hình thức nhãn hiệu chứng nhận tại </w:t>
      </w:r>
      <w:r w:rsidR="006832FE" w:rsidRPr="00BE463D">
        <w:rPr>
          <w:sz w:val="28"/>
          <w:szCs w:val="28"/>
          <w:lang w:val="vi-VN"/>
        </w:rPr>
        <w:t>Việt Nam</w:t>
      </w:r>
      <w:r w:rsidRPr="00BE463D">
        <w:rPr>
          <w:sz w:val="28"/>
          <w:szCs w:val="28"/>
          <w:lang w:val="vi-VN"/>
        </w:rPr>
        <w:t xml:space="preserve"> và ít nhất 50 quốc gia;</w:t>
      </w:r>
    </w:p>
    <w:p w14:paraId="22B6194D" w14:textId="77777777" w:rsidR="008006A6" w:rsidRPr="00BE463D" w:rsidRDefault="008006A6"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rPr>
          <w:sz w:val="28"/>
          <w:szCs w:val="28"/>
          <w:lang w:val="vi-VN"/>
        </w:rPr>
      </w:pPr>
      <w:r w:rsidRPr="00BE463D">
        <w:rPr>
          <w:sz w:val="28"/>
          <w:szCs w:val="28"/>
          <w:shd w:val="clear" w:color="auto" w:fill="FFFFFF"/>
          <w:lang w:val="vi-VN"/>
        </w:rPr>
        <w:lastRenderedPageBreak/>
        <w:t>c) Xây dựng</w:t>
      </w:r>
      <w:r w:rsidRPr="00BE463D">
        <w:rPr>
          <w:sz w:val="28"/>
          <w:szCs w:val="28"/>
          <w:lang w:val="vi-VN"/>
        </w:rPr>
        <w:t> và phát triển thương hiệu gạo vùng, địa phương tại những vùng, địa phương có năng lực sản xuất gạo quy mô lớn, có chất lượng phù hợp yêu cầu của thị trường tiêu thụ và được đăng ký bảo hộ quyền sở hữu trí tuệ theo quy định;</w:t>
      </w:r>
    </w:p>
    <w:p w14:paraId="3EF56182" w14:textId="77777777" w:rsidR="008006A6" w:rsidRPr="00BE463D" w:rsidRDefault="008006A6"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rPr>
          <w:sz w:val="28"/>
          <w:szCs w:val="28"/>
          <w:lang w:val="vi-VN"/>
        </w:rPr>
      </w:pPr>
      <w:r w:rsidRPr="00BE463D">
        <w:rPr>
          <w:sz w:val="28"/>
          <w:szCs w:val="28"/>
          <w:lang w:val="vi-VN"/>
        </w:rPr>
        <w:t>d) Các doanh nghiệp xây dựng, phát triển thương hiệu doanh nghiệp, sản phẩm gạo được đăng ký bảo hộ quyền sở hữu trí tuệ theo quy định;</w:t>
      </w:r>
    </w:p>
    <w:p w14:paraId="66AA9D74" w14:textId="77777777" w:rsidR="008006A6" w:rsidRPr="00BE463D" w:rsidRDefault="008006A6"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rPr>
          <w:sz w:val="28"/>
          <w:szCs w:val="28"/>
          <w:lang w:val="vi-VN"/>
        </w:rPr>
      </w:pPr>
      <w:r w:rsidRPr="00BE463D">
        <w:rPr>
          <w:sz w:val="28"/>
          <w:szCs w:val="28"/>
          <w:lang w:val="vi-VN"/>
        </w:rPr>
        <w:t xml:space="preserve">đ) Tổ chức sản xuất, chế biến và phân phối các sản phẩm gạo trắng, gạo thơm và đặc sản, đến năm 2020 đạt 20% sản lượng gạo xuất khẩu mang thương hiệu gạo </w:t>
      </w:r>
      <w:r w:rsidR="006832FE" w:rsidRPr="00BE463D">
        <w:rPr>
          <w:sz w:val="28"/>
          <w:szCs w:val="28"/>
          <w:lang w:val="vi-VN"/>
        </w:rPr>
        <w:t>Việt Nam</w:t>
      </w:r>
      <w:r w:rsidRPr="00BE463D">
        <w:rPr>
          <w:sz w:val="28"/>
          <w:szCs w:val="28"/>
          <w:lang w:val="vi-VN"/>
        </w:rPr>
        <w:t xml:space="preserve"> và tham gia trực tiếp vào chuỗi giá trị toàn cầu.</w:t>
      </w:r>
    </w:p>
    <w:p w14:paraId="3A675431" w14:textId="77777777" w:rsidR="008006A6" w:rsidRPr="00BE463D" w:rsidRDefault="008006A6" w:rsidP="00DD66F6">
      <w:pPr>
        <w:widowControl w:val="0"/>
        <w:tabs>
          <w:tab w:val="left" w:pos="851"/>
          <w:tab w:val="left" w:pos="993"/>
          <w:tab w:val="left" w:pos="1276"/>
        </w:tabs>
        <w:spacing w:after="0"/>
        <w:ind w:firstLine="720"/>
        <w:jc w:val="both"/>
        <w:rPr>
          <w:rFonts w:eastAsia="Times New Roman"/>
          <w:bCs/>
          <w:iCs/>
          <w:sz w:val="28"/>
          <w:szCs w:val="28"/>
          <w:lang w:val="pl-PL"/>
        </w:rPr>
      </w:pPr>
      <w:r w:rsidRPr="00BE463D">
        <w:rPr>
          <w:rFonts w:eastAsia="Times New Roman"/>
          <w:bCs/>
          <w:iCs/>
          <w:sz w:val="28"/>
          <w:szCs w:val="28"/>
          <w:lang w:val="pl-PL"/>
        </w:rPr>
        <w:t>Thực hiện Quyết định của Thủ tướng Chính phủ, Bộ Nông nghiệp và phát triển nông thôn đã phối hợp với các Bộ Công thương, Khoa học, công nghệ, Thông tin truyền thông, văn hóa thể thao và du lịch, đồng thời giao Cục chế biến nông lâm thủy sản là đầu mối để phối hợp xây dựng kế hoạch và nguồn lực thực hiện.</w:t>
      </w:r>
    </w:p>
    <w:p w14:paraId="2915A89B" w14:textId="77777777" w:rsidR="008006A6" w:rsidRPr="00BE463D" w:rsidRDefault="008006A6" w:rsidP="00DD66F6">
      <w:pPr>
        <w:widowControl w:val="0"/>
        <w:tabs>
          <w:tab w:val="left" w:pos="993"/>
          <w:tab w:val="left" w:pos="1276"/>
        </w:tabs>
        <w:autoSpaceDE w:val="0"/>
        <w:autoSpaceDN w:val="0"/>
        <w:spacing w:after="0"/>
        <w:ind w:firstLine="720"/>
        <w:jc w:val="both"/>
        <w:rPr>
          <w:spacing w:val="-6"/>
          <w:sz w:val="28"/>
          <w:szCs w:val="28"/>
          <w:lang w:val="pl-PL"/>
        </w:rPr>
      </w:pPr>
      <w:r w:rsidRPr="00BE463D">
        <w:rPr>
          <w:spacing w:val="-6"/>
          <w:sz w:val="28"/>
          <w:szCs w:val="28"/>
          <w:lang w:val="pl-PL"/>
        </w:rPr>
        <w:t xml:space="preserve">- Năm 2017, Cục Chế biến đã chủ trì, phối hợp với các đơn vị trong và ngoài Bộ tổ chức cuộc thi sáng tác Biểu trưng (Logo) thương hiệu quốc gia Gạo </w:t>
      </w:r>
      <w:r w:rsidR="006832FE" w:rsidRPr="00BE463D">
        <w:rPr>
          <w:spacing w:val="-6"/>
          <w:sz w:val="28"/>
          <w:szCs w:val="28"/>
          <w:lang w:val="pl-PL"/>
        </w:rPr>
        <w:t>Việt Nam</w:t>
      </w:r>
      <w:r w:rsidRPr="00BE463D">
        <w:rPr>
          <w:spacing w:val="-6"/>
          <w:sz w:val="28"/>
          <w:szCs w:val="28"/>
          <w:lang w:val="pl-PL"/>
        </w:rPr>
        <w:t xml:space="preserve"> và đã lựa chọn được 01 tác phẩm xuất sắc nhất trình Bộ phê duyệt làm Biểu trưng chính thức của thương hiệu quốc gia Gạo </w:t>
      </w:r>
      <w:r w:rsidR="006832FE" w:rsidRPr="00BE463D">
        <w:rPr>
          <w:spacing w:val="-6"/>
          <w:sz w:val="28"/>
          <w:szCs w:val="28"/>
          <w:lang w:val="pl-PL"/>
        </w:rPr>
        <w:t>Việt Nam</w:t>
      </w:r>
      <w:r w:rsidRPr="00BE463D">
        <w:rPr>
          <w:spacing w:val="-6"/>
          <w:sz w:val="28"/>
          <w:szCs w:val="28"/>
          <w:lang w:val="pl-PL"/>
        </w:rPr>
        <w:t>.</w:t>
      </w:r>
    </w:p>
    <w:p w14:paraId="3EF1FCC1" w14:textId="77777777" w:rsidR="008006A6" w:rsidRPr="00BE463D" w:rsidRDefault="008006A6" w:rsidP="00DD66F6">
      <w:pPr>
        <w:widowControl w:val="0"/>
        <w:tabs>
          <w:tab w:val="left" w:pos="993"/>
          <w:tab w:val="left" w:pos="1276"/>
        </w:tabs>
        <w:autoSpaceDE w:val="0"/>
        <w:autoSpaceDN w:val="0"/>
        <w:spacing w:after="0"/>
        <w:ind w:firstLine="720"/>
        <w:jc w:val="both"/>
        <w:rPr>
          <w:sz w:val="28"/>
          <w:szCs w:val="28"/>
          <w:lang w:val="pl-PL"/>
        </w:rPr>
      </w:pPr>
      <w:r w:rsidRPr="00BE463D">
        <w:rPr>
          <w:spacing w:val="-6"/>
          <w:sz w:val="28"/>
          <w:szCs w:val="28"/>
          <w:lang w:val="pl-PL"/>
        </w:rPr>
        <w:t xml:space="preserve">- Năm 2018, Cục Chế biến đã thực hiện </w:t>
      </w:r>
      <w:r w:rsidRPr="00BE463D">
        <w:rPr>
          <w:sz w:val="28"/>
          <w:szCs w:val="28"/>
          <w:lang w:val="pl-PL"/>
        </w:rPr>
        <w:t xml:space="preserve">đăng ký bảo hộ nhãn hiệu GẠO </w:t>
      </w:r>
      <w:r w:rsidR="006832FE" w:rsidRPr="00BE463D">
        <w:rPr>
          <w:sz w:val="28"/>
          <w:szCs w:val="28"/>
          <w:lang w:val="pl-PL"/>
        </w:rPr>
        <w:t>VIỆT NAM</w:t>
      </w:r>
      <w:r w:rsidRPr="00BE463D">
        <w:rPr>
          <w:sz w:val="28"/>
          <w:szCs w:val="28"/>
          <w:lang w:val="pl-PL"/>
        </w:rPr>
        <w:t>/VIETNAM RICE trong nước và quốc tế (theo hệ thống Madrid):</w:t>
      </w:r>
    </w:p>
    <w:p w14:paraId="647A45AA" w14:textId="77777777" w:rsidR="008006A6" w:rsidRPr="00BE463D" w:rsidRDefault="008006A6" w:rsidP="00DD66F6">
      <w:pPr>
        <w:widowControl w:val="0"/>
        <w:tabs>
          <w:tab w:val="left" w:pos="993"/>
          <w:tab w:val="left" w:pos="1276"/>
        </w:tabs>
        <w:spacing w:after="0"/>
        <w:ind w:firstLine="720"/>
        <w:jc w:val="both"/>
        <w:rPr>
          <w:sz w:val="28"/>
          <w:szCs w:val="28"/>
          <w:lang w:val="pl-PL"/>
        </w:rPr>
      </w:pPr>
      <w:r w:rsidRPr="00BE463D">
        <w:rPr>
          <w:sz w:val="28"/>
          <w:szCs w:val="28"/>
          <w:lang w:val="pl-PL"/>
        </w:rPr>
        <w:t xml:space="preserve">+ Ngày 09/8/2018, Cục Sở hữu trí tuệ đã cấp Giấy chứng nhận nhãn hiệu GẠO </w:t>
      </w:r>
      <w:r w:rsidR="006832FE" w:rsidRPr="00BE463D">
        <w:rPr>
          <w:sz w:val="28"/>
          <w:szCs w:val="28"/>
          <w:lang w:val="pl-PL"/>
        </w:rPr>
        <w:t>VIỆT NAM</w:t>
      </w:r>
      <w:r w:rsidRPr="00BE463D">
        <w:rPr>
          <w:sz w:val="28"/>
          <w:szCs w:val="28"/>
          <w:lang w:val="pl-PL"/>
        </w:rPr>
        <w:t>/VIETNAM RICE số 304441, 304442, 304443, 304444cho Bộ Nông nghiệp và PTNT và có hiệu lực trong 10 năm tính từ ngày nộp đơn.</w:t>
      </w:r>
    </w:p>
    <w:p w14:paraId="41CF6486" w14:textId="77777777" w:rsidR="008006A6" w:rsidRPr="00BE463D" w:rsidRDefault="008006A6" w:rsidP="00DD66F6">
      <w:pPr>
        <w:widowControl w:val="0"/>
        <w:tabs>
          <w:tab w:val="left" w:pos="993"/>
          <w:tab w:val="left" w:pos="1276"/>
        </w:tabs>
        <w:spacing w:after="0"/>
        <w:ind w:firstLine="720"/>
        <w:jc w:val="both"/>
        <w:rPr>
          <w:sz w:val="28"/>
          <w:szCs w:val="28"/>
          <w:lang w:val="pl-PL"/>
        </w:rPr>
      </w:pPr>
      <w:r w:rsidRPr="00BE463D">
        <w:rPr>
          <w:sz w:val="28"/>
          <w:szCs w:val="28"/>
          <w:lang w:val="pl-PL"/>
        </w:rPr>
        <w:t xml:space="preserve">Ngày 18/12/2018, Cục Chế biến đã phối hợp với các đơn vị liên quan tổ chức Lễ công bố Logo thương hiệu quốc gia gạo </w:t>
      </w:r>
      <w:r w:rsidR="006832FE" w:rsidRPr="00BE463D">
        <w:rPr>
          <w:sz w:val="28"/>
          <w:szCs w:val="28"/>
          <w:lang w:val="pl-PL"/>
        </w:rPr>
        <w:t>Việt Nam</w:t>
      </w:r>
      <w:r w:rsidRPr="00BE463D">
        <w:rPr>
          <w:sz w:val="28"/>
          <w:szCs w:val="28"/>
          <w:lang w:val="pl-PL"/>
        </w:rPr>
        <w:t xml:space="preserve"> kết hợp với Lễ khai mạc Festival lúa gạo </w:t>
      </w:r>
      <w:r w:rsidR="006832FE" w:rsidRPr="00BE463D">
        <w:rPr>
          <w:sz w:val="28"/>
          <w:szCs w:val="28"/>
          <w:lang w:val="pl-PL"/>
        </w:rPr>
        <w:t>Việt Nam</w:t>
      </w:r>
      <w:r w:rsidRPr="00BE463D">
        <w:rPr>
          <w:sz w:val="28"/>
          <w:szCs w:val="28"/>
          <w:lang w:val="pl-PL"/>
        </w:rPr>
        <w:t xml:space="preserve"> lần thứ III tại Long An.</w:t>
      </w:r>
    </w:p>
    <w:p w14:paraId="4C503362" w14:textId="77777777" w:rsidR="008006A6" w:rsidRPr="00BE463D" w:rsidRDefault="008006A6" w:rsidP="00DD66F6">
      <w:pPr>
        <w:widowControl w:val="0"/>
        <w:tabs>
          <w:tab w:val="left" w:pos="993"/>
          <w:tab w:val="left" w:pos="1276"/>
        </w:tabs>
        <w:spacing w:after="0"/>
        <w:ind w:firstLine="720"/>
        <w:jc w:val="both"/>
        <w:rPr>
          <w:sz w:val="28"/>
          <w:szCs w:val="28"/>
          <w:lang w:val="pl-PL"/>
        </w:rPr>
      </w:pPr>
      <w:r w:rsidRPr="00BE463D">
        <w:rPr>
          <w:bCs/>
          <w:sz w:val="28"/>
          <w:szCs w:val="28"/>
          <w:lang w:val="pl-PL"/>
        </w:rPr>
        <w:t xml:space="preserve">+ Ngày 19/9/2018 </w:t>
      </w:r>
      <w:r w:rsidRPr="00BE463D">
        <w:rPr>
          <w:sz w:val="28"/>
          <w:szCs w:val="28"/>
          <w:lang w:val="pl-PL"/>
        </w:rPr>
        <w:t xml:space="preserve">Tổ chức Sở hữu trí tuệ thế giới đã cấp mã số </w:t>
      </w:r>
      <w:r w:rsidRPr="00BE463D">
        <w:rPr>
          <w:bCs/>
          <w:sz w:val="28"/>
          <w:szCs w:val="28"/>
          <w:lang w:val="pl-PL"/>
        </w:rPr>
        <w:t xml:space="preserve">1425573- cho nhãn hiệu chứng nhận VIETNAM RICE và chuyển hồ sơ </w:t>
      </w:r>
      <w:r w:rsidRPr="00BE463D">
        <w:rPr>
          <w:sz w:val="28"/>
          <w:szCs w:val="28"/>
          <w:lang w:val="pl-PL"/>
        </w:rPr>
        <w:t>đăng ký vào 20 quốc gia và vùng lãnh thổ được chỉ định: Úc, Brunei, Thụy Sỹ, Trung Quốc, EU (bao gồm 28 quốc gia của Liên minh Châu Âu), Indonesia, Nhật Bản, Campuchia, Hàn Quốc, Lào, Liechtenstien, Mexico, Na Uy, Newzealand, OAPI (bao gồm 16 quốc gia của châu Phi), Philippin, Liên bang Nga, Singapore, Thái Lan và Mỹ.</w:t>
      </w:r>
    </w:p>
    <w:p w14:paraId="3BD0141D" w14:textId="77777777" w:rsidR="008006A6" w:rsidRPr="00BE463D" w:rsidRDefault="008006A6" w:rsidP="00DD66F6">
      <w:pPr>
        <w:widowControl w:val="0"/>
        <w:tabs>
          <w:tab w:val="left" w:pos="993"/>
          <w:tab w:val="left" w:pos="1276"/>
        </w:tabs>
        <w:spacing w:after="0"/>
        <w:ind w:firstLine="720"/>
        <w:jc w:val="both"/>
        <w:rPr>
          <w:sz w:val="28"/>
          <w:szCs w:val="28"/>
          <w:lang w:val="pl-PL"/>
        </w:rPr>
      </w:pPr>
      <w:r w:rsidRPr="00BE463D">
        <w:rPr>
          <w:sz w:val="28"/>
          <w:szCs w:val="28"/>
          <w:lang w:val="pl-PL"/>
        </w:rPr>
        <w:t xml:space="preserve">Hiện nay, Cục Chế biến đang tiếp tục xử lý ý kiến phản hồi của Tổ chức sở hữu trí tuệ của một số quốc gia: Mỹ, Trung Quốc, EU, Newzealand, </w:t>
      </w:r>
      <w:r w:rsidRPr="00BE463D">
        <w:rPr>
          <w:sz w:val="28"/>
          <w:szCs w:val="28"/>
          <w:lang w:val="pl-PL"/>
        </w:rPr>
        <w:lastRenderedPageBreak/>
        <w:t>Philippin.</w:t>
      </w:r>
    </w:p>
    <w:p w14:paraId="38A06A63" w14:textId="77777777" w:rsidR="008006A6" w:rsidRPr="00BE463D" w:rsidRDefault="008006A6" w:rsidP="00DD66F6">
      <w:pPr>
        <w:widowControl w:val="0"/>
        <w:tabs>
          <w:tab w:val="left" w:pos="851"/>
          <w:tab w:val="left" w:pos="993"/>
          <w:tab w:val="left" w:pos="1276"/>
        </w:tabs>
        <w:spacing w:after="0"/>
        <w:ind w:firstLine="720"/>
        <w:jc w:val="both"/>
        <w:rPr>
          <w:rFonts w:eastAsia="Times New Roman"/>
          <w:bCs/>
          <w:iCs/>
          <w:sz w:val="28"/>
          <w:szCs w:val="28"/>
          <w:lang w:val="pl-PL"/>
        </w:rPr>
      </w:pPr>
      <w:r w:rsidRPr="00BE463D">
        <w:rPr>
          <w:rFonts w:eastAsia="Times New Roman"/>
          <w:bCs/>
          <w:iCs/>
          <w:sz w:val="28"/>
          <w:szCs w:val="28"/>
          <w:lang w:val="pl-PL"/>
        </w:rPr>
        <w:t xml:space="preserve">Như vậy gạo </w:t>
      </w:r>
      <w:r w:rsidR="006832FE" w:rsidRPr="00BE463D">
        <w:rPr>
          <w:rFonts w:eastAsia="Times New Roman"/>
          <w:bCs/>
          <w:iCs/>
          <w:sz w:val="28"/>
          <w:szCs w:val="28"/>
          <w:lang w:val="pl-PL"/>
        </w:rPr>
        <w:t>Việt Nam</w:t>
      </w:r>
      <w:r w:rsidRPr="00BE463D">
        <w:rPr>
          <w:rFonts w:eastAsia="Times New Roman"/>
          <w:bCs/>
          <w:iCs/>
          <w:sz w:val="28"/>
          <w:szCs w:val="28"/>
          <w:lang w:val="pl-PL"/>
        </w:rPr>
        <w:t xml:space="preserve"> chính thức có Logo, nhãn hiệu tập thể và biểu trưng</w:t>
      </w:r>
      <w:r w:rsidR="00252BEF" w:rsidRPr="00BE463D">
        <w:rPr>
          <w:rFonts w:eastAsia="Times New Roman"/>
          <w:bCs/>
          <w:iCs/>
          <w:sz w:val="28"/>
          <w:szCs w:val="28"/>
          <w:lang w:val="pl-PL"/>
        </w:rPr>
        <w:t>, đang tích cực đăng ký, bảo hộ quyền sở hữu đối với nhãn hiệu này ở các nước và vùng lãnh thổ trên thế giới.</w:t>
      </w:r>
    </w:p>
    <w:p w14:paraId="7D1E273C" w14:textId="77777777" w:rsidR="00252BEF" w:rsidRPr="00BE463D" w:rsidRDefault="00252BEF" w:rsidP="00DD66F6">
      <w:pPr>
        <w:pStyle w:val="ListParagraph"/>
        <w:widowControl w:val="0"/>
        <w:tabs>
          <w:tab w:val="left" w:pos="993"/>
          <w:tab w:val="left" w:pos="1276"/>
        </w:tabs>
        <w:spacing w:before="60" w:line="288" w:lineRule="auto"/>
        <w:ind w:left="0" w:firstLine="720"/>
        <w:jc w:val="both"/>
        <w:rPr>
          <w:sz w:val="28"/>
          <w:szCs w:val="28"/>
          <w:lang w:val="pl-PL"/>
        </w:rPr>
      </w:pPr>
      <w:r w:rsidRPr="00BE463D">
        <w:rPr>
          <w:rFonts w:eastAsia="Times New Roman"/>
          <w:bCs/>
          <w:iCs/>
          <w:sz w:val="28"/>
          <w:szCs w:val="28"/>
          <w:lang w:val="pl-PL"/>
        </w:rPr>
        <w:t xml:space="preserve">Để đảm bảo các tiêu chí về chất lượng, các đặc điểm khác biệt, </w:t>
      </w:r>
      <w:r w:rsidRPr="00BE463D">
        <w:rPr>
          <w:sz w:val="28"/>
          <w:szCs w:val="28"/>
          <w:lang w:val="pl-PL"/>
        </w:rPr>
        <w:t xml:space="preserve"> Năm 2017 - 2018, Cục Chế biến đã chủ trì xây dựng và được Bộ Khoa học và Công nghệ công bố 6 tiêu chuẩn quốc gia về lúa gạo:</w:t>
      </w:r>
    </w:p>
    <w:p w14:paraId="08D42FBF" w14:textId="77777777" w:rsidR="00252BEF" w:rsidRPr="00BE463D" w:rsidRDefault="00252BEF" w:rsidP="00DD66F6">
      <w:pPr>
        <w:pStyle w:val="ListParagraph"/>
        <w:widowControl w:val="0"/>
        <w:tabs>
          <w:tab w:val="left" w:pos="993"/>
          <w:tab w:val="left" w:pos="1276"/>
        </w:tabs>
        <w:spacing w:before="60" w:line="288" w:lineRule="auto"/>
        <w:ind w:left="0" w:firstLine="720"/>
        <w:jc w:val="both"/>
        <w:rPr>
          <w:sz w:val="28"/>
          <w:szCs w:val="28"/>
          <w:lang w:val="pl-PL"/>
        </w:rPr>
      </w:pPr>
      <w:r w:rsidRPr="00BE463D">
        <w:rPr>
          <w:sz w:val="28"/>
          <w:szCs w:val="28"/>
          <w:lang w:val="pl-PL"/>
        </w:rPr>
        <w:t>+   TCVN 11888:2017  Gạo trắng</w:t>
      </w:r>
    </w:p>
    <w:p w14:paraId="4F386B1B" w14:textId="77777777" w:rsidR="00252BEF" w:rsidRPr="00BE463D" w:rsidRDefault="00252BEF" w:rsidP="00DD66F6">
      <w:pPr>
        <w:pStyle w:val="ListParagraph"/>
        <w:widowControl w:val="0"/>
        <w:tabs>
          <w:tab w:val="left" w:pos="993"/>
          <w:tab w:val="left" w:pos="1276"/>
        </w:tabs>
        <w:spacing w:before="60" w:line="288" w:lineRule="auto"/>
        <w:ind w:left="0" w:firstLine="720"/>
        <w:jc w:val="both"/>
        <w:rPr>
          <w:sz w:val="28"/>
          <w:szCs w:val="28"/>
          <w:lang w:val="pl-PL"/>
        </w:rPr>
      </w:pPr>
      <w:r w:rsidRPr="00BE463D">
        <w:rPr>
          <w:sz w:val="28"/>
          <w:szCs w:val="28"/>
          <w:lang w:val="pl-PL"/>
        </w:rPr>
        <w:t>+   TCVN 11889:2017  Gạo thơm trắng</w:t>
      </w:r>
    </w:p>
    <w:p w14:paraId="4271D7E8" w14:textId="77777777" w:rsidR="00252BEF" w:rsidRPr="00BE463D" w:rsidRDefault="00252BEF" w:rsidP="00DD66F6">
      <w:pPr>
        <w:pStyle w:val="ListParagraph"/>
        <w:widowControl w:val="0"/>
        <w:tabs>
          <w:tab w:val="left" w:pos="993"/>
          <w:tab w:val="left" w:pos="1276"/>
        </w:tabs>
        <w:spacing w:before="60" w:line="288" w:lineRule="auto"/>
        <w:ind w:left="0" w:firstLine="720"/>
        <w:jc w:val="both"/>
        <w:rPr>
          <w:sz w:val="28"/>
          <w:szCs w:val="28"/>
          <w:lang w:val="pl-PL"/>
        </w:rPr>
      </w:pPr>
      <w:r w:rsidRPr="00BE463D">
        <w:rPr>
          <w:sz w:val="28"/>
          <w:szCs w:val="28"/>
          <w:lang w:val="pl-PL"/>
        </w:rPr>
        <w:t>+   TCVN 11890:2017  Quy phạm thực hành đối với xay xát gạo</w:t>
      </w:r>
    </w:p>
    <w:p w14:paraId="2474A4BE" w14:textId="77777777" w:rsidR="00252BEF" w:rsidRPr="00BE463D" w:rsidRDefault="00252BEF" w:rsidP="00DD66F6">
      <w:pPr>
        <w:pStyle w:val="ListParagraph"/>
        <w:widowControl w:val="0"/>
        <w:tabs>
          <w:tab w:val="left" w:pos="993"/>
          <w:tab w:val="left" w:pos="1276"/>
        </w:tabs>
        <w:spacing w:before="60" w:line="288" w:lineRule="auto"/>
        <w:ind w:left="0" w:firstLine="720"/>
        <w:jc w:val="both"/>
        <w:rPr>
          <w:sz w:val="28"/>
          <w:szCs w:val="28"/>
          <w:lang w:val="pl-PL"/>
        </w:rPr>
      </w:pPr>
      <w:r w:rsidRPr="00BE463D">
        <w:rPr>
          <w:sz w:val="28"/>
          <w:szCs w:val="28"/>
          <w:lang w:val="pl-PL"/>
        </w:rPr>
        <w:t>+   TCVN 8368:2018   Gạo nếp trắng</w:t>
      </w:r>
    </w:p>
    <w:p w14:paraId="29E0CF1D" w14:textId="77777777" w:rsidR="00252BEF" w:rsidRPr="00BE463D" w:rsidRDefault="00252BEF" w:rsidP="00DD66F6">
      <w:pPr>
        <w:pStyle w:val="ListParagraph"/>
        <w:widowControl w:val="0"/>
        <w:tabs>
          <w:tab w:val="left" w:pos="993"/>
          <w:tab w:val="left" w:pos="1276"/>
        </w:tabs>
        <w:spacing w:before="60" w:line="288" w:lineRule="auto"/>
        <w:ind w:left="0" w:firstLine="720"/>
        <w:jc w:val="both"/>
        <w:rPr>
          <w:sz w:val="28"/>
          <w:szCs w:val="28"/>
          <w:lang w:val="pl-PL"/>
        </w:rPr>
      </w:pPr>
      <w:r w:rsidRPr="00BE463D">
        <w:rPr>
          <w:sz w:val="28"/>
          <w:szCs w:val="28"/>
          <w:lang w:val="pl-PL"/>
        </w:rPr>
        <w:t>+   TCVN 8370:2018   Thóc tẻ</w:t>
      </w:r>
    </w:p>
    <w:p w14:paraId="307646F4" w14:textId="77777777" w:rsidR="00252BEF" w:rsidRPr="00BE463D" w:rsidRDefault="00252BEF" w:rsidP="00DD66F6">
      <w:pPr>
        <w:pStyle w:val="ListParagraph"/>
        <w:widowControl w:val="0"/>
        <w:tabs>
          <w:tab w:val="left" w:pos="993"/>
          <w:tab w:val="left" w:pos="1276"/>
        </w:tabs>
        <w:spacing w:before="60" w:line="288" w:lineRule="auto"/>
        <w:ind w:left="0" w:firstLine="720"/>
        <w:jc w:val="both"/>
        <w:rPr>
          <w:sz w:val="28"/>
          <w:szCs w:val="28"/>
          <w:lang w:val="pl-PL"/>
        </w:rPr>
      </w:pPr>
      <w:r w:rsidRPr="00BE463D">
        <w:rPr>
          <w:sz w:val="28"/>
          <w:szCs w:val="28"/>
          <w:lang w:val="pl-PL"/>
        </w:rPr>
        <w:t>+   TCVN 8371:2018   Gạo lật</w:t>
      </w:r>
    </w:p>
    <w:p w14:paraId="448CDA0E" w14:textId="77777777" w:rsidR="00252BEF" w:rsidRPr="00BE463D" w:rsidRDefault="00252BEF" w:rsidP="00DD66F6">
      <w:pPr>
        <w:pStyle w:val="ListParagraph"/>
        <w:widowControl w:val="0"/>
        <w:tabs>
          <w:tab w:val="left" w:pos="993"/>
          <w:tab w:val="left" w:pos="1276"/>
        </w:tabs>
        <w:spacing w:before="60" w:line="288" w:lineRule="auto"/>
        <w:ind w:left="0" w:firstLine="720"/>
        <w:jc w:val="both"/>
        <w:rPr>
          <w:sz w:val="28"/>
          <w:szCs w:val="28"/>
          <w:lang w:val="pl-PL"/>
        </w:rPr>
      </w:pPr>
      <w:r w:rsidRPr="00BE463D">
        <w:rPr>
          <w:sz w:val="28"/>
          <w:szCs w:val="28"/>
          <w:lang w:val="pl-PL"/>
        </w:rPr>
        <w:t>Năm 2019: Cục Chế biến đang chủ trì xây dựng TCVN Gạo đồ</w:t>
      </w:r>
      <w:r w:rsidR="00A74A40" w:rsidRPr="00BE463D">
        <w:rPr>
          <w:sz w:val="28"/>
          <w:szCs w:val="28"/>
          <w:lang w:val="pl-PL"/>
        </w:rPr>
        <w:t>.</w:t>
      </w:r>
    </w:p>
    <w:p w14:paraId="6A9615A3" w14:textId="77777777" w:rsidR="00A74A40" w:rsidRPr="00BE463D" w:rsidRDefault="00A74A40" w:rsidP="00DD66F6">
      <w:pPr>
        <w:pStyle w:val="ListParagraph"/>
        <w:widowControl w:val="0"/>
        <w:tabs>
          <w:tab w:val="left" w:pos="993"/>
          <w:tab w:val="left" w:pos="1276"/>
        </w:tabs>
        <w:spacing w:before="60" w:line="288" w:lineRule="auto"/>
        <w:ind w:left="0" w:firstLine="720"/>
        <w:jc w:val="both"/>
        <w:rPr>
          <w:b/>
          <w:sz w:val="28"/>
          <w:szCs w:val="28"/>
          <w:lang w:val="pl-PL"/>
        </w:rPr>
      </w:pPr>
      <w:r w:rsidRPr="00BE463D">
        <w:rPr>
          <w:b/>
          <w:sz w:val="28"/>
          <w:szCs w:val="28"/>
          <w:lang w:val="pl-PL"/>
        </w:rPr>
        <w:t xml:space="preserve">Đến thời điểm 2020, chưa có lô gạo xuất khẩu nào mang logo, thương hiệu gạo </w:t>
      </w:r>
      <w:r w:rsidR="006832FE" w:rsidRPr="00BE463D">
        <w:rPr>
          <w:b/>
          <w:sz w:val="28"/>
          <w:szCs w:val="28"/>
          <w:lang w:val="pl-PL"/>
        </w:rPr>
        <w:t>Việt Nam</w:t>
      </w:r>
      <w:r w:rsidRPr="00BE463D">
        <w:rPr>
          <w:b/>
          <w:sz w:val="28"/>
          <w:szCs w:val="28"/>
          <w:lang w:val="pl-PL"/>
        </w:rPr>
        <w:t>.</w:t>
      </w:r>
    </w:p>
    <w:p w14:paraId="1AC90428" w14:textId="77777777" w:rsidR="00252BEF" w:rsidRPr="00BE463D" w:rsidRDefault="00252BEF" w:rsidP="00DD66F6">
      <w:pPr>
        <w:pStyle w:val="ListParagraph"/>
        <w:widowControl w:val="0"/>
        <w:tabs>
          <w:tab w:val="left" w:pos="993"/>
          <w:tab w:val="left" w:pos="1276"/>
        </w:tabs>
        <w:spacing w:before="60" w:line="288" w:lineRule="auto"/>
        <w:ind w:left="0" w:firstLine="720"/>
        <w:jc w:val="both"/>
        <w:rPr>
          <w:sz w:val="28"/>
          <w:szCs w:val="28"/>
          <w:shd w:val="clear" w:color="auto" w:fill="FFFFFF"/>
          <w:lang w:val="pl-PL"/>
        </w:rPr>
      </w:pPr>
      <w:r w:rsidRPr="00BE463D">
        <w:rPr>
          <w:rFonts w:eastAsia="Times New Roman"/>
          <w:bCs/>
          <w:iCs/>
          <w:sz w:val="28"/>
          <w:szCs w:val="28"/>
          <w:lang w:val="pl-PL"/>
        </w:rPr>
        <w:t xml:space="preserve">Đối với việc mở thị trường và xúc tiến thương mại cho sản phẩm gạo Việt, </w:t>
      </w:r>
      <w:r w:rsidRPr="00BE463D">
        <w:rPr>
          <w:sz w:val="28"/>
          <w:szCs w:val="28"/>
          <w:lang w:val="pl-PL"/>
        </w:rPr>
        <w:t xml:space="preserve">Bộ nông nghiệp </w:t>
      </w:r>
      <w:r w:rsidRPr="00BE463D">
        <w:rPr>
          <w:spacing w:val="-2"/>
          <w:sz w:val="28"/>
          <w:szCs w:val="28"/>
          <w:lang w:val="pl-PL"/>
        </w:rPr>
        <w:t xml:space="preserve">và phát triển nông thôn đã tham gia các Đoàn xúc tiến thương mại cho sản phẩm gạo tại Hồng Kông và một số nước châu Phi (Nigieria, Bờ biền Ngà, Nam Phi) do Bộ Công Thương chủ trì;  Phối hợp với Bộ Công Thương xây dựng Chiến lược phát triển thị trường xuất khẩu gạo của </w:t>
      </w:r>
      <w:r w:rsidR="006832FE" w:rsidRPr="00BE463D">
        <w:rPr>
          <w:spacing w:val="-2"/>
          <w:sz w:val="28"/>
          <w:szCs w:val="28"/>
          <w:lang w:val="pl-PL"/>
        </w:rPr>
        <w:t>Việt Nam</w:t>
      </w:r>
      <w:r w:rsidRPr="00BE463D">
        <w:rPr>
          <w:spacing w:val="-2"/>
          <w:sz w:val="28"/>
          <w:szCs w:val="28"/>
          <w:lang w:val="pl-PL"/>
        </w:rPr>
        <w:t xml:space="preserve"> giai đoạn 2017-2020, định hướng đến năm 2030 đã được Thủ tướng Chính phủ phê duyệt tại Quyết định số 942/QĐ-TTg ngày 03/7/2017;  Phối hợp với Bộ Công Thương sửa đổi </w:t>
      </w:r>
      <w:r w:rsidRPr="00BE463D">
        <w:rPr>
          <w:spacing w:val="-2"/>
          <w:sz w:val="28"/>
          <w:szCs w:val="28"/>
          <w:shd w:val="clear" w:color="auto" w:fill="FFFFFF"/>
          <w:lang w:val="pl-PL"/>
        </w:rPr>
        <w:t>Nghị định 109/2010/NĐ-CP về Kinh doanh Xuất khẩu gạo và đã được Chính phủ ban hành Nghị định 107/2018/NĐ-CP về Kinh doanh Xuất khẩu gạo thay thế Nghị định 109/2010/NĐ-CP.</w:t>
      </w:r>
    </w:p>
    <w:p w14:paraId="2CB12243" w14:textId="77777777" w:rsidR="006B465F" w:rsidRPr="00BE463D" w:rsidRDefault="006B465F" w:rsidP="00DD66F6">
      <w:pPr>
        <w:pStyle w:val="ListParagraph"/>
        <w:widowControl w:val="0"/>
        <w:tabs>
          <w:tab w:val="left" w:pos="993"/>
          <w:tab w:val="left" w:pos="1276"/>
        </w:tabs>
        <w:spacing w:before="60" w:line="288" w:lineRule="auto"/>
        <w:ind w:left="0" w:firstLine="720"/>
        <w:jc w:val="both"/>
        <w:rPr>
          <w:sz w:val="28"/>
          <w:szCs w:val="28"/>
          <w:shd w:val="clear" w:color="auto" w:fill="FFFFFF"/>
          <w:lang w:val="pl-PL"/>
        </w:rPr>
      </w:pPr>
      <w:r w:rsidRPr="00BE463D">
        <w:rPr>
          <w:sz w:val="28"/>
          <w:szCs w:val="28"/>
          <w:shd w:val="clear" w:color="auto" w:fill="FFFFFF"/>
          <w:lang w:val="pl-PL"/>
        </w:rPr>
        <w:t xml:space="preserve">-Ngày 3 tháng 7 năm 2017, Thủ tướng chính phủ ký quyết định 942/QĐ-TTg phê duyệt chiến lược xuất khẩu gạo </w:t>
      </w:r>
      <w:r w:rsidR="006832FE" w:rsidRPr="00BE463D">
        <w:rPr>
          <w:sz w:val="28"/>
          <w:szCs w:val="28"/>
          <w:shd w:val="clear" w:color="auto" w:fill="FFFFFF"/>
          <w:lang w:val="pl-PL"/>
        </w:rPr>
        <w:t>Việt Nam</w:t>
      </w:r>
      <w:r w:rsidRPr="00BE463D">
        <w:rPr>
          <w:sz w:val="28"/>
          <w:szCs w:val="28"/>
          <w:shd w:val="clear" w:color="auto" w:fill="FFFFFF"/>
          <w:lang w:val="pl-PL"/>
        </w:rPr>
        <w:t xml:space="preserve"> giai đoạn 2017-2020 và tầm nhìn 2030 với mục tiêu chung và mục tiêu cụ thể như sau:</w:t>
      </w:r>
    </w:p>
    <w:p w14:paraId="227C32DE" w14:textId="77777777" w:rsidR="006B465F" w:rsidRPr="00BE463D" w:rsidRDefault="006B465F"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textAlignment w:val="baseline"/>
        <w:rPr>
          <w:sz w:val="28"/>
          <w:szCs w:val="28"/>
          <w:lang w:val="pl-PL"/>
        </w:rPr>
      </w:pPr>
      <w:r w:rsidRPr="00BE463D">
        <w:rPr>
          <w:rStyle w:val="Strong"/>
          <w:rFonts w:eastAsia="Calibri"/>
          <w:sz w:val="28"/>
          <w:szCs w:val="28"/>
          <w:bdr w:val="none" w:sz="0" w:space="0" w:color="auto" w:frame="1"/>
          <w:lang w:val="pl-PL"/>
        </w:rPr>
        <w:t>Mục tiêu tổng quát</w:t>
      </w:r>
    </w:p>
    <w:p w14:paraId="11B82FEA" w14:textId="77777777" w:rsidR="006B465F" w:rsidRPr="00BE463D" w:rsidRDefault="006B465F"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textAlignment w:val="baseline"/>
        <w:rPr>
          <w:sz w:val="28"/>
          <w:szCs w:val="28"/>
          <w:lang w:val="pl-PL"/>
        </w:rPr>
      </w:pPr>
      <w:r w:rsidRPr="00BE463D">
        <w:rPr>
          <w:sz w:val="28"/>
          <w:szCs w:val="28"/>
          <w:bdr w:val="none" w:sz="0" w:space="0" w:color="auto" w:frame="1"/>
          <w:lang w:val="pl-PL"/>
        </w:rPr>
        <w:t>Phát triển các thị</w:t>
      </w:r>
      <w:r w:rsidRPr="00BE463D">
        <w:rPr>
          <w:spacing w:val="-2"/>
          <w:sz w:val="28"/>
          <w:szCs w:val="28"/>
          <w:bdr w:val="none" w:sz="0" w:space="0" w:color="auto" w:frame="1"/>
          <w:lang w:val="pl-PL"/>
        </w:rPr>
        <w:t xml:space="preserve"> trường xuất khẩu gạo với quy mô, cơ cấu thị trường, cơ cấu sản phẩm xuất khẩu hợp lý, ổn định, bền vững và hiệu quả; củng cố các thị trường xuất khẩu truyền thống, trọng điểm và phát triển các thị trường xuất khẩu mới, tiềm năng; tăng cường liên kết gắn sản xuất với thị trường theo chuỗi giá trị, bảo đảm chất lượng gạo xuất khẩu từ khâu sản xuất, tham gia sâu vào chuỗi giá trị gạo toàn cầu; tăng cường đưa sản phẩm gạo </w:t>
      </w:r>
      <w:r w:rsidR="006832FE" w:rsidRPr="00BE463D">
        <w:rPr>
          <w:spacing w:val="-2"/>
          <w:sz w:val="28"/>
          <w:szCs w:val="28"/>
          <w:bdr w:val="none" w:sz="0" w:space="0" w:color="auto" w:frame="1"/>
          <w:lang w:val="pl-PL"/>
        </w:rPr>
        <w:t>Việt Nam</w:t>
      </w:r>
      <w:r w:rsidRPr="00BE463D">
        <w:rPr>
          <w:spacing w:val="-2"/>
          <w:sz w:val="28"/>
          <w:szCs w:val="28"/>
          <w:bdr w:val="none" w:sz="0" w:space="0" w:color="auto" w:frame="1"/>
          <w:lang w:val="pl-PL"/>
        </w:rPr>
        <w:t xml:space="preserve"> vào các kênh phân </w:t>
      </w:r>
      <w:r w:rsidRPr="00BE463D">
        <w:rPr>
          <w:spacing w:val="-2"/>
          <w:sz w:val="28"/>
          <w:szCs w:val="28"/>
          <w:bdr w:val="none" w:sz="0" w:space="0" w:color="auto" w:frame="1"/>
          <w:lang w:val="pl-PL"/>
        </w:rPr>
        <w:lastRenderedPageBreak/>
        <w:t xml:space="preserve">phối trực tiếp tại các thị trường; nâng cao giá trị, đảm bảo hiệu quả xuất khẩu; khẳng định uy tín và thương hiệu gạo </w:t>
      </w:r>
      <w:r w:rsidR="006832FE" w:rsidRPr="00BE463D">
        <w:rPr>
          <w:spacing w:val="-2"/>
          <w:sz w:val="28"/>
          <w:szCs w:val="28"/>
          <w:bdr w:val="none" w:sz="0" w:space="0" w:color="auto" w:frame="1"/>
          <w:lang w:val="pl-PL"/>
        </w:rPr>
        <w:t>Việt Nam</w:t>
      </w:r>
      <w:r w:rsidRPr="00BE463D">
        <w:rPr>
          <w:spacing w:val="-2"/>
          <w:sz w:val="28"/>
          <w:szCs w:val="28"/>
          <w:bdr w:val="none" w:sz="0" w:space="0" w:color="auto" w:frame="1"/>
          <w:lang w:val="pl-PL"/>
        </w:rPr>
        <w:t xml:space="preserve"> trên thị trường, thúc đẩy xuất khẩu góp phần tiêu thụ hết thóc, gạo hàng hóa với giá có lợi cho người nông dân, thực hiện các mục tiêu, nguyên tắc điều hành xuất khẩu gạo.</w:t>
      </w:r>
    </w:p>
    <w:p w14:paraId="6212DF80" w14:textId="77777777" w:rsidR="006B465F" w:rsidRPr="00BE463D" w:rsidRDefault="006B465F"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textAlignment w:val="baseline"/>
        <w:rPr>
          <w:sz w:val="28"/>
          <w:szCs w:val="28"/>
          <w:lang w:val="pl-PL"/>
        </w:rPr>
      </w:pPr>
      <w:r w:rsidRPr="00BE463D">
        <w:rPr>
          <w:rStyle w:val="Strong"/>
          <w:rFonts w:eastAsia="Calibri"/>
          <w:sz w:val="28"/>
          <w:szCs w:val="28"/>
          <w:bdr w:val="none" w:sz="0" w:space="0" w:color="auto" w:frame="1"/>
          <w:lang w:val="pl-PL"/>
        </w:rPr>
        <w:t>Mục tiêu cụ thể</w:t>
      </w:r>
    </w:p>
    <w:p w14:paraId="091513E2" w14:textId="77777777" w:rsidR="006B465F" w:rsidRPr="00BE463D" w:rsidRDefault="006B465F"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textAlignment w:val="baseline"/>
        <w:rPr>
          <w:sz w:val="28"/>
          <w:szCs w:val="28"/>
          <w:lang w:val="pl-PL"/>
        </w:rPr>
      </w:pPr>
      <w:r w:rsidRPr="00BE463D">
        <w:rPr>
          <w:sz w:val="28"/>
          <w:szCs w:val="28"/>
          <w:bdr w:val="none" w:sz="0" w:space="0" w:color="auto" w:frame="1"/>
          <w:lang w:val="pl-PL"/>
        </w:rPr>
        <w:t>a) Điều chỉnh giảm dần lượng gạo hàng hóa xuất khẩu nhưng giữ ổn định và tăng trị giá xuất khẩu gạo</w:t>
      </w:r>
    </w:p>
    <w:p w14:paraId="08A88B8A" w14:textId="77777777" w:rsidR="006B465F" w:rsidRPr="00BE463D" w:rsidRDefault="006B465F"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textAlignment w:val="baseline"/>
        <w:rPr>
          <w:sz w:val="28"/>
          <w:szCs w:val="28"/>
          <w:lang w:val="pl-PL"/>
        </w:rPr>
      </w:pPr>
      <w:r w:rsidRPr="00BE463D">
        <w:rPr>
          <w:sz w:val="28"/>
          <w:szCs w:val="28"/>
          <w:bdr w:val="none" w:sz="0" w:space="0" w:color="auto" w:frame="1"/>
          <w:lang w:val="pl-PL"/>
        </w:rPr>
        <w:t>- Trong giai đoạn 2017 - 2020, lượng gạo xuất khẩu hàng năm khoảng 4,5 - 5 triệu tấn vào năm 2020, trị giá đạt bình quân khoảng từ 2,2 - 2,3 tỷ USD/năm.</w:t>
      </w:r>
    </w:p>
    <w:p w14:paraId="44FDD6B8" w14:textId="77777777" w:rsidR="006B465F" w:rsidRPr="00BE463D" w:rsidRDefault="006B465F"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textAlignment w:val="baseline"/>
        <w:rPr>
          <w:sz w:val="28"/>
          <w:szCs w:val="28"/>
          <w:lang w:val="pl-PL"/>
        </w:rPr>
      </w:pPr>
      <w:r w:rsidRPr="00BE463D">
        <w:rPr>
          <w:sz w:val="28"/>
          <w:szCs w:val="28"/>
          <w:bdr w:val="none" w:sz="0" w:space="0" w:color="auto" w:frame="1"/>
          <w:lang w:val="pl-PL"/>
        </w:rPr>
        <w:t>- Trong giai đoạn 2021 - 2030, lượng gạo xuất khẩu hàng năm khoảng 4 triệu tấn vào năm 2030, trị giá xuất khẩu gạo tiếp tục được duy trì ổn định và tăng đạt khoảng 2,3 - 2,5 tỷ USD/năm.</w:t>
      </w:r>
    </w:p>
    <w:p w14:paraId="5923236A" w14:textId="77777777" w:rsidR="006B465F" w:rsidRPr="00BE463D" w:rsidRDefault="006B465F"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textAlignment w:val="baseline"/>
        <w:rPr>
          <w:sz w:val="28"/>
          <w:szCs w:val="28"/>
          <w:lang w:val="pl-PL"/>
        </w:rPr>
      </w:pPr>
      <w:r w:rsidRPr="00BE463D">
        <w:rPr>
          <w:sz w:val="28"/>
          <w:szCs w:val="28"/>
          <w:bdr w:val="none" w:sz="0" w:space="0" w:color="auto" w:frame="1"/>
          <w:lang w:val="pl-PL"/>
        </w:rPr>
        <w:t>b) Chuyển dịch cơ cấu mặt hàng xuất khẩu</w:t>
      </w:r>
    </w:p>
    <w:p w14:paraId="341279CB" w14:textId="77777777" w:rsidR="006B465F" w:rsidRPr="00BE463D" w:rsidRDefault="00A307BC"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textAlignment w:val="baseline"/>
        <w:rPr>
          <w:sz w:val="28"/>
          <w:szCs w:val="28"/>
          <w:lang w:val="pl-PL"/>
        </w:rPr>
      </w:pPr>
      <w:r w:rsidRPr="00BE463D">
        <w:rPr>
          <w:sz w:val="28"/>
          <w:szCs w:val="28"/>
          <w:bdr w:val="none" w:sz="0" w:space="0" w:color="auto" w:frame="1"/>
          <w:lang w:val="pl-PL"/>
        </w:rPr>
        <w:t>-</w:t>
      </w:r>
      <w:r w:rsidR="006B465F" w:rsidRPr="00BE463D">
        <w:rPr>
          <w:sz w:val="28"/>
          <w:szCs w:val="28"/>
          <w:bdr w:val="none" w:sz="0" w:space="0" w:color="auto" w:frame="1"/>
          <w:lang w:val="pl-PL"/>
        </w:rPr>
        <w:t>Đến năm 2020, tỷ trọng gạo trắng phẩm cấp thấp và trung bình không vượt quá 20% tổng lượng gạo xuất khẩu, gạo trắng phẩm cấp cao chiếm khoảng 25%, tỷ trọng gạo thơm, gạo đặc sản, gạo japonica chiếm khoảng 30%, gạo nếp chiếm khoảng 20%, các sản phẩm gạo có giá trị gia tăng cao như gạo dinh dưỡng, gạo đồ, gạo hữu cơ, bột gạo, sản phẩm chế biến từ gạo, cám gạo và một số phụ phẩm khác từ lúa gạo chiếm khoảng 5%.</w:t>
      </w:r>
    </w:p>
    <w:p w14:paraId="43D723E2" w14:textId="77777777" w:rsidR="006B465F" w:rsidRPr="00BE463D" w:rsidRDefault="006B465F"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textAlignment w:val="baseline"/>
        <w:rPr>
          <w:sz w:val="28"/>
          <w:szCs w:val="28"/>
          <w:lang w:val="pl-PL"/>
        </w:rPr>
      </w:pPr>
      <w:r w:rsidRPr="00BE463D">
        <w:rPr>
          <w:spacing w:val="-2"/>
          <w:sz w:val="28"/>
          <w:szCs w:val="28"/>
          <w:bdr w:val="none" w:sz="0" w:space="0" w:color="auto" w:frame="1"/>
          <w:lang w:val="pl-PL"/>
        </w:rPr>
        <w:t>- Đến năm 2030, tỷ trọng gạo trắng thường chỉ chiếm khoảng 25%, trong đó gạo phẩm cấp thấp và trung bình không vượt quá 10% tổng lượng gạo xuất khẩu; gạo thơm, gạo đặc sản, gạo japonica chiếm khoảng 40%, gạo nếp chiếm khoảng 25%; tăng dần tỷ trọng các sản phẩm gạo có giá trị gia tăng cao như gạo tăng cường vi chất dinh dưỡng, gạo đồ, gạo hữu cơ, bột gạo, sản phẩm chế biến từ gạo, cám gạo và một số phụ phẩm khác từ lúa gạo (khoảng</w:t>
      </w:r>
      <w:r w:rsidRPr="00BE463D">
        <w:rPr>
          <w:sz w:val="28"/>
          <w:szCs w:val="28"/>
          <w:bdr w:val="none" w:sz="0" w:space="0" w:color="auto" w:frame="1"/>
          <w:lang w:val="pl-PL"/>
        </w:rPr>
        <w:t xml:space="preserve"> trên 10%).</w:t>
      </w:r>
    </w:p>
    <w:p w14:paraId="2F88655A" w14:textId="77777777" w:rsidR="006B465F" w:rsidRPr="00BE463D" w:rsidRDefault="006B465F"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textAlignment w:val="baseline"/>
        <w:rPr>
          <w:sz w:val="28"/>
          <w:szCs w:val="28"/>
          <w:lang w:val="pl-PL"/>
        </w:rPr>
      </w:pPr>
      <w:r w:rsidRPr="00BE463D">
        <w:rPr>
          <w:spacing w:val="-4"/>
          <w:sz w:val="28"/>
          <w:szCs w:val="28"/>
          <w:bdr w:val="none" w:sz="0" w:space="0" w:color="auto" w:frame="1"/>
          <w:lang w:val="pl-PL"/>
        </w:rPr>
        <w:t xml:space="preserve">c) Tăng tỷ lệ gạo xuất khẩu trực tiếp và mang thương hiệu gạo </w:t>
      </w:r>
      <w:r w:rsidR="006832FE" w:rsidRPr="00BE463D">
        <w:rPr>
          <w:spacing w:val="-4"/>
          <w:sz w:val="28"/>
          <w:szCs w:val="28"/>
          <w:bdr w:val="none" w:sz="0" w:space="0" w:color="auto" w:frame="1"/>
          <w:lang w:val="pl-PL"/>
        </w:rPr>
        <w:t>Việt</w:t>
      </w:r>
      <w:r w:rsidR="006832FE" w:rsidRPr="00BE463D">
        <w:rPr>
          <w:sz w:val="28"/>
          <w:szCs w:val="28"/>
          <w:bdr w:val="none" w:sz="0" w:space="0" w:color="auto" w:frame="1"/>
          <w:lang w:val="pl-PL"/>
        </w:rPr>
        <w:t xml:space="preserve"> Nam</w:t>
      </w:r>
    </w:p>
    <w:p w14:paraId="1EA4F5C7" w14:textId="77777777" w:rsidR="006B465F" w:rsidRPr="00BE463D" w:rsidRDefault="00A307BC"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textAlignment w:val="baseline"/>
        <w:rPr>
          <w:sz w:val="28"/>
          <w:szCs w:val="28"/>
          <w:lang w:val="pl-PL"/>
        </w:rPr>
      </w:pPr>
      <w:r w:rsidRPr="00BE463D">
        <w:rPr>
          <w:sz w:val="28"/>
          <w:szCs w:val="28"/>
          <w:bdr w:val="none" w:sz="0" w:space="0" w:color="auto" w:frame="1"/>
          <w:lang w:val="pl-PL"/>
        </w:rPr>
        <w:t>-</w:t>
      </w:r>
      <w:r w:rsidR="006B465F" w:rsidRPr="00BE463D">
        <w:rPr>
          <w:sz w:val="28"/>
          <w:szCs w:val="28"/>
          <w:bdr w:val="none" w:sz="0" w:space="0" w:color="auto" w:frame="1"/>
          <w:lang w:val="pl-PL"/>
        </w:rPr>
        <w:t>Tăng tỷ lệ gạo xuất khẩu trực tiếp vào các thị trường, trực tiếp vào hệ thống phân phối gạo của các nước; khai thác hợp lý, hiệu quả kênh xuất khẩu qua trung gian, nhất là đối với các thị trường không thuận lợi trong vận chuyển, giao nhận, bảo quản và thanh toán.</w:t>
      </w:r>
    </w:p>
    <w:p w14:paraId="3975A318" w14:textId="77777777" w:rsidR="006B465F" w:rsidRPr="00BE463D" w:rsidRDefault="00A307BC"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textAlignment w:val="baseline"/>
        <w:rPr>
          <w:sz w:val="28"/>
          <w:szCs w:val="28"/>
          <w:lang w:val="pl-PL"/>
        </w:rPr>
      </w:pPr>
      <w:r w:rsidRPr="00BE463D">
        <w:rPr>
          <w:sz w:val="28"/>
          <w:szCs w:val="28"/>
          <w:bdr w:val="none" w:sz="0" w:space="0" w:color="auto" w:frame="1"/>
          <w:lang w:val="pl-PL"/>
        </w:rPr>
        <w:t>-</w:t>
      </w:r>
      <w:r w:rsidR="00685A0E" w:rsidRPr="00BE463D">
        <w:rPr>
          <w:sz w:val="28"/>
          <w:szCs w:val="28"/>
          <w:bdr w:val="none" w:sz="0" w:space="0" w:color="auto" w:frame="1"/>
          <w:lang w:val="pl-PL"/>
        </w:rPr>
        <w:t xml:space="preserve"> </w:t>
      </w:r>
      <w:r w:rsidR="006B465F" w:rsidRPr="00BE463D">
        <w:rPr>
          <w:sz w:val="28"/>
          <w:szCs w:val="28"/>
          <w:bdr w:val="none" w:sz="0" w:space="0" w:color="auto" w:frame="1"/>
          <w:lang w:val="pl-PL"/>
        </w:rPr>
        <w:t xml:space="preserve">Thực hiện đạt mục tiêu về tỷ lệ gạo xuất khẩu trực tiếp mang thương hiệu gạo </w:t>
      </w:r>
      <w:r w:rsidR="006832FE" w:rsidRPr="00BE463D">
        <w:rPr>
          <w:sz w:val="28"/>
          <w:szCs w:val="28"/>
          <w:bdr w:val="none" w:sz="0" w:space="0" w:color="auto" w:frame="1"/>
          <w:lang w:val="pl-PL"/>
        </w:rPr>
        <w:t>Việt Nam</w:t>
      </w:r>
      <w:r w:rsidR="006B465F" w:rsidRPr="00BE463D">
        <w:rPr>
          <w:sz w:val="28"/>
          <w:szCs w:val="28"/>
          <w:bdr w:val="none" w:sz="0" w:space="0" w:color="auto" w:frame="1"/>
          <w:lang w:val="pl-PL"/>
        </w:rPr>
        <w:t xml:space="preserve"> đề ra tại Đề án phát triển thương hiệu gạo </w:t>
      </w:r>
      <w:r w:rsidR="006832FE" w:rsidRPr="00BE463D">
        <w:rPr>
          <w:sz w:val="28"/>
          <w:szCs w:val="28"/>
          <w:bdr w:val="none" w:sz="0" w:space="0" w:color="auto" w:frame="1"/>
          <w:lang w:val="pl-PL"/>
        </w:rPr>
        <w:t>Việt Nam</w:t>
      </w:r>
      <w:r w:rsidR="006B465F" w:rsidRPr="00BE463D">
        <w:rPr>
          <w:sz w:val="28"/>
          <w:szCs w:val="28"/>
          <w:bdr w:val="none" w:sz="0" w:space="0" w:color="auto" w:frame="1"/>
          <w:lang w:val="pl-PL"/>
        </w:rPr>
        <w:t xml:space="preserve"> đến năm 2020, tầm nhìn đến năm 2030.</w:t>
      </w:r>
    </w:p>
    <w:p w14:paraId="70FE945A" w14:textId="77777777" w:rsidR="006B465F" w:rsidRPr="00BE463D" w:rsidRDefault="006B465F"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textAlignment w:val="baseline"/>
        <w:rPr>
          <w:sz w:val="28"/>
          <w:szCs w:val="28"/>
          <w:lang w:val="pl-PL"/>
        </w:rPr>
      </w:pPr>
      <w:r w:rsidRPr="00BE463D">
        <w:rPr>
          <w:sz w:val="28"/>
          <w:szCs w:val="28"/>
          <w:bdr w:val="none" w:sz="0" w:space="0" w:color="auto" w:frame="1"/>
          <w:lang w:val="pl-PL"/>
        </w:rPr>
        <w:t xml:space="preserve">d) Cơ cấu thị trường điều chỉnh phù hợp với mục tiêu chuyển dịch cơ cấu </w:t>
      </w:r>
      <w:r w:rsidRPr="00BE463D">
        <w:rPr>
          <w:sz w:val="28"/>
          <w:szCs w:val="28"/>
          <w:bdr w:val="none" w:sz="0" w:space="0" w:color="auto" w:frame="1"/>
          <w:lang w:val="pl-PL"/>
        </w:rPr>
        <w:lastRenderedPageBreak/>
        <w:t>thị trường xuất khẩu và xu thế diễn biến thị trường gạo thế giới</w:t>
      </w:r>
    </w:p>
    <w:p w14:paraId="718E2938" w14:textId="77777777" w:rsidR="006B465F" w:rsidRPr="00BE463D" w:rsidRDefault="006B465F"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textAlignment w:val="baseline"/>
        <w:rPr>
          <w:sz w:val="28"/>
          <w:szCs w:val="28"/>
          <w:lang w:val="pl-PL"/>
        </w:rPr>
      </w:pPr>
      <w:r w:rsidRPr="00BE463D">
        <w:rPr>
          <w:sz w:val="28"/>
          <w:szCs w:val="28"/>
          <w:bdr w:val="none" w:sz="0" w:space="0" w:color="auto" w:frame="1"/>
          <w:lang w:val="pl-PL"/>
        </w:rPr>
        <w:t xml:space="preserve">- Đến năm 2020, thị trường châu Á chiếm tỷ trọng khoảng 60% tổng kim ngạch </w:t>
      </w:r>
      <w:r w:rsidRPr="00BE463D">
        <w:rPr>
          <w:spacing w:val="-4"/>
          <w:sz w:val="28"/>
          <w:szCs w:val="28"/>
          <w:bdr w:val="none" w:sz="0" w:space="0" w:color="auto" w:frame="1"/>
          <w:lang w:val="pl-PL"/>
        </w:rPr>
        <w:t xml:space="preserve">xuất khẩu gạo, thị trường châu Phi chiếm khoảng 22%, thị trường Trung Đông chiếm khoảng 2%, thị trường châu Âu chiếm khoảng 5%, thị trường châu </w:t>
      </w:r>
      <w:r w:rsidRPr="00BE463D">
        <w:rPr>
          <w:sz w:val="28"/>
          <w:szCs w:val="28"/>
          <w:bdr w:val="none" w:sz="0" w:space="0" w:color="auto" w:frame="1"/>
          <w:lang w:val="pl-PL"/>
        </w:rPr>
        <w:t>Mỹ chiếm khoảng 8%, thị trường châu Đại Dương chiếm khoảng 3%.</w:t>
      </w:r>
    </w:p>
    <w:p w14:paraId="75D0322A" w14:textId="77777777" w:rsidR="006B465F" w:rsidRPr="00BE463D" w:rsidRDefault="006B465F" w:rsidP="00DD66F6">
      <w:pPr>
        <w:pStyle w:val="NormalWeb"/>
        <w:widowControl w:val="0"/>
        <w:shd w:val="clear" w:color="auto" w:fill="FFFFFF"/>
        <w:tabs>
          <w:tab w:val="left" w:pos="993"/>
          <w:tab w:val="left" w:pos="1276"/>
        </w:tabs>
        <w:spacing w:before="60" w:beforeAutospacing="0" w:after="0" w:afterAutospacing="0" w:line="288" w:lineRule="auto"/>
        <w:ind w:firstLine="720"/>
        <w:jc w:val="both"/>
        <w:textAlignment w:val="baseline"/>
        <w:rPr>
          <w:sz w:val="28"/>
          <w:szCs w:val="28"/>
          <w:lang w:val="pl-PL"/>
        </w:rPr>
      </w:pPr>
      <w:r w:rsidRPr="00BE463D">
        <w:rPr>
          <w:sz w:val="28"/>
          <w:szCs w:val="28"/>
          <w:bdr w:val="none" w:sz="0" w:space="0" w:color="auto" w:frame="1"/>
          <w:lang w:val="pl-PL"/>
        </w:rPr>
        <w:t>- Đến năm 2030, thị trường châu Á chiếm tỷ trọng khoảng 50% tổng kim ngạch xuất khẩu gạo, thị trường châu Phi chiếm khoảng 25%, thị trường Trung Đông chiếm khoảng 5%, thị trường châu Âu chiếm khoảng 6%, thị trường châu Mỹ chiếm khoảng 10%, thị trường châu Đại Dương chiếm khoảng 4%.</w:t>
      </w:r>
    </w:p>
    <w:p w14:paraId="4F2179F5" w14:textId="77777777" w:rsidR="00252BEF" w:rsidRPr="00BE463D" w:rsidRDefault="00291885" w:rsidP="00DD66F6">
      <w:pPr>
        <w:pStyle w:val="ListParagraph"/>
        <w:widowControl w:val="0"/>
        <w:tabs>
          <w:tab w:val="left" w:pos="993"/>
          <w:tab w:val="left" w:pos="1276"/>
        </w:tabs>
        <w:spacing w:before="60" w:line="288" w:lineRule="auto"/>
        <w:ind w:left="0" w:firstLine="720"/>
        <w:jc w:val="both"/>
        <w:rPr>
          <w:sz w:val="28"/>
          <w:szCs w:val="28"/>
          <w:shd w:val="clear" w:color="auto" w:fill="FFFFFF"/>
          <w:lang w:val="pl-PL"/>
        </w:rPr>
      </w:pPr>
      <w:r w:rsidRPr="00BE463D">
        <w:rPr>
          <w:sz w:val="28"/>
          <w:szCs w:val="28"/>
          <w:shd w:val="clear" w:color="auto" w:fill="FFFFFF"/>
          <w:lang w:val="pl-PL"/>
        </w:rPr>
        <w:t>Đề án cũng định hướng phát triển các thị trường khá cụ thể và định vị tỷ lệ của từng khu vực thị trường.</w:t>
      </w:r>
    </w:p>
    <w:p w14:paraId="525079DB" w14:textId="77777777" w:rsidR="00252BEF" w:rsidRPr="00BE463D" w:rsidRDefault="00C90D2B" w:rsidP="00674179">
      <w:pPr>
        <w:pStyle w:val="3"/>
        <w:rPr>
          <w:color w:val="auto"/>
        </w:rPr>
      </w:pPr>
      <w:bookmarkStart w:id="50" w:name="_Toc62027279"/>
      <w:r>
        <w:rPr>
          <w:color w:val="auto"/>
        </w:rPr>
        <w:t>4.</w:t>
      </w:r>
      <w:r w:rsidR="007D1754" w:rsidRPr="00BE463D">
        <w:rPr>
          <w:color w:val="auto"/>
        </w:rPr>
        <w:t>2.</w:t>
      </w:r>
      <w:r w:rsidR="00674179" w:rsidRPr="00BE463D">
        <w:rPr>
          <w:color w:val="auto"/>
        </w:rPr>
        <w:t>5</w:t>
      </w:r>
      <w:r w:rsidR="007D1754" w:rsidRPr="00BE463D">
        <w:rPr>
          <w:color w:val="auto"/>
        </w:rPr>
        <w:t>.2.</w:t>
      </w:r>
      <w:r w:rsidR="00A117FA" w:rsidRPr="00BE463D">
        <w:rPr>
          <w:color w:val="auto"/>
        </w:rPr>
        <w:t xml:space="preserve"> </w:t>
      </w:r>
      <w:r w:rsidR="007D1754" w:rsidRPr="00BE463D">
        <w:rPr>
          <w:color w:val="auto"/>
        </w:rPr>
        <w:t xml:space="preserve">Tác động của thực hiện đề án tái cấu trúc đến diễn biến giá trị gạo của </w:t>
      </w:r>
      <w:r w:rsidR="006832FE" w:rsidRPr="00BE463D">
        <w:rPr>
          <w:color w:val="auto"/>
        </w:rPr>
        <w:t>Việt Nam</w:t>
      </w:r>
      <w:bookmarkEnd w:id="50"/>
    </w:p>
    <w:p w14:paraId="745F95D4" w14:textId="77777777" w:rsidR="00E9291E" w:rsidRPr="00BE463D" w:rsidRDefault="00E9291E" w:rsidP="00DD66F6">
      <w:pPr>
        <w:widowControl w:val="0"/>
        <w:tabs>
          <w:tab w:val="left" w:pos="851"/>
          <w:tab w:val="left" w:pos="993"/>
          <w:tab w:val="left" w:pos="1276"/>
        </w:tabs>
        <w:spacing w:after="0"/>
        <w:ind w:firstLine="720"/>
        <w:jc w:val="both"/>
        <w:rPr>
          <w:rFonts w:eastAsia="Times New Roman"/>
          <w:bCs/>
          <w:iCs/>
          <w:sz w:val="28"/>
          <w:szCs w:val="28"/>
          <w:lang w:val="pl-PL"/>
        </w:rPr>
      </w:pPr>
      <w:r w:rsidRPr="00BE463D">
        <w:rPr>
          <w:rFonts w:eastAsia="Times New Roman"/>
          <w:bCs/>
          <w:iCs/>
          <w:sz w:val="28"/>
          <w:szCs w:val="28"/>
          <w:lang w:val="pl-PL"/>
        </w:rPr>
        <w:t xml:space="preserve">Sau những năm khó khăn về thị trường, giá gạo của </w:t>
      </w:r>
      <w:r w:rsidR="006832FE" w:rsidRPr="00BE463D">
        <w:rPr>
          <w:rFonts w:eastAsia="Times New Roman"/>
          <w:bCs/>
          <w:iCs/>
          <w:sz w:val="28"/>
          <w:szCs w:val="28"/>
          <w:lang w:val="pl-PL"/>
        </w:rPr>
        <w:t>Việt Nam</w:t>
      </w:r>
      <w:r w:rsidRPr="00BE463D">
        <w:rPr>
          <w:rFonts w:eastAsia="Times New Roman"/>
          <w:bCs/>
          <w:iCs/>
          <w:sz w:val="28"/>
          <w:szCs w:val="28"/>
          <w:lang w:val="pl-PL"/>
        </w:rPr>
        <w:t xml:space="preserve"> luôn thua kém gạo cùng cấp của một số nước top đầu xuất khẩu gạo, Thực hiện tái cấu trúc lúa gạo với nhiều giải pháp quyết liệt, đặc biệt giải pháp phát triển sản xuất và </w:t>
      </w:r>
      <w:r w:rsidR="00184080" w:rsidRPr="00BE463D">
        <w:rPr>
          <w:rFonts w:eastAsia="Times New Roman"/>
          <w:bCs/>
          <w:iCs/>
          <w:sz w:val="28"/>
          <w:szCs w:val="28"/>
          <w:lang w:val="pl-PL"/>
        </w:rPr>
        <w:t>nâng cao tỷ trọng gạo thơm, gạo chất lượng.</w:t>
      </w:r>
    </w:p>
    <w:p w14:paraId="1203ECF7" w14:textId="77777777" w:rsidR="007D1754" w:rsidRPr="00BE463D" w:rsidRDefault="00E9291E" w:rsidP="00DD66F6">
      <w:pPr>
        <w:widowControl w:val="0"/>
        <w:tabs>
          <w:tab w:val="left" w:pos="851"/>
          <w:tab w:val="left" w:pos="993"/>
          <w:tab w:val="left" w:pos="1276"/>
        </w:tabs>
        <w:spacing w:after="0"/>
        <w:ind w:firstLine="720"/>
        <w:jc w:val="both"/>
        <w:rPr>
          <w:iCs/>
          <w:sz w:val="28"/>
          <w:szCs w:val="28"/>
          <w:lang w:val="pl-PL"/>
        </w:rPr>
      </w:pPr>
      <w:r w:rsidRPr="00BE463D">
        <w:rPr>
          <w:sz w:val="28"/>
          <w:szCs w:val="28"/>
          <w:lang w:val="pl-PL"/>
        </w:rPr>
        <w:t xml:space="preserve">Xuất khẩu gạo năm 2018 đạt 6,1 triệu tấn, trị giá 3,08 tỷ USD, tăng 5,1% về lượng và  16,3% so với năm 2017, </w:t>
      </w:r>
      <w:r w:rsidRPr="00BE463D">
        <w:rPr>
          <w:iCs/>
          <w:sz w:val="28"/>
          <w:szCs w:val="28"/>
          <w:lang w:val="pl-PL"/>
        </w:rPr>
        <w:t xml:space="preserve">tăng trưởng mạnh về giá trị. Nguyên </w:t>
      </w:r>
      <w:r w:rsidR="003050A0" w:rsidRPr="00BE463D">
        <w:rPr>
          <w:iCs/>
          <w:sz w:val="28"/>
          <w:szCs w:val="28"/>
          <w:lang w:val="pl-PL"/>
        </w:rPr>
        <w:t xml:space="preserve">nhân </w:t>
      </w:r>
      <w:r w:rsidRPr="00BE463D">
        <w:rPr>
          <w:iCs/>
          <w:sz w:val="28"/>
          <w:szCs w:val="28"/>
          <w:lang w:val="pl-PL"/>
        </w:rPr>
        <w:t xml:space="preserve">chính do </w:t>
      </w:r>
      <w:r w:rsidR="006832FE" w:rsidRPr="00BE463D">
        <w:rPr>
          <w:iCs/>
          <w:sz w:val="28"/>
          <w:szCs w:val="28"/>
          <w:lang w:val="pl-PL"/>
        </w:rPr>
        <w:t>Việt Nam</w:t>
      </w:r>
      <w:r w:rsidRPr="00BE463D">
        <w:rPr>
          <w:iCs/>
          <w:sz w:val="28"/>
          <w:szCs w:val="28"/>
          <w:lang w:val="pl-PL"/>
        </w:rPr>
        <w:t xml:space="preserve"> đã chuyển đổi được cơ cấu giống, từ các giống chất lượng thấp sang các giống chất lượng cao. Tỷ trọng gạo chất lượng cao chiếm gần 80% gạo xuất khẩu, vì vậy đã nâng giá gạo xuất khẩu bình quân tăng từ 452 USD/tấn năm 2017 lên 501 USD/tấn năm 2018, tương đương và có thời điểm còn cao hơn giá gạo cùng loại của Thái Lan</w:t>
      </w:r>
      <w:r w:rsidR="003050A0" w:rsidRPr="00BE463D">
        <w:rPr>
          <w:iCs/>
          <w:sz w:val="28"/>
          <w:szCs w:val="28"/>
          <w:lang w:val="pl-PL"/>
        </w:rPr>
        <w:t>.</w:t>
      </w:r>
    </w:p>
    <w:p w14:paraId="3BA67874" w14:textId="77777777" w:rsidR="003050A0" w:rsidRPr="00BE463D" w:rsidRDefault="003050A0" w:rsidP="00DD66F6">
      <w:pPr>
        <w:widowControl w:val="0"/>
        <w:tabs>
          <w:tab w:val="left" w:pos="993"/>
          <w:tab w:val="left" w:pos="1276"/>
        </w:tabs>
        <w:spacing w:after="0"/>
        <w:ind w:firstLine="720"/>
        <w:jc w:val="both"/>
        <w:rPr>
          <w:bCs/>
          <w:iCs/>
          <w:sz w:val="28"/>
          <w:szCs w:val="28"/>
          <w:lang w:val="pl-PL"/>
        </w:rPr>
      </w:pPr>
      <w:r w:rsidRPr="00BE463D">
        <w:rPr>
          <w:sz w:val="28"/>
          <w:szCs w:val="28"/>
          <w:lang w:val="pl-PL"/>
        </w:rPr>
        <w:t xml:space="preserve">Từ </w:t>
      </w:r>
      <w:r w:rsidRPr="00BE463D">
        <w:rPr>
          <w:rFonts w:eastAsia="Times New Roman"/>
          <w:sz w:val="28"/>
          <w:szCs w:val="28"/>
          <w:lang w:val="pl-PL"/>
        </w:rPr>
        <w:t xml:space="preserve">cuối tháng 12/2018 sang 2019, </w:t>
      </w:r>
      <w:r w:rsidRPr="00BE463D">
        <w:rPr>
          <w:sz w:val="28"/>
          <w:szCs w:val="28"/>
          <w:lang w:val="pl-PL"/>
        </w:rPr>
        <w:t>giá lúa, gạo xuất khẩu và nội địa giảm, cụ thể:</w:t>
      </w:r>
    </w:p>
    <w:p w14:paraId="7C67C0DF" w14:textId="77777777" w:rsidR="003050A0" w:rsidRPr="00BE463D" w:rsidRDefault="003050A0" w:rsidP="00DD66F6">
      <w:pPr>
        <w:widowControl w:val="0"/>
        <w:tabs>
          <w:tab w:val="left" w:pos="993"/>
          <w:tab w:val="left" w:pos="1276"/>
        </w:tabs>
        <w:spacing w:after="0"/>
        <w:ind w:firstLine="720"/>
        <w:jc w:val="both"/>
        <w:rPr>
          <w:bCs/>
          <w:i/>
          <w:iCs/>
          <w:sz w:val="28"/>
          <w:szCs w:val="28"/>
          <w:lang w:val="pl-PL"/>
        </w:rPr>
      </w:pPr>
      <w:r w:rsidRPr="00BE463D">
        <w:rPr>
          <w:bCs/>
          <w:i/>
          <w:iCs/>
          <w:sz w:val="28"/>
          <w:szCs w:val="28"/>
          <w:lang w:val="pl-PL"/>
        </w:rPr>
        <w:t>- Giá gạo xuất khẩu</w:t>
      </w:r>
    </w:p>
    <w:p w14:paraId="335F16D6" w14:textId="77777777" w:rsidR="003050A0" w:rsidRPr="00BE463D" w:rsidRDefault="003050A0" w:rsidP="00DD66F6">
      <w:pPr>
        <w:widowControl w:val="0"/>
        <w:tabs>
          <w:tab w:val="left" w:pos="993"/>
          <w:tab w:val="left" w:pos="1276"/>
        </w:tabs>
        <w:spacing w:after="0"/>
        <w:ind w:firstLine="720"/>
        <w:jc w:val="both"/>
        <w:rPr>
          <w:sz w:val="28"/>
          <w:szCs w:val="28"/>
          <w:lang w:val="pl-PL"/>
        </w:rPr>
      </w:pPr>
      <w:r w:rsidRPr="00BE463D">
        <w:rPr>
          <w:sz w:val="28"/>
          <w:szCs w:val="28"/>
          <w:lang w:val="pl-PL"/>
        </w:rPr>
        <w:t>Giá gạo thành phẩm xuất khẩu không bao tại mạn loại 5% tấm giảm từ 8.250 - 9.050đ/kg xuống 7.450 - 7.850đ/kg, loại 10% giảm từ 8.250 - 8.950đ/kg xuống 7.450 - 7.550đ/kg, loại 15% giảm từ 8.050 - 8.850đ/kg xuống 7.350 - 7.650đ/kg, loại 20% giảm từ 8.250 - 8.500đ/kg xuống 7.300 - 7.470đ/kg, loại 25% giảm từ 7.850 - 8.650đ/kg xuống 7.100 - 7.450đ/kg.</w:t>
      </w:r>
    </w:p>
    <w:p w14:paraId="61FBD1E7" w14:textId="77777777" w:rsidR="003050A0" w:rsidRPr="00BE463D" w:rsidRDefault="003050A0" w:rsidP="00DD66F6">
      <w:pPr>
        <w:widowControl w:val="0"/>
        <w:tabs>
          <w:tab w:val="left" w:pos="993"/>
          <w:tab w:val="left" w:pos="1276"/>
        </w:tabs>
        <w:spacing w:after="0"/>
        <w:ind w:firstLine="720"/>
        <w:jc w:val="both"/>
        <w:rPr>
          <w:sz w:val="28"/>
          <w:szCs w:val="28"/>
          <w:lang w:val="pl-PL"/>
        </w:rPr>
      </w:pPr>
      <w:r w:rsidRPr="00BE463D">
        <w:rPr>
          <w:bCs/>
          <w:iCs/>
          <w:sz w:val="28"/>
          <w:szCs w:val="28"/>
          <w:lang w:val="pl-PL"/>
        </w:rPr>
        <w:t>Xuất khẩu gạo sang Trung Quốc tiếp tục gặp khó khăn</w:t>
      </w:r>
      <w:r w:rsidRPr="00BE463D">
        <w:rPr>
          <w:rFonts w:eastAsia="Times New Roman"/>
          <w:iCs/>
          <w:sz w:val="28"/>
          <w:szCs w:val="28"/>
          <w:lang w:val="nl-NL"/>
        </w:rPr>
        <w:t xml:space="preserve">, </w:t>
      </w:r>
      <w:r w:rsidRPr="00BE463D">
        <w:rPr>
          <w:sz w:val="28"/>
          <w:szCs w:val="28"/>
          <w:lang w:val="pl-PL"/>
        </w:rPr>
        <w:t xml:space="preserve">giá gạo xuất khẩu của </w:t>
      </w:r>
      <w:r w:rsidR="006832FE" w:rsidRPr="00BE463D">
        <w:rPr>
          <w:sz w:val="28"/>
          <w:szCs w:val="28"/>
          <w:lang w:val="pl-PL"/>
        </w:rPr>
        <w:t>Việt Nam</w:t>
      </w:r>
      <w:r w:rsidRPr="00BE463D">
        <w:rPr>
          <w:sz w:val="28"/>
          <w:szCs w:val="28"/>
          <w:lang w:val="pl-PL"/>
        </w:rPr>
        <w:t xml:space="preserve"> đang giảm so với Thái Lan và Ấn Độ. Bên cạnh đó, các giao dịch xuất khẩu cũng ít hơn trong thời gian gần Tết. So với gạo Thái Lan, </w:t>
      </w:r>
      <w:r w:rsidRPr="00BE463D">
        <w:rPr>
          <w:rFonts w:eastAsia="Times New Roman"/>
          <w:iCs/>
          <w:sz w:val="28"/>
          <w:szCs w:val="28"/>
          <w:lang w:val="nl-NL"/>
        </w:rPr>
        <w:t xml:space="preserve">gạo </w:t>
      </w:r>
      <w:r w:rsidR="006832FE" w:rsidRPr="00BE463D">
        <w:rPr>
          <w:rFonts w:eastAsia="Times New Roman"/>
          <w:iCs/>
          <w:sz w:val="28"/>
          <w:szCs w:val="28"/>
          <w:lang w:val="nl-NL"/>
        </w:rPr>
        <w:t xml:space="preserve">Việt </w:t>
      </w:r>
      <w:r w:rsidR="006832FE" w:rsidRPr="00BE463D">
        <w:rPr>
          <w:rFonts w:eastAsia="Times New Roman"/>
          <w:iCs/>
          <w:sz w:val="28"/>
          <w:szCs w:val="28"/>
          <w:lang w:val="nl-NL"/>
        </w:rPr>
        <w:lastRenderedPageBreak/>
        <w:t>Nam</w:t>
      </w:r>
      <w:r w:rsidRPr="00BE463D">
        <w:rPr>
          <w:rFonts w:eastAsia="Times New Roman"/>
          <w:iCs/>
          <w:sz w:val="28"/>
          <w:szCs w:val="28"/>
          <w:lang w:val="nl-NL"/>
        </w:rPr>
        <w:t xml:space="preserve"> đã giảm, tương đương và thấp </w:t>
      </w:r>
      <w:r w:rsidRPr="00BE463D">
        <w:rPr>
          <w:sz w:val="28"/>
          <w:szCs w:val="28"/>
          <w:lang w:val="pl-PL"/>
        </w:rPr>
        <w:t>tại hai phân khúc chính là gạo 5% tấm (370-380 USD/tấn); gạo 25% tấm (365-375 USD/tấn), thấp hơn bình quân 5 USD/tấn.</w:t>
      </w:r>
    </w:p>
    <w:p w14:paraId="14B073AC" w14:textId="77777777" w:rsidR="003050A0" w:rsidRPr="00BE463D" w:rsidRDefault="003050A0" w:rsidP="00DD66F6">
      <w:pPr>
        <w:widowControl w:val="0"/>
        <w:tabs>
          <w:tab w:val="left" w:pos="993"/>
          <w:tab w:val="left" w:pos="1276"/>
        </w:tabs>
        <w:spacing w:after="0"/>
        <w:ind w:firstLine="720"/>
        <w:jc w:val="both"/>
        <w:rPr>
          <w:bCs/>
          <w:i/>
          <w:iCs/>
          <w:sz w:val="28"/>
          <w:szCs w:val="28"/>
          <w:lang w:val="pl-PL"/>
        </w:rPr>
      </w:pPr>
      <w:r w:rsidRPr="00BE463D">
        <w:rPr>
          <w:bCs/>
          <w:iCs/>
          <w:sz w:val="28"/>
          <w:szCs w:val="28"/>
          <w:lang w:val="pl-PL"/>
        </w:rPr>
        <w:t xml:space="preserve">- </w:t>
      </w:r>
      <w:r w:rsidRPr="00BE463D">
        <w:rPr>
          <w:bCs/>
          <w:i/>
          <w:iCs/>
          <w:sz w:val="28"/>
          <w:szCs w:val="28"/>
          <w:lang w:val="pl-PL"/>
        </w:rPr>
        <w:t xml:space="preserve">Giá lúa, gạo nội địa </w:t>
      </w:r>
      <w:r w:rsidRPr="00BE463D">
        <w:rPr>
          <w:rFonts w:eastAsia="Times New Roman"/>
          <w:i/>
          <w:sz w:val="28"/>
          <w:szCs w:val="28"/>
          <w:lang w:val="pl-PL"/>
        </w:rPr>
        <w:t>tại các vùng ĐBSCL:</w:t>
      </w:r>
    </w:p>
    <w:p w14:paraId="50523E69" w14:textId="77777777" w:rsidR="003050A0" w:rsidRPr="00BE463D" w:rsidRDefault="003050A0" w:rsidP="00DD66F6">
      <w:pPr>
        <w:widowControl w:val="0"/>
        <w:tabs>
          <w:tab w:val="left" w:pos="993"/>
          <w:tab w:val="left" w:pos="1276"/>
        </w:tabs>
        <w:spacing w:after="0"/>
        <w:ind w:firstLine="720"/>
        <w:jc w:val="both"/>
        <w:rPr>
          <w:rFonts w:eastAsia="Times New Roman"/>
          <w:sz w:val="28"/>
          <w:szCs w:val="28"/>
          <w:lang w:val="pl-PL"/>
        </w:rPr>
      </w:pPr>
      <w:r w:rsidRPr="00BE463D">
        <w:rPr>
          <w:rFonts w:eastAsia="Times New Roman"/>
          <w:sz w:val="28"/>
          <w:szCs w:val="28"/>
          <w:lang w:val="pl-PL"/>
        </w:rPr>
        <w:t>+ Giá lúa tươi tại ruộng loại thường từ 4.850 - 5.200đ/kg đã giảm xuống còn 4.350 - 4.650đ/kg, loại hạt dài giảm từ 5.050 - 5.600đ/kg xuống 4.550 - 5.400đ/kg.</w:t>
      </w:r>
    </w:p>
    <w:p w14:paraId="7E31336F" w14:textId="77777777" w:rsidR="003050A0" w:rsidRPr="00BE463D" w:rsidRDefault="003050A0" w:rsidP="00DD66F6">
      <w:pPr>
        <w:widowControl w:val="0"/>
        <w:tabs>
          <w:tab w:val="left" w:pos="993"/>
          <w:tab w:val="left" w:pos="1276"/>
        </w:tabs>
        <w:spacing w:after="0"/>
        <w:ind w:firstLine="720"/>
        <w:jc w:val="both"/>
        <w:rPr>
          <w:rFonts w:eastAsia="Times New Roman"/>
          <w:sz w:val="28"/>
          <w:szCs w:val="28"/>
          <w:lang w:val="pl-PL"/>
        </w:rPr>
      </w:pPr>
      <w:r w:rsidRPr="00BE463D">
        <w:rPr>
          <w:rFonts w:eastAsia="Times New Roman"/>
          <w:sz w:val="28"/>
          <w:szCs w:val="28"/>
          <w:lang w:val="pl-PL"/>
        </w:rPr>
        <w:t>+ Giá lúa khô/ướt  tại kho loại thường từ 5.175 - 7.350đ/kg đã giảm xuống còn 4.600 - 5.600đ/kg, loại hạt dài giảm từ 5.225 - 6.600đ/kg xuống 4.875 - 6.400đ/kg.</w:t>
      </w:r>
    </w:p>
    <w:p w14:paraId="408F1BBD" w14:textId="77777777" w:rsidR="003050A0" w:rsidRPr="00BE463D" w:rsidRDefault="0008590B" w:rsidP="00DD66F6">
      <w:pPr>
        <w:widowControl w:val="0"/>
        <w:tabs>
          <w:tab w:val="left" w:pos="993"/>
          <w:tab w:val="left" w:pos="1276"/>
        </w:tabs>
        <w:spacing w:after="0"/>
        <w:ind w:firstLine="720"/>
        <w:jc w:val="both"/>
        <w:rPr>
          <w:rFonts w:eastAsia="Times New Roman"/>
          <w:b/>
          <w:noProof/>
          <w:sz w:val="28"/>
          <w:szCs w:val="28"/>
          <w:lang w:val="pl-PL"/>
        </w:rPr>
      </w:pPr>
      <w:r w:rsidRPr="00BE463D">
        <w:rPr>
          <w:sz w:val="28"/>
          <w:szCs w:val="28"/>
          <w:lang w:val="es-BO"/>
        </w:rPr>
        <w:t xml:space="preserve">Tuy nhiên, </w:t>
      </w:r>
      <w:r w:rsidR="003050A0" w:rsidRPr="00BE463D">
        <w:rPr>
          <w:sz w:val="28"/>
          <w:szCs w:val="28"/>
          <w:lang w:val="es-BO"/>
        </w:rPr>
        <w:t>gần đây, giá lúa gạo đã bắt đầu có tín hiệu cải thiện theo chiều hướng tích cực.</w:t>
      </w:r>
    </w:p>
    <w:p w14:paraId="4D280996" w14:textId="77777777" w:rsidR="003050A0" w:rsidRPr="00BE463D" w:rsidRDefault="00323597" w:rsidP="001F4409">
      <w:pPr>
        <w:widowControl w:val="0"/>
        <w:tabs>
          <w:tab w:val="left" w:pos="851"/>
          <w:tab w:val="left" w:pos="993"/>
          <w:tab w:val="left" w:pos="1276"/>
        </w:tabs>
        <w:spacing w:after="0"/>
        <w:jc w:val="both"/>
        <w:rPr>
          <w:rFonts w:eastAsia="Times New Roman"/>
          <w:bCs/>
          <w:iCs/>
          <w:sz w:val="28"/>
          <w:szCs w:val="28"/>
          <w:lang w:val="pl-PL"/>
        </w:rPr>
      </w:pPr>
      <w:r w:rsidRPr="00BE463D">
        <w:rPr>
          <w:rFonts w:eastAsia="Times New Roman"/>
          <w:bCs/>
          <w:iCs/>
          <w:noProof/>
          <w:sz w:val="28"/>
          <w:szCs w:val="28"/>
        </w:rPr>
        <w:drawing>
          <wp:inline distT="0" distB="0" distL="0" distR="0" wp14:anchorId="3DBCAFD2" wp14:editId="0AB1EA4D">
            <wp:extent cx="5622582" cy="220717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6667"/>
                    <a:stretch/>
                  </pic:blipFill>
                  <pic:spPr bwMode="auto">
                    <a:xfrm>
                      <a:off x="0" y="0"/>
                      <a:ext cx="5629275" cy="2209799"/>
                    </a:xfrm>
                    <a:prstGeom prst="rect">
                      <a:avLst/>
                    </a:prstGeom>
                    <a:noFill/>
                    <a:ln>
                      <a:noFill/>
                    </a:ln>
                    <a:extLst>
                      <a:ext uri="{53640926-AAD7-44D8-BBD7-CCE9431645EC}">
                        <a14:shadowObscured xmlns:a14="http://schemas.microsoft.com/office/drawing/2010/main"/>
                      </a:ext>
                    </a:extLst>
                  </pic:spPr>
                </pic:pic>
              </a:graphicData>
            </a:graphic>
          </wp:inline>
        </w:drawing>
      </w:r>
    </w:p>
    <w:p w14:paraId="140496DD" w14:textId="77777777" w:rsidR="001F4409" w:rsidRPr="00BE463D" w:rsidRDefault="00E573A0" w:rsidP="00160A17">
      <w:pPr>
        <w:pStyle w:val="6"/>
        <w:rPr>
          <w:lang w:val="pl-PL"/>
        </w:rPr>
      </w:pPr>
      <w:r w:rsidRPr="00BE463D">
        <w:rPr>
          <w:lang w:val="pl-PL"/>
        </w:rPr>
        <w:t>Hình 8</w:t>
      </w:r>
      <w:r w:rsidR="001F4409" w:rsidRPr="00BE463D">
        <w:rPr>
          <w:lang w:val="pl-PL"/>
        </w:rPr>
        <w:t xml:space="preserve">. Giá gạo xuất khẩu trung bình hàng năm của Việt Nam, </w:t>
      </w:r>
      <w:r w:rsidRPr="00BE463D">
        <w:rPr>
          <w:lang w:val="pl-PL"/>
        </w:rPr>
        <w:br/>
      </w:r>
      <w:r w:rsidR="001F4409" w:rsidRPr="00BE463D">
        <w:rPr>
          <w:lang w:val="pl-PL"/>
        </w:rPr>
        <w:t>2015-2019</w:t>
      </w:r>
    </w:p>
    <w:p w14:paraId="0F1C47D2" w14:textId="77777777" w:rsidR="003D1592" w:rsidRPr="00BE463D" w:rsidRDefault="00FE17AB" w:rsidP="00C47309">
      <w:pPr>
        <w:widowControl w:val="0"/>
        <w:tabs>
          <w:tab w:val="left" w:pos="993"/>
          <w:tab w:val="left" w:pos="1276"/>
        </w:tabs>
        <w:spacing w:after="0"/>
        <w:jc w:val="both"/>
        <w:rPr>
          <w:sz w:val="28"/>
          <w:szCs w:val="28"/>
          <w:lang w:val="pl-PL"/>
        </w:rPr>
      </w:pPr>
      <w:r w:rsidRPr="00BE463D">
        <w:rPr>
          <w:noProof/>
          <w:sz w:val="28"/>
          <w:szCs w:val="28"/>
        </w:rPr>
        <w:drawing>
          <wp:inline distT="0" distB="0" distL="0" distR="0" wp14:anchorId="66764BBC" wp14:editId="63445B3D">
            <wp:extent cx="5344510" cy="2561446"/>
            <wp:effectExtent l="133350" t="114300" r="142240" b="1631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4237" t="34001" r="23191" b="25622"/>
                    <a:stretch/>
                  </pic:blipFill>
                  <pic:spPr bwMode="auto">
                    <a:xfrm>
                      <a:off x="0" y="0"/>
                      <a:ext cx="5338816" cy="25587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AFC0B38" w14:textId="77777777" w:rsidR="001F4409" w:rsidRPr="00BE463D" w:rsidRDefault="00E573A0" w:rsidP="00160A17">
      <w:pPr>
        <w:pStyle w:val="6"/>
        <w:rPr>
          <w:lang w:val="pl-PL"/>
        </w:rPr>
      </w:pPr>
      <w:r w:rsidRPr="00BE463D">
        <w:rPr>
          <w:lang w:val="pl-PL"/>
        </w:rPr>
        <w:lastRenderedPageBreak/>
        <w:t>Hình 9</w:t>
      </w:r>
      <w:r w:rsidR="001F4409" w:rsidRPr="00BE463D">
        <w:rPr>
          <w:lang w:val="pl-PL"/>
        </w:rPr>
        <w:t>. So sánh giá gạo xuất khẩu của Việt Nam và một số nước xuất khẩu hàng đầu thế giới.</w:t>
      </w:r>
    </w:p>
    <w:p w14:paraId="42474B92" w14:textId="77777777" w:rsidR="001F4409" w:rsidRPr="00BE463D" w:rsidRDefault="001F4409" w:rsidP="001F4409">
      <w:pPr>
        <w:rPr>
          <w:lang w:val="pl-PL"/>
        </w:rPr>
      </w:pPr>
      <w:r w:rsidRPr="00BE463D">
        <w:rPr>
          <w:noProof/>
        </w:rPr>
        <w:drawing>
          <wp:inline distT="0" distB="0" distL="0" distR="0" wp14:anchorId="506D1B3C" wp14:editId="04BAB21B">
            <wp:extent cx="5543550" cy="25804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7381" t="14876" r="23703" b="37158"/>
                    <a:stretch/>
                  </pic:blipFill>
                  <pic:spPr bwMode="auto">
                    <a:xfrm>
                      <a:off x="0" y="0"/>
                      <a:ext cx="5543550" cy="2580414"/>
                    </a:xfrm>
                    <a:prstGeom prst="rect">
                      <a:avLst/>
                    </a:prstGeom>
                    <a:ln>
                      <a:noFill/>
                    </a:ln>
                    <a:extLst>
                      <a:ext uri="{53640926-AAD7-44D8-BBD7-CCE9431645EC}">
                        <a14:shadowObscured xmlns:a14="http://schemas.microsoft.com/office/drawing/2010/main"/>
                      </a:ext>
                    </a:extLst>
                  </pic:spPr>
                </pic:pic>
              </a:graphicData>
            </a:graphic>
          </wp:inline>
        </w:drawing>
      </w:r>
    </w:p>
    <w:p w14:paraId="442AECEA" w14:textId="77777777" w:rsidR="003D1592" w:rsidRPr="00BE463D" w:rsidRDefault="001F4409" w:rsidP="00160A17">
      <w:pPr>
        <w:pStyle w:val="6"/>
        <w:rPr>
          <w:lang w:val="pl-PL"/>
        </w:rPr>
      </w:pPr>
      <w:r w:rsidRPr="00BE463D">
        <w:rPr>
          <w:lang w:val="pl-PL"/>
        </w:rPr>
        <w:t xml:space="preserve">Hình </w:t>
      </w:r>
      <w:r w:rsidR="00E573A0" w:rsidRPr="00BE463D">
        <w:rPr>
          <w:lang w:val="pl-PL"/>
        </w:rPr>
        <w:t>10</w:t>
      </w:r>
      <w:r w:rsidRPr="00BE463D">
        <w:rPr>
          <w:lang w:val="pl-PL"/>
        </w:rPr>
        <w:t xml:space="preserve">. </w:t>
      </w:r>
      <w:r w:rsidR="00EB364E" w:rsidRPr="00BE463D">
        <w:rPr>
          <w:lang w:val="pl-PL"/>
        </w:rPr>
        <w:t>Diễn biến giá gạo uốc tế từ tháng 8/2020 đến tháng 10/2020</w:t>
      </w:r>
    </w:p>
    <w:p w14:paraId="3DCFB4C9" w14:textId="77777777" w:rsidR="00EB364E" w:rsidRPr="00BE463D" w:rsidRDefault="004E3650" w:rsidP="00DD66F6">
      <w:pPr>
        <w:widowControl w:val="0"/>
        <w:tabs>
          <w:tab w:val="left" w:pos="993"/>
          <w:tab w:val="left" w:pos="1276"/>
        </w:tabs>
        <w:spacing w:after="0"/>
        <w:ind w:firstLine="720"/>
        <w:jc w:val="both"/>
        <w:rPr>
          <w:sz w:val="28"/>
          <w:szCs w:val="28"/>
          <w:lang w:val="pl-PL"/>
        </w:rPr>
      </w:pPr>
      <w:r w:rsidRPr="00BE463D">
        <w:rPr>
          <w:spacing w:val="-2"/>
          <w:sz w:val="28"/>
          <w:szCs w:val="28"/>
          <w:lang w:val="pl-PL"/>
        </w:rPr>
        <w:t xml:space="preserve">Giá gạo của </w:t>
      </w:r>
      <w:r w:rsidR="006832FE" w:rsidRPr="00BE463D">
        <w:rPr>
          <w:spacing w:val="-2"/>
          <w:sz w:val="28"/>
          <w:szCs w:val="28"/>
          <w:lang w:val="pl-PL"/>
        </w:rPr>
        <w:t>Việt Nam</w:t>
      </w:r>
      <w:r w:rsidR="00EB364E" w:rsidRPr="00BE463D">
        <w:rPr>
          <w:spacing w:val="-2"/>
          <w:sz w:val="28"/>
          <w:szCs w:val="28"/>
          <w:lang w:val="pl-PL"/>
        </w:rPr>
        <w:t xml:space="preserve"> đã ở nhóm cao của các nước xuất khẩu hàng đầu, biến động tùy thời điểm, song giá đã luôn tiệm cận với giá gạo của Thái lan, trên giá gạo cùng cấp của Ấn độ, có thời điểm (năm 2018 và tháng 10/2020 giá gạo 5% tấm của </w:t>
      </w:r>
      <w:r w:rsidR="006832FE" w:rsidRPr="00BE463D">
        <w:rPr>
          <w:spacing w:val="-2"/>
          <w:sz w:val="28"/>
          <w:szCs w:val="28"/>
          <w:lang w:val="pl-PL"/>
        </w:rPr>
        <w:t>Việt Nam</w:t>
      </w:r>
      <w:r w:rsidR="00EB364E" w:rsidRPr="00BE463D">
        <w:rPr>
          <w:spacing w:val="-2"/>
          <w:sz w:val="28"/>
          <w:szCs w:val="28"/>
          <w:lang w:val="pl-PL"/>
        </w:rPr>
        <w:t xml:space="preserve"> đã cao hơn giá gạo 5% tấm của Thái</w:t>
      </w:r>
      <w:r w:rsidR="00EB364E" w:rsidRPr="00BE463D">
        <w:rPr>
          <w:sz w:val="28"/>
          <w:szCs w:val="28"/>
          <w:lang w:val="pl-PL"/>
        </w:rPr>
        <w:t xml:space="preserve"> lan.</w:t>
      </w:r>
    </w:p>
    <w:p w14:paraId="64574C73" w14:textId="77777777" w:rsidR="00762F14" w:rsidRPr="00BE463D" w:rsidRDefault="000F0586" w:rsidP="00DD66F6">
      <w:pPr>
        <w:widowControl w:val="0"/>
        <w:tabs>
          <w:tab w:val="left" w:pos="993"/>
          <w:tab w:val="left" w:pos="1276"/>
        </w:tabs>
        <w:spacing w:after="0"/>
        <w:ind w:firstLine="720"/>
        <w:jc w:val="both"/>
        <w:rPr>
          <w:sz w:val="28"/>
          <w:szCs w:val="28"/>
          <w:lang w:val="pl-PL"/>
        </w:rPr>
      </w:pPr>
      <w:r w:rsidRPr="00BE463D">
        <w:rPr>
          <w:sz w:val="28"/>
          <w:szCs w:val="28"/>
          <w:lang w:val="pl-PL"/>
        </w:rPr>
        <w:t xml:space="preserve">Gạo </w:t>
      </w:r>
      <w:r w:rsidR="006832FE" w:rsidRPr="00BE463D">
        <w:rPr>
          <w:sz w:val="28"/>
          <w:szCs w:val="28"/>
          <w:lang w:val="pl-PL"/>
        </w:rPr>
        <w:t>Việt Nam</w:t>
      </w:r>
      <w:r w:rsidRPr="00BE463D">
        <w:rPr>
          <w:sz w:val="28"/>
          <w:szCs w:val="28"/>
          <w:lang w:val="pl-PL"/>
        </w:rPr>
        <w:t xml:space="preserve"> đã xuất khẩu đến 150 quốc gia và vùng lãnh thổ, cơ cấu thị trường ngày càng đa dạng, cơ cấu chủng loại gạo xuất khẩu chuyển dịch theo hướng tăng tỷ trọng sản phẩm có chất lượng, giá trị gia tăng cao, xâm nhập được vào nhiều thị trường gạo cao cấp, khó tính như Nhật, Mỹ, EU, Ấn Độ... Đặc biệt, năm 2018 được xem là cột mốc quan trọng cho xuất khẩu gạo của </w:t>
      </w:r>
      <w:r w:rsidR="006832FE" w:rsidRPr="00BE463D">
        <w:rPr>
          <w:sz w:val="28"/>
          <w:szCs w:val="28"/>
          <w:lang w:val="pl-PL"/>
        </w:rPr>
        <w:t>Việt Nam</w:t>
      </w:r>
      <w:r w:rsidRPr="00BE463D">
        <w:rPr>
          <w:sz w:val="28"/>
          <w:szCs w:val="28"/>
          <w:lang w:val="pl-PL"/>
        </w:rPr>
        <w:t>, với mức xuất khẩu đạt 6,16 triệu tấn tăng 164 nghìn tấn so với năm 2009, thu về 3,06 tỷ USD, tăng 403 triệu USD (là 1 trong 6 nhóm mặt hàng đạt kim ngạch xuất khẩu trên 3 tỷ USD); giữ được giá lúa ổn định (trên 5.000 đồng/kg) để đảm bảo lợi nhuận cho nông dân trên 30%. Năm 2019, xuất khẩu được 6,34 triệu tấn gạo thu về 2,79 tỷ USD.</w:t>
      </w:r>
    </w:p>
    <w:p w14:paraId="041CB1EC" w14:textId="77777777" w:rsidR="000F0586" w:rsidRPr="00BE463D" w:rsidRDefault="000F0586" w:rsidP="00DD66F6">
      <w:pPr>
        <w:widowControl w:val="0"/>
        <w:tabs>
          <w:tab w:val="left" w:pos="993"/>
          <w:tab w:val="left" w:pos="1276"/>
        </w:tabs>
        <w:spacing w:after="0"/>
        <w:ind w:firstLine="720"/>
        <w:jc w:val="both"/>
        <w:rPr>
          <w:rFonts w:eastAsia="Times New Roman" w:cs="Times New Roman"/>
          <w:sz w:val="28"/>
          <w:szCs w:val="28"/>
          <w:lang w:val="pl-PL"/>
        </w:rPr>
      </w:pPr>
      <w:r w:rsidRPr="00BE463D">
        <w:rPr>
          <w:rFonts w:eastAsia="Times New Roman" w:cs="Times New Roman"/>
          <w:sz w:val="28"/>
          <w:szCs w:val="28"/>
          <w:lang w:val="pl-PL"/>
        </w:rPr>
        <w:t>-Đảm bảo lợi nhuận của người trồng lúa trên 30%.</w:t>
      </w:r>
    </w:p>
    <w:p w14:paraId="5BE24B8D" w14:textId="77777777" w:rsidR="000F0586" w:rsidRPr="00BE463D" w:rsidRDefault="000F0586" w:rsidP="00DD66F6">
      <w:pPr>
        <w:widowControl w:val="0"/>
        <w:tabs>
          <w:tab w:val="left" w:pos="993"/>
          <w:tab w:val="left" w:pos="1276"/>
        </w:tabs>
        <w:spacing w:after="0"/>
        <w:ind w:firstLine="720"/>
        <w:jc w:val="both"/>
        <w:rPr>
          <w:rFonts w:eastAsia="Times New Roman" w:cs="Times New Roman"/>
          <w:sz w:val="28"/>
          <w:szCs w:val="28"/>
          <w:lang w:val="pl-PL"/>
        </w:rPr>
      </w:pPr>
      <w:r w:rsidRPr="00BE463D">
        <w:rPr>
          <w:rFonts w:eastAsia="Times New Roman" w:cs="Times New Roman"/>
          <w:sz w:val="28"/>
          <w:szCs w:val="28"/>
          <w:lang w:val="pl-PL"/>
        </w:rPr>
        <w:t xml:space="preserve">Thu nhập của người trồng lúa về cơ bản đã đạt mục tiêu đảm bảo cho nông dân sản xuất lúa có lãi bình quân trên 30% so với giá thành sản xuất. Theo số liệu khảo sát các hộ sản xuất lúa tại Đồng Tháp của Viện Chính sách và Chiến lược phát triển Nông nghiệp nông thôn năm 2018, chi phí trung bình tính trên 1ha lúa tại Đồng Tháp vào khoảng 18,05 triệu đồng/ha, và tính trên 1kg lúa tươi là 2.870 đồng/kg. Giá lúa trung bình tại thời điểm điều tra là 5.017 đồng/kg, nông dân thu được lợi nhuận là 2.153 đồng/kg, như vậy người dân có </w:t>
      </w:r>
      <w:r w:rsidRPr="00BE463D">
        <w:rPr>
          <w:rFonts w:eastAsia="Times New Roman" w:cs="Times New Roman"/>
          <w:sz w:val="28"/>
          <w:szCs w:val="28"/>
          <w:lang w:val="pl-PL"/>
        </w:rPr>
        <w:lastRenderedPageBreak/>
        <w:t>lãi trên 75% so với giá thành sản xuất.</w:t>
      </w:r>
    </w:p>
    <w:p w14:paraId="13794F7F" w14:textId="77777777" w:rsidR="000F0586" w:rsidRPr="00BE463D" w:rsidRDefault="000F0586" w:rsidP="00E73868">
      <w:pPr>
        <w:pStyle w:val="5"/>
      </w:pPr>
      <w:r w:rsidRPr="00BE463D">
        <w:t xml:space="preserve">Bảng </w:t>
      </w:r>
      <w:r w:rsidR="00433066" w:rsidRPr="00BE463D">
        <w:t>1</w:t>
      </w:r>
      <w:r w:rsidRPr="00BE463D">
        <w:t>7: Tỷ lệ lợi nhuận từ trồng lúa so với giá thành sản xuất</w:t>
      </w:r>
    </w:p>
    <w:tbl>
      <w:tblPr>
        <w:tblW w:w="9315" w:type="dxa"/>
        <w:jc w:val="center"/>
        <w:tblCellMar>
          <w:top w:w="38" w:type="dxa"/>
          <w:left w:w="106" w:type="dxa"/>
          <w:right w:w="43" w:type="dxa"/>
        </w:tblCellMar>
        <w:tblLook w:val="04A0" w:firstRow="1" w:lastRow="0" w:firstColumn="1" w:lastColumn="0" w:noHBand="0" w:noVBand="1"/>
      </w:tblPr>
      <w:tblGrid>
        <w:gridCol w:w="4637"/>
        <w:gridCol w:w="1546"/>
        <w:gridCol w:w="1559"/>
        <w:gridCol w:w="1573"/>
      </w:tblGrid>
      <w:tr w:rsidR="00BE463D" w:rsidRPr="00BE463D" w14:paraId="7E59C171" w14:textId="77777777" w:rsidTr="004123EC">
        <w:trPr>
          <w:trHeight w:val="556"/>
          <w:jc w:val="center"/>
        </w:trPr>
        <w:tc>
          <w:tcPr>
            <w:tcW w:w="4637" w:type="dxa"/>
            <w:vMerge w:val="restart"/>
            <w:tcBorders>
              <w:top w:val="single" w:sz="4" w:space="0" w:color="000000"/>
              <w:left w:val="single" w:sz="4" w:space="0" w:color="000000"/>
              <w:bottom w:val="single" w:sz="4" w:space="0" w:color="000000"/>
              <w:right w:val="single" w:sz="4" w:space="0" w:color="000000"/>
            </w:tcBorders>
            <w:vAlign w:val="center"/>
          </w:tcPr>
          <w:p w14:paraId="2FEB6480"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b/>
                <w:sz w:val="28"/>
                <w:szCs w:val="28"/>
              </w:rPr>
              <w:t>Chỉ tiêu</w:t>
            </w:r>
          </w:p>
        </w:tc>
        <w:tc>
          <w:tcPr>
            <w:tcW w:w="3105" w:type="dxa"/>
            <w:gridSpan w:val="2"/>
            <w:tcBorders>
              <w:top w:val="single" w:sz="4" w:space="0" w:color="000000"/>
              <w:left w:val="single" w:sz="4" w:space="0" w:color="000000"/>
              <w:bottom w:val="single" w:sz="4" w:space="0" w:color="000000"/>
              <w:right w:val="single" w:sz="4" w:space="0" w:color="000000"/>
            </w:tcBorders>
            <w:vAlign w:val="center"/>
          </w:tcPr>
          <w:p w14:paraId="747B402A"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b/>
                <w:sz w:val="28"/>
                <w:szCs w:val="28"/>
              </w:rPr>
              <w:t>Số liệu từ Điều tra mức sống hộ gia đình bình quân cả nước</w:t>
            </w:r>
          </w:p>
        </w:tc>
        <w:tc>
          <w:tcPr>
            <w:tcW w:w="1573" w:type="dxa"/>
            <w:tcBorders>
              <w:top w:val="single" w:sz="4" w:space="0" w:color="000000"/>
              <w:left w:val="single" w:sz="4" w:space="0" w:color="000000"/>
              <w:bottom w:val="single" w:sz="4" w:space="0" w:color="000000"/>
              <w:right w:val="single" w:sz="4" w:space="0" w:color="000000"/>
            </w:tcBorders>
            <w:vAlign w:val="center"/>
          </w:tcPr>
          <w:p w14:paraId="375977E8"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b/>
                <w:sz w:val="28"/>
                <w:szCs w:val="28"/>
              </w:rPr>
              <w:t>Số liệu khảo sát tại Đồng Tháp</w:t>
            </w:r>
          </w:p>
        </w:tc>
      </w:tr>
      <w:tr w:rsidR="00BE463D" w:rsidRPr="00BE463D" w14:paraId="6C6CC4AC" w14:textId="77777777" w:rsidTr="004123EC">
        <w:trPr>
          <w:trHeight w:val="374"/>
          <w:jc w:val="center"/>
        </w:trPr>
        <w:tc>
          <w:tcPr>
            <w:tcW w:w="4637" w:type="dxa"/>
            <w:vMerge/>
            <w:tcBorders>
              <w:top w:val="nil"/>
              <w:left w:val="single" w:sz="4" w:space="0" w:color="000000"/>
              <w:bottom w:val="single" w:sz="4" w:space="0" w:color="000000"/>
              <w:right w:val="single" w:sz="4" w:space="0" w:color="000000"/>
            </w:tcBorders>
          </w:tcPr>
          <w:p w14:paraId="545EF4CD"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p>
        </w:tc>
        <w:tc>
          <w:tcPr>
            <w:tcW w:w="1546" w:type="dxa"/>
            <w:tcBorders>
              <w:top w:val="single" w:sz="4" w:space="0" w:color="000000"/>
              <w:left w:val="single" w:sz="4" w:space="0" w:color="000000"/>
              <w:bottom w:val="single" w:sz="4" w:space="0" w:color="000000"/>
              <w:right w:val="single" w:sz="4" w:space="0" w:color="000000"/>
            </w:tcBorders>
            <w:vAlign w:val="center"/>
          </w:tcPr>
          <w:p w14:paraId="59E233EA"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b/>
                <w:sz w:val="28"/>
                <w:szCs w:val="28"/>
              </w:rPr>
              <w:t>Năm 2014</w:t>
            </w:r>
          </w:p>
        </w:tc>
        <w:tc>
          <w:tcPr>
            <w:tcW w:w="1559" w:type="dxa"/>
            <w:tcBorders>
              <w:top w:val="single" w:sz="4" w:space="0" w:color="000000"/>
              <w:left w:val="single" w:sz="4" w:space="0" w:color="000000"/>
              <w:bottom w:val="single" w:sz="4" w:space="0" w:color="000000"/>
              <w:right w:val="single" w:sz="4" w:space="0" w:color="000000"/>
            </w:tcBorders>
            <w:vAlign w:val="center"/>
          </w:tcPr>
          <w:p w14:paraId="55EE70DF"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b/>
                <w:sz w:val="28"/>
                <w:szCs w:val="28"/>
              </w:rPr>
              <w:t>Năm 2018</w:t>
            </w:r>
          </w:p>
        </w:tc>
        <w:tc>
          <w:tcPr>
            <w:tcW w:w="1573" w:type="dxa"/>
            <w:tcBorders>
              <w:top w:val="single" w:sz="4" w:space="0" w:color="000000"/>
              <w:left w:val="single" w:sz="4" w:space="0" w:color="000000"/>
              <w:bottom w:val="single" w:sz="4" w:space="0" w:color="000000"/>
              <w:right w:val="single" w:sz="4" w:space="0" w:color="000000"/>
            </w:tcBorders>
            <w:vAlign w:val="center"/>
          </w:tcPr>
          <w:p w14:paraId="376D0530"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b/>
                <w:sz w:val="28"/>
                <w:szCs w:val="28"/>
              </w:rPr>
              <w:t>Năm 2018</w:t>
            </w:r>
          </w:p>
        </w:tc>
      </w:tr>
      <w:tr w:rsidR="00BE463D" w:rsidRPr="00BE463D" w14:paraId="5CA20368" w14:textId="77777777" w:rsidTr="004123EC">
        <w:trPr>
          <w:trHeight w:val="257"/>
          <w:jc w:val="center"/>
        </w:trPr>
        <w:tc>
          <w:tcPr>
            <w:tcW w:w="4637" w:type="dxa"/>
            <w:tcBorders>
              <w:top w:val="single" w:sz="4" w:space="0" w:color="000000"/>
              <w:left w:val="single" w:sz="4" w:space="0" w:color="000000"/>
              <w:bottom w:val="single" w:sz="4" w:space="0" w:color="000000"/>
              <w:right w:val="single" w:sz="4" w:space="0" w:color="000000"/>
            </w:tcBorders>
          </w:tcPr>
          <w:p w14:paraId="23C1EA34" w14:textId="77777777" w:rsidR="000F0586" w:rsidRPr="00BE463D" w:rsidRDefault="000F0586" w:rsidP="004123EC">
            <w:pPr>
              <w:widowControl w:val="0"/>
              <w:tabs>
                <w:tab w:val="left" w:pos="993"/>
                <w:tab w:val="left" w:pos="1276"/>
              </w:tabs>
              <w:spacing w:before="0"/>
              <w:jc w:val="both"/>
              <w:rPr>
                <w:rFonts w:eastAsia="Times New Roman" w:cs="Times New Roman"/>
                <w:sz w:val="28"/>
                <w:szCs w:val="28"/>
              </w:rPr>
            </w:pPr>
            <w:r w:rsidRPr="00BE463D">
              <w:rPr>
                <w:rFonts w:eastAsia="Times New Roman" w:cs="Times New Roman"/>
                <w:sz w:val="28"/>
                <w:szCs w:val="28"/>
              </w:rPr>
              <w:t>Giá thành sản xuất (đồng/kg)</w:t>
            </w:r>
          </w:p>
        </w:tc>
        <w:tc>
          <w:tcPr>
            <w:tcW w:w="1546" w:type="dxa"/>
            <w:tcBorders>
              <w:top w:val="single" w:sz="4" w:space="0" w:color="000000"/>
              <w:left w:val="single" w:sz="4" w:space="0" w:color="000000"/>
              <w:bottom w:val="single" w:sz="4" w:space="0" w:color="000000"/>
              <w:right w:val="single" w:sz="4" w:space="0" w:color="000000"/>
            </w:tcBorders>
          </w:tcPr>
          <w:p w14:paraId="6142A022"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sz w:val="28"/>
                <w:szCs w:val="28"/>
              </w:rPr>
              <w:t>4.990</w:t>
            </w:r>
          </w:p>
        </w:tc>
        <w:tc>
          <w:tcPr>
            <w:tcW w:w="1559" w:type="dxa"/>
            <w:tcBorders>
              <w:top w:val="single" w:sz="4" w:space="0" w:color="000000"/>
              <w:left w:val="single" w:sz="4" w:space="0" w:color="000000"/>
              <w:bottom w:val="single" w:sz="4" w:space="0" w:color="000000"/>
              <w:right w:val="single" w:sz="4" w:space="0" w:color="000000"/>
            </w:tcBorders>
          </w:tcPr>
          <w:p w14:paraId="540630FC"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sz w:val="28"/>
                <w:szCs w:val="28"/>
              </w:rPr>
              <w:t>3.164</w:t>
            </w:r>
          </w:p>
        </w:tc>
        <w:tc>
          <w:tcPr>
            <w:tcW w:w="1573" w:type="dxa"/>
            <w:tcBorders>
              <w:top w:val="single" w:sz="4" w:space="0" w:color="000000"/>
              <w:left w:val="single" w:sz="4" w:space="0" w:color="000000"/>
              <w:bottom w:val="single" w:sz="4" w:space="0" w:color="000000"/>
              <w:right w:val="single" w:sz="4" w:space="0" w:color="000000"/>
            </w:tcBorders>
          </w:tcPr>
          <w:p w14:paraId="0C921E53"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sz w:val="28"/>
                <w:szCs w:val="28"/>
              </w:rPr>
              <w:t>2.864</w:t>
            </w:r>
          </w:p>
        </w:tc>
      </w:tr>
      <w:tr w:rsidR="00BE463D" w:rsidRPr="00BE463D" w14:paraId="11B769D3" w14:textId="77777777" w:rsidTr="004123EC">
        <w:trPr>
          <w:trHeight w:val="257"/>
          <w:jc w:val="center"/>
        </w:trPr>
        <w:tc>
          <w:tcPr>
            <w:tcW w:w="4637" w:type="dxa"/>
            <w:tcBorders>
              <w:top w:val="single" w:sz="4" w:space="0" w:color="000000"/>
              <w:left w:val="single" w:sz="4" w:space="0" w:color="000000"/>
              <w:bottom w:val="single" w:sz="4" w:space="0" w:color="000000"/>
              <w:right w:val="single" w:sz="4" w:space="0" w:color="000000"/>
            </w:tcBorders>
          </w:tcPr>
          <w:p w14:paraId="4E69A1E5" w14:textId="77777777" w:rsidR="000F0586" w:rsidRPr="00BE463D" w:rsidRDefault="000F0586" w:rsidP="004123EC">
            <w:pPr>
              <w:widowControl w:val="0"/>
              <w:tabs>
                <w:tab w:val="left" w:pos="993"/>
                <w:tab w:val="left" w:pos="1276"/>
              </w:tabs>
              <w:spacing w:before="0"/>
              <w:jc w:val="both"/>
              <w:rPr>
                <w:rFonts w:eastAsia="Times New Roman" w:cs="Times New Roman"/>
                <w:sz w:val="28"/>
                <w:szCs w:val="28"/>
              </w:rPr>
            </w:pPr>
            <w:r w:rsidRPr="00BE463D">
              <w:rPr>
                <w:rFonts w:eastAsia="Times New Roman" w:cs="Times New Roman"/>
                <w:sz w:val="28"/>
                <w:szCs w:val="28"/>
              </w:rPr>
              <w:t>Giá bán (đồng/kg)</w:t>
            </w:r>
          </w:p>
        </w:tc>
        <w:tc>
          <w:tcPr>
            <w:tcW w:w="1546" w:type="dxa"/>
            <w:tcBorders>
              <w:top w:val="single" w:sz="4" w:space="0" w:color="000000"/>
              <w:left w:val="single" w:sz="4" w:space="0" w:color="000000"/>
              <w:bottom w:val="single" w:sz="4" w:space="0" w:color="000000"/>
              <w:right w:val="single" w:sz="4" w:space="0" w:color="000000"/>
            </w:tcBorders>
          </w:tcPr>
          <w:p w14:paraId="4574A45C"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sz w:val="28"/>
                <w:szCs w:val="28"/>
              </w:rPr>
              <w:t>6.435</w:t>
            </w:r>
          </w:p>
        </w:tc>
        <w:tc>
          <w:tcPr>
            <w:tcW w:w="1559" w:type="dxa"/>
            <w:tcBorders>
              <w:top w:val="single" w:sz="4" w:space="0" w:color="000000"/>
              <w:left w:val="single" w:sz="4" w:space="0" w:color="000000"/>
              <w:bottom w:val="single" w:sz="4" w:space="0" w:color="000000"/>
              <w:right w:val="single" w:sz="4" w:space="0" w:color="000000"/>
            </w:tcBorders>
          </w:tcPr>
          <w:p w14:paraId="26D232EB"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sz w:val="28"/>
                <w:szCs w:val="28"/>
              </w:rPr>
              <w:t>6.723</w:t>
            </w:r>
          </w:p>
        </w:tc>
        <w:tc>
          <w:tcPr>
            <w:tcW w:w="1573" w:type="dxa"/>
            <w:tcBorders>
              <w:top w:val="single" w:sz="4" w:space="0" w:color="000000"/>
              <w:left w:val="single" w:sz="4" w:space="0" w:color="000000"/>
              <w:bottom w:val="single" w:sz="4" w:space="0" w:color="000000"/>
              <w:right w:val="single" w:sz="4" w:space="0" w:color="000000"/>
            </w:tcBorders>
          </w:tcPr>
          <w:p w14:paraId="68F81E83"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sz w:val="28"/>
                <w:szCs w:val="28"/>
              </w:rPr>
              <w:t>5.017</w:t>
            </w:r>
          </w:p>
        </w:tc>
      </w:tr>
      <w:tr w:rsidR="00BE463D" w:rsidRPr="00BE463D" w14:paraId="432F355D" w14:textId="77777777" w:rsidTr="004123EC">
        <w:trPr>
          <w:trHeight w:val="255"/>
          <w:jc w:val="center"/>
        </w:trPr>
        <w:tc>
          <w:tcPr>
            <w:tcW w:w="4637" w:type="dxa"/>
            <w:tcBorders>
              <w:top w:val="single" w:sz="4" w:space="0" w:color="000000"/>
              <w:left w:val="single" w:sz="4" w:space="0" w:color="000000"/>
              <w:bottom w:val="single" w:sz="4" w:space="0" w:color="000000"/>
              <w:right w:val="single" w:sz="4" w:space="0" w:color="000000"/>
            </w:tcBorders>
          </w:tcPr>
          <w:p w14:paraId="44637C26" w14:textId="77777777" w:rsidR="000F0586" w:rsidRPr="00BE463D" w:rsidRDefault="000F0586" w:rsidP="004123EC">
            <w:pPr>
              <w:widowControl w:val="0"/>
              <w:tabs>
                <w:tab w:val="left" w:pos="993"/>
                <w:tab w:val="left" w:pos="1276"/>
              </w:tabs>
              <w:spacing w:before="0"/>
              <w:jc w:val="both"/>
              <w:rPr>
                <w:rFonts w:eastAsia="Times New Roman" w:cs="Times New Roman"/>
                <w:sz w:val="28"/>
                <w:szCs w:val="28"/>
              </w:rPr>
            </w:pPr>
            <w:r w:rsidRPr="00BE463D">
              <w:rPr>
                <w:rFonts w:eastAsia="Times New Roman" w:cs="Times New Roman"/>
                <w:sz w:val="28"/>
                <w:szCs w:val="28"/>
              </w:rPr>
              <w:t>Lợi nhuận (đồng/kg)</w:t>
            </w:r>
          </w:p>
        </w:tc>
        <w:tc>
          <w:tcPr>
            <w:tcW w:w="1546" w:type="dxa"/>
            <w:tcBorders>
              <w:top w:val="single" w:sz="4" w:space="0" w:color="000000"/>
              <w:left w:val="single" w:sz="4" w:space="0" w:color="000000"/>
              <w:bottom w:val="single" w:sz="4" w:space="0" w:color="000000"/>
              <w:right w:val="single" w:sz="4" w:space="0" w:color="000000"/>
            </w:tcBorders>
          </w:tcPr>
          <w:p w14:paraId="379E95FF"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sz w:val="28"/>
                <w:szCs w:val="28"/>
              </w:rPr>
              <w:t>1.445</w:t>
            </w:r>
          </w:p>
        </w:tc>
        <w:tc>
          <w:tcPr>
            <w:tcW w:w="1559" w:type="dxa"/>
            <w:tcBorders>
              <w:top w:val="single" w:sz="4" w:space="0" w:color="000000"/>
              <w:left w:val="single" w:sz="4" w:space="0" w:color="000000"/>
              <w:bottom w:val="single" w:sz="4" w:space="0" w:color="000000"/>
              <w:right w:val="single" w:sz="4" w:space="0" w:color="000000"/>
            </w:tcBorders>
          </w:tcPr>
          <w:p w14:paraId="59ED2975"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sz w:val="28"/>
                <w:szCs w:val="28"/>
              </w:rPr>
              <w:t>3.559</w:t>
            </w:r>
          </w:p>
        </w:tc>
        <w:tc>
          <w:tcPr>
            <w:tcW w:w="1573" w:type="dxa"/>
            <w:tcBorders>
              <w:top w:val="single" w:sz="4" w:space="0" w:color="000000"/>
              <w:left w:val="single" w:sz="4" w:space="0" w:color="000000"/>
              <w:bottom w:val="single" w:sz="4" w:space="0" w:color="000000"/>
              <w:right w:val="single" w:sz="4" w:space="0" w:color="000000"/>
            </w:tcBorders>
          </w:tcPr>
          <w:p w14:paraId="7A5C54D4"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sz w:val="28"/>
                <w:szCs w:val="28"/>
              </w:rPr>
              <w:t>2.153</w:t>
            </w:r>
          </w:p>
        </w:tc>
      </w:tr>
      <w:tr w:rsidR="00BE463D" w:rsidRPr="00BE463D" w14:paraId="615E4A61" w14:textId="77777777" w:rsidTr="004123EC">
        <w:trPr>
          <w:trHeight w:val="465"/>
          <w:jc w:val="center"/>
        </w:trPr>
        <w:tc>
          <w:tcPr>
            <w:tcW w:w="4637" w:type="dxa"/>
            <w:tcBorders>
              <w:top w:val="single" w:sz="4" w:space="0" w:color="000000"/>
              <w:left w:val="single" w:sz="4" w:space="0" w:color="000000"/>
              <w:bottom w:val="single" w:sz="4" w:space="0" w:color="000000"/>
              <w:right w:val="single" w:sz="4" w:space="0" w:color="000000"/>
            </w:tcBorders>
          </w:tcPr>
          <w:p w14:paraId="051EFD71" w14:textId="77777777" w:rsidR="000F0586" w:rsidRPr="00BE463D" w:rsidRDefault="000F0586" w:rsidP="004123EC">
            <w:pPr>
              <w:widowControl w:val="0"/>
              <w:tabs>
                <w:tab w:val="left" w:pos="993"/>
                <w:tab w:val="left" w:pos="1276"/>
              </w:tabs>
              <w:spacing w:before="0"/>
              <w:jc w:val="both"/>
              <w:rPr>
                <w:rFonts w:eastAsia="Times New Roman" w:cs="Times New Roman"/>
                <w:sz w:val="28"/>
                <w:szCs w:val="28"/>
              </w:rPr>
            </w:pPr>
            <w:r w:rsidRPr="00BE463D">
              <w:rPr>
                <w:rFonts w:eastAsia="Times New Roman" w:cs="Times New Roman"/>
                <w:spacing w:val="-8"/>
                <w:sz w:val="28"/>
                <w:szCs w:val="28"/>
              </w:rPr>
              <w:t>Tỷ lệ lợi nhuận/giá thành sảnxuất (%)</w:t>
            </w:r>
          </w:p>
        </w:tc>
        <w:tc>
          <w:tcPr>
            <w:tcW w:w="1546" w:type="dxa"/>
            <w:tcBorders>
              <w:top w:val="single" w:sz="4" w:space="0" w:color="000000"/>
              <w:left w:val="single" w:sz="4" w:space="0" w:color="000000"/>
              <w:bottom w:val="single" w:sz="4" w:space="0" w:color="000000"/>
              <w:right w:val="single" w:sz="4" w:space="0" w:color="000000"/>
            </w:tcBorders>
            <w:vAlign w:val="center"/>
          </w:tcPr>
          <w:p w14:paraId="10ED8490"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sz w:val="28"/>
                <w:szCs w:val="28"/>
              </w:rPr>
              <w:t>29,0%</w:t>
            </w:r>
          </w:p>
        </w:tc>
        <w:tc>
          <w:tcPr>
            <w:tcW w:w="1559" w:type="dxa"/>
            <w:tcBorders>
              <w:top w:val="single" w:sz="4" w:space="0" w:color="000000"/>
              <w:left w:val="single" w:sz="4" w:space="0" w:color="000000"/>
              <w:bottom w:val="single" w:sz="4" w:space="0" w:color="000000"/>
              <w:right w:val="single" w:sz="4" w:space="0" w:color="000000"/>
            </w:tcBorders>
            <w:vAlign w:val="center"/>
          </w:tcPr>
          <w:p w14:paraId="030337BF"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sz w:val="28"/>
                <w:szCs w:val="28"/>
              </w:rPr>
              <w:t>112,5%</w:t>
            </w:r>
          </w:p>
        </w:tc>
        <w:tc>
          <w:tcPr>
            <w:tcW w:w="1573" w:type="dxa"/>
            <w:tcBorders>
              <w:top w:val="single" w:sz="4" w:space="0" w:color="000000"/>
              <w:left w:val="single" w:sz="4" w:space="0" w:color="000000"/>
              <w:bottom w:val="single" w:sz="4" w:space="0" w:color="000000"/>
              <w:right w:val="single" w:sz="4" w:space="0" w:color="000000"/>
            </w:tcBorders>
            <w:vAlign w:val="center"/>
          </w:tcPr>
          <w:p w14:paraId="2D7E4D0A" w14:textId="77777777" w:rsidR="000F0586" w:rsidRPr="00BE463D" w:rsidRDefault="000F0586" w:rsidP="004123EC">
            <w:pPr>
              <w:widowControl w:val="0"/>
              <w:tabs>
                <w:tab w:val="left" w:pos="993"/>
                <w:tab w:val="left" w:pos="1276"/>
              </w:tabs>
              <w:spacing w:before="0"/>
              <w:jc w:val="center"/>
              <w:rPr>
                <w:rFonts w:eastAsia="Times New Roman" w:cs="Times New Roman"/>
                <w:sz w:val="28"/>
                <w:szCs w:val="28"/>
              </w:rPr>
            </w:pPr>
            <w:r w:rsidRPr="00BE463D">
              <w:rPr>
                <w:rFonts w:eastAsia="Times New Roman" w:cs="Times New Roman"/>
                <w:sz w:val="28"/>
                <w:szCs w:val="28"/>
              </w:rPr>
              <w:t>75,2%</w:t>
            </w:r>
          </w:p>
        </w:tc>
      </w:tr>
    </w:tbl>
    <w:p w14:paraId="79586299" w14:textId="77777777" w:rsidR="000F0586" w:rsidRPr="00BE463D" w:rsidRDefault="000F0586" w:rsidP="00DD66F6">
      <w:pPr>
        <w:widowControl w:val="0"/>
        <w:tabs>
          <w:tab w:val="left" w:pos="993"/>
          <w:tab w:val="left" w:pos="1276"/>
        </w:tabs>
        <w:spacing w:after="0"/>
        <w:ind w:firstLine="720"/>
        <w:jc w:val="both"/>
        <w:rPr>
          <w:rFonts w:eastAsia="Times New Roman" w:cs="Times New Roman"/>
          <w:i/>
          <w:sz w:val="28"/>
          <w:szCs w:val="28"/>
        </w:rPr>
      </w:pPr>
      <w:r w:rsidRPr="00BE463D">
        <w:rPr>
          <w:rFonts w:eastAsia="Times New Roman" w:cs="Times New Roman"/>
          <w:i/>
          <w:sz w:val="28"/>
          <w:szCs w:val="28"/>
        </w:rPr>
        <w:t>Nguồn: Theo khảo sát của Viện Chính sách và Chiến lược PTNNNT, Cục trồng trọt</w:t>
      </w:r>
    </w:p>
    <w:p w14:paraId="4ECB6EFC" w14:textId="77777777" w:rsidR="00F81E21" w:rsidRPr="00BE463D" w:rsidRDefault="00F81E21" w:rsidP="00F81E21">
      <w:pPr>
        <w:widowControl w:val="0"/>
        <w:tabs>
          <w:tab w:val="left" w:pos="993"/>
          <w:tab w:val="left" w:pos="1276"/>
        </w:tabs>
        <w:spacing w:after="0"/>
        <w:ind w:firstLine="720"/>
        <w:jc w:val="both"/>
        <w:rPr>
          <w:rFonts w:eastAsia="Times New Roman" w:cs="Times New Roman"/>
          <w:sz w:val="28"/>
          <w:szCs w:val="28"/>
          <w:lang w:val="pl-PL"/>
        </w:rPr>
      </w:pPr>
      <w:r w:rsidRPr="00BE463D">
        <w:rPr>
          <w:rFonts w:eastAsia="Times New Roman" w:cs="Times New Roman"/>
          <w:sz w:val="28"/>
          <w:szCs w:val="28"/>
          <w:lang w:val="pl-PL"/>
        </w:rPr>
        <w:t>Mặc dù đảm bảo được tỷ lệ lợi nhuận trên giá thành cao, nhưng tổng lợi nhuận của hộ trồng lúa thấp hơn nhiều so với các tác nhân khác trong chuỗi lúa gạo nói riêng, và so với các cây trồng khác. Nguyên nhân là do các hộ sản xuất lúa gạo vẫn chủ yếu nhỏ lẻ, manh mún. Như vậy, để nâng cao thu nhập cho các hộ sản xuất lúa gạo, không có cách nào khác là phải phát triển sản xuất theo quy mô lớn để giảm chi phí sản xuất, tăng lợi nhuận.</w:t>
      </w:r>
    </w:p>
    <w:p w14:paraId="6D6D867F" w14:textId="77777777" w:rsidR="00C47309" w:rsidRPr="00BE463D" w:rsidRDefault="00C47309" w:rsidP="00C47309">
      <w:pPr>
        <w:widowControl w:val="0"/>
        <w:tabs>
          <w:tab w:val="left" w:pos="993"/>
          <w:tab w:val="left" w:pos="1276"/>
        </w:tabs>
        <w:spacing w:after="0"/>
        <w:ind w:firstLine="720"/>
        <w:jc w:val="both"/>
        <w:rPr>
          <w:rFonts w:eastAsia="Times New Roman" w:cs="Times New Roman"/>
          <w:sz w:val="28"/>
          <w:szCs w:val="28"/>
          <w:lang w:val="pl-PL"/>
        </w:rPr>
      </w:pPr>
      <w:r w:rsidRPr="00BE463D">
        <w:rPr>
          <w:rFonts w:eastAsia="Times New Roman" w:cs="Times New Roman"/>
          <w:sz w:val="28"/>
          <w:szCs w:val="28"/>
          <w:lang w:val="pl-PL"/>
        </w:rPr>
        <w:t>Kết quả điều tra chi phí và giá trị thu nhập quy đổi trên 1ha trồng của hộ nông dân trồng lúa ở một số vùng trọng điểm cho thấy có sự gia tăng đáng kể giữa năm 2015 và năm 2019. Mức tăng ở 3 vùng là ĐSH, DHNTB và ĐBSCL biến động từ 47% đến 58%, mức cáo nhất là ở ĐBSCL, chi phí sản xuất của người trồng lúa vùng này đã giảm 7% trong khi năng suất và giá bán tăng. Số liệu này khá tương đồng với số liệu khảo sát của Viện chính sách và chiến lược phát triển nông nghiệp (IPSARD)</w:t>
      </w:r>
    </w:p>
    <w:p w14:paraId="1DCDA4E2" w14:textId="77777777" w:rsidR="002222C1" w:rsidRPr="00E73868" w:rsidRDefault="002222C1" w:rsidP="00E73868">
      <w:pPr>
        <w:pStyle w:val="5"/>
      </w:pPr>
      <w:r w:rsidRPr="00E73868">
        <w:t>Bảng</w:t>
      </w:r>
      <w:r w:rsidR="00033CB1" w:rsidRPr="00E73868">
        <w:t xml:space="preserve"> 18</w:t>
      </w:r>
      <w:r w:rsidR="0056036F" w:rsidRPr="00E73868">
        <w:t>.</w:t>
      </w:r>
      <w:r w:rsidR="00E73868">
        <w:t xml:space="preserve"> </w:t>
      </w:r>
      <w:r w:rsidR="00F81E21" w:rsidRPr="00E73868">
        <w:t xml:space="preserve">Chi phí và giá trị thu nhập quy đổi trên 1ha </w:t>
      </w:r>
      <w:r w:rsidR="00C90D2B" w:rsidRPr="00E73868">
        <w:t xml:space="preserve">gieo </w:t>
      </w:r>
      <w:r w:rsidR="00F81E21" w:rsidRPr="00E73868">
        <w:t xml:space="preserve">trồng của hộ nông dân trồng lúa ở một số vùng trọng điểm </w:t>
      </w:r>
    </w:p>
    <w:tbl>
      <w:tblPr>
        <w:tblW w:w="9605" w:type="dxa"/>
        <w:jc w:val="center"/>
        <w:tblLook w:val="04A0" w:firstRow="1" w:lastRow="0" w:firstColumn="1" w:lastColumn="0" w:noHBand="0" w:noVBand="1"/>
      </w:tblPr>
      <w:tblGrid>
        <w:gridCol w:w="1357"/>
        <w:gridCol w:w="3344"/>
        <w:gridCol w:w="1279"/>
        <w:gridCol w:w="1145"/>
        <w:gridCol w:w="1201"/>
        <w:gridCol w:w="1410"/>
      </w:tblGrid>
      <w:tr w:rsidR="00BE463D" w:rsidRPr="00E73868" w14:paraId="170817B6" w14:textId="77777777" w:rsidTr="005C0209">
        <w:trPr>
          <w:trHeight w:val="10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B378F" w14:textId="77777777" w:rsidR="00D8533C" w:rsidRPr="00E73868" w:rsidRDefault="00D8533C" w:rsidP="00C47309">
            <w:pPr>
              <w:widowControl w:val="0"/>
              <w:tabs>
                <w:tab w:val="left" w:pos="993"/>
                <w:tab w:val="left" w:pos="1276"/>
              </w:tabs>
              <w:spacing w:after="0" w:line="264" w:lineRule="auto"/>
              <w:ind w:left="-57" w:right="-57"/>
              <w:jc w:val="center"/>
              <w:rPr>
                <w:rFonts w:eastAsia="Times New Roman" w:cs="Times New Roman"/>
                <w:bCs/>
                <w:sz w:val="28"/>
                <w:szCs w:val="28"/>
              </w:rPr>
            </w:pPr>
            <w:r w:rsidRPr="00E73868">
              <w:rPr>
                <w:rFonts w:eastAsia="Times New Roman" w:cs="Times New Roman"/>
                <w:bCs/>
                <w:sz w:val="28"/>
                <w:szCs w:val="28"/>
              </w:rPr>
              <w:t>Năm</w:t>
            </w:r>
          </w:p>
        </w:tc>
        <w:tc>
          <w:tcPr>
            <w:tcW w:w="3344" w:type="dxa"/>
            <w:tcBorders>
              <w:top w:val="single" w:sz="4" w:space="0" w:color="auto"/>
              <w:left w:val="nil"/>
              <w:bottom w:val="single" w:sz="4" w:space="0" w:color="auto"/>
              <w:right w:val="single" w:sz="4" w:space="0" w:color="auto"/>
            </w:tcBorders>
            <w:shd w:val="clear" w:color="auto" w:fill="auto"/>
            <w:vAlign w:val="center"/>
            <w:hideMark/>
          </w:tcPr>
          <w:p w14:paraId="7BCF5165" w14:textId="77777777" w:rsidR="00D8533C" w:rsidRPr="00E73868" w:rsidRDefault="00D8533C" w:rsidP="00C47309">
            <w:pPr>
              <w:widowControl w:val="0"/>
              <w:tabs>
                <w:tab w:val="left" w:pos="993"/>
                <w:tab w:val="left" w:pos="1276"/>
              </w:tabs>
              <w:spacing w:after="0" w:line="264" w:lineRule="auto"/>
              <w:ind w:left="-57" w:right="-57"/>
              <w:jc w:val="center"/>
              <w:rPr>
                <w:rFonts w:eastAsia="Times New Roman" w:cs="Times New Roman"/>
                <w:bCs/>
                <w:sz w:val="28"/>
                <w:szCs w:val="28"/>
              </w:rPr>
            </w:pPr>
            <w:r w:rsidRPr="00E73868">
              <w:rPr>
                <w:rFonts w:eastAsia="Times New Roman" w:cs="Times New Roman"/>
                <w:bCs/>
                <w:sz w:val="28"/>
                <w:szCs w:val="28"/>
              </w:rPr>
              <w:t>Vùng</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5B7297FC" w14:textId="77777777" w:rsidR="00D8533C" w:rsidRPr="00E73868" w:rsidRDefault="00D8533C" w:rsidP="00C47309">
            <w:pPr>
              <w:widowControl w:val="0"/>
              <w:tabs>
                <w:tab w:val="left" w:pos="993"/>
                <w:tab w:val="left" w:pos="1276"/>
              </w:tabs>
              <w:spacing w:after="0" w:line="264" w:lineRule="auto"/>
              <w:ind w:left="-57" w:right="-57"/>
              <w:jc w:val="center"/>
              <w:rPr>
                <w:rFonts w:eastAsia="Times New Roman" w:cs="Times New Roman"/>
                <w:bCs/>
                <w:sz w:val="28"/>
                <w:szCs w:val="28"/>
              </w:rPr>
            </w:pPr>
            <w:r w:rsidRPr="00E73868">
              <w:rPr>
                <w:rFonts w:eastAsia="Times New Roman" w:cs="Times New Roman"/>
                <w:bCs/>
                <w:sz w:val="28"/>
                <w:szCs w:val="28"/>
              </w:rPr>
              <w:t>Tổng chi phí (1000 VNĐ/ha)</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14:paraId="563D87F8" w14:textId="77777777" w:rsidR="00D8533C" w:rsidRPr="00E73868" w:rsidRDefault="00D8533C" w:rsidP="00C47309">
            <w:pPr>
              <w:widowControl w:val="0"/>
              <w:tabs>
                <w:tab w:val="left" w:pos="993"/>
                <w:tab w:val="left" w:pos="1276"/>
              </w:tabs>
              <w:spacing w:after="0" w:line="264" w:lineRule="auto"/>
              <w:ind w:left="-57" w:right="-57"/>
              <w:jc w:val="center"/>
              <w:rPr>
                <w:rFonts w:eastAsia="Times New Roman" w:cs="Times New Roman"/>
                <w:bCs/>
                <w:sz w:val="28"/>
                <w:szCs w:val="28"/>
              </w:rPr>
            </w:pPr>
            <w:r w:rsidRPr="00E73868">
              <w:rPr>
                <w:rFonts w:eastAsia="Times New Roman" w:cs="Times New Roman"/>
                <w:bCs/>
                <w:spacing w:val="-6"/>
                <w:sz w:val="28"/>
                <w:szCs w:val="28"/>
              </w:rPr>
              <w:t xml:space="preserve">Năng suất bình quân 1 </w:t>
            </w:r>
            <w:r w:rsidR="00F81E21" w:rsidRPr="00E73868">
              <w:rPr>
                <w:rFonts w:eastAsia="Times New Roman" w:cs="Times New Roman"/>
                <w:bCs/>
                <w:spacing w:val="-6"/>
                <w:sz w:val="28"/>
                <w:szCs w:val="28"/>
              </w:rPr>
              <w:t>h</w:t>
            </w:r>
            <w:r w:rsidRPr="00E73868">
              <w:rPr>
                <w:rFonts w:eastAsia="Times New Roman" w:cs="Times New Roman"/>
                <w:bCs/>
                <w:spacing w:val="-6"/>
                <w:sz w:val="28"/>
                <w:szCs w:val="28"/>
              </w:rPr>
              <w:t>a</w:t>
            </w:r>
            <w:r w:rsidRPr="00E73868">
              <w:rPr>
                <w:rFonts w:eastAsia="Times New Roman" w:cs="Times New Roman"/>
                <w:bCs/>
                <w:sz w:val="28"/>
                <w:szCs w:val="28"/>
              </w:rPr>
              <w:t xml:space="preserve"> (Tấn/ha)</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119624BD" w14:textId="77777777" w:rsidR="00D8533C" w:rsidRPr="00E73868" w:rsidRDefault="00D8533C" w:rsidP="00C47309">
            <w:pPr>
              <w:widowControl w:val="0"/>
              <w:tabs>
                <w:tab w:val="left" w:pos="993"/>
                <w:tab w:val="left" w:pos="1276"/>
              </w:tabs>
              <w:spacing w:after="0" w:line="264" w:lineRule="auto"/>
              <w:ind w:left="-57" w:right="-57"/>
              <w:jc w:val="center"/>
              <w:rPr>
                <w:rFonts w:eastAsia="Times New Roman" w:cs="Times New Roman"/>
                <w:bCs/>
                <w:sz w:val="28"/>
                <w:szCs w:val="28"/>
              </w:rPr>
            </w:pPr>
            <w:r w:rsidRPr="00E73868">
              <w:rPr>
                <w:rFonts w:eastAsia="Times New Roman" w:cs="Times New Roman"/>
                <w:bCs/>
                <w:sz w:val="28"/>
                <w:szCs w:val="28"/>
              </w:rPr>
              <w:t>Giá bán bình quân 1kg lúa (1000 VNĐ/ha)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480C32DD" w14:textId="77777777" w:rsidR="00D8533C" w:rsidRPr="00E73868" w:rsidRDefault="00D8533C" w:rsidP="00C47309">
            <w:pPr>
              <w:widowControl w:val="0"/>
              <w:tabs>
                <w:tab w:val="left" w:pos="993"/>
                <w:tab w:val="left" w:pos="1276"/>
              </w:tabs>
              <w:spacing w:after="0" w:line="264" w:lineRule="auto"/>
              <w:ind w:left="-57" w:right="-57"/>
              <w:jc w:val="center"/>
              <w:rPr>
                <w:rFonts w:eastAsia="Times New Roman" w:cs="Times New Roman"/>
                <w:bCs/>
                <w:sz w:val="28"/>
                <w:szCs w:val="28"/>
              </w:rPr>
            </w:pPr>
            <w:r w:rsidRPr="00E73868">
              <w:rPr>
                <w:rFonts w:eastAsia="Times New Roman" w:cs="Times New Roman"/>
                <w:bCs/>
                <w:sz w:val="28"/>
                <w:szCs w:val="28"/>
              </w:rPr>
              <w:t>Giá trị thu nhập/ha gieo trồng (1000 VNĐ/ha)</w:t>
            </w:r>
          </w:p>
        </w:tc>
      </w:tr>
      <w:tr w:rsidR="00BE463D" w:rsidRPr="00BE463D" w14:paraId="2EA2D597" w14:textId="77777777" w:rsidTr="005C0209">
        <w:trPr>
          <w:trHeight w:val="255"/>
          <w:jc w:val="center"/>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2C826946"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r w:rsidRPr="00BE463D">
              <w:rPr>
                <w:rFonts w:eastAsia="Times New Roman" w:cs="Times New Roman"/>
                <w:sz w:val="28"/>
                <w:szCs w:val="28"/>
              </w:rPr>
              <w:t>Năm 2015</w:t>
            </w:r>
          </w:p>
        </w:tc>
        <w:tc>
          <w:tcPr>
            <w:tcW w:w="3344" w:type="dxa"/>
            <w:tcBorders>
              <w:top w:val="nil"/>
              <w:left w:val="nil"/>
              <w:bottom w:val="single" w:sz="4" w:space="0" w:color="auto"/>
              <w:right w:val="single" w:sz="4" w:space="0" w:color="auto"/>
            </w:tcBorders>
            <w:shd w:val="clear" w:color="auto" w:fill="auto"/>
            <w:noWrap/>
            <w:vAlign w:val="bottom"/>
            <w:hideMark/>
          </w:tcPr>
          <w:p w14:paraId="220D7933"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r w:rsidRPr="00BE463D">
              <w:rPr>
                <w:rFonts w:eastAsia="Times New Roman" w:cs="Times New Roman"/>
                <w:sz w:val="28"/>
                <w:szCs w:val="28"/>
              </w:rPr>
              <w:t>Đồng bằng Sông Hồng</w:t>
            </w:r>
          </w:p>
        </w:tc>
        <w:tc>
          <w:tcPr>
            <w:tcW w:w="1230" w:type="dxa"/>
            <w:tcBorders>
              <w:top w:val="nil"/>
              <w:left w:val="nil"/>
              <w:bottom w:val="single" w:sz="4" w:space="0" w:color="auto"/>
              <w:right w:val="single" w:sz="4" w:space="0" w:color="auto"/>
            </w:tcBorders>
            <w:shd w:val="clear" w:color="auto" w:fill="auto"/>
            <w:noWrap/>
            <w:vAlign w:val="bottom"/>
            <w:hideMark/>
          </w:tcPr>
          <w:p w14:paraId="79EF5A0A"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34.386,34</w:t>
            </w:r>
          </w:p>
        </w:tc>
        <w:tc>
          <w:tcPr>
            <w:tcW w:w="1145" w:type="dxa"/>
            <w:tcBorders>
              <w:top w:val="nil"/>
              <w:left w:val="nil"/>
              <w:bottom w:val="single" w:sz="4" w:space="0" w:color="auto"/>
              <w:right w:val="single" w:sz="4" w:space="0" w:color="auto"/>
            </w:tcBorders>
            <w:shd w:val="clear" w:color="auto" w:fill="auto"/>
            <w:noWrap/>
            <w:vAlign w:val="bottom"/>
            <w:hideMark/>
          </w:tcPr>
          <w:p w14:paraId="6E5E1A88"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5,99</w:t>
            </w:r>
          </w:p>
        </w:tc>
        <w:tc>
          <w:tcPr>
            <w:tcW w:w="1176" w:type="dxa"/>
            <w:tcBorders>
              <w:top w:val="nil"/>
              <w:left w:val="nil"/>
              <w:bottom w:val="single" w:sz="4" w:space="0" w:color="auto"/>
              <w:right w:val="single" w:sz="4" w:space="0" w:color="auto"/>
            </w:tcBorders>
            <w:shd w:val="clear" w:color="auto" w:fill="auto"/>
            <w:noWrap/>
            <w:vAlign w:val="bottom"/>
            <w:hideMark/>
          </w:tcPr>
          <w:p w14:paraId="2B2CB8A3"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6,59</w:t>
            </w:r>
          </w:p>
        </w:tc>
        <w:tc>
          <w:tcPr>
            <w:tcW w:w="1410" w:type="dxa"/>
            <w:tcBorders>
              <w:top w:val="nil"/>
              <w:left w:val="nil"/>
              <w:bottom w:val="single" w:sz="4" w:space="0" w:color="auto"/>
              <w:right w:val="single" w:sz="4" w:space="0" w:color="auto"/>
            </w:tcBorders>
            <w:shd w:val="clear" w:color="auto" w:fill="auto"/>
            <w:noWrap/>
            <w:vAlign w:val="bottom"/>
            <w:hideMark/>
          </w:tcPr>
          <w:p w14:paraId="6DB407F9"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5.086,98</w:t>
            </w:r>
          </w:p>
        </w:tc>
      </w:tr>
      <w:tr w:rsidR="00BE463D" w:rsidRPr="00BE463D" w14:paraId="0E157316" w14:textId="77777777" w:rsidTr="005C0209">
        <w:trPr>
          <w:trHeight w:val="255"/>
          <w:jc w:val="center"/>
        </w:trPr>
        <w:tc>
          <w:tcPr>
            <w:tcW w:w="1300" w:type="dxa"/>
            <w:vMerge/>
            <w:tcBorders>
              <w:top w:val="nil"/>
              <w:left w:val="single" w:sz="4" w:space="0" w:color="auto"/>
              <w:bottom w:val="single" w:sz="4" w:space="0" w:color="auto"/>
              <w:right w:val="single" w:sz="4" w:space="0" w:color="auto"/>
            </w:tcBorders>
            <w:vAlign w:val="center"/>
            <w:hideMark/>
          </w:tcPr>
          <w:p w14:paraId="37E8DEB1"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p>
        </w:tc>
        <w:tc>
          <w:tcPr>
            <w:tcW w:w="3344" w:type="dxa"/>
            <w:tcBorders>
              <w:top w:val="nil"/>
              <w:left w:val="nil"/>
              <w:bottom w:val="single" w:sz="4" w:space="0" w:color="auto"/>
              <w:right w:val="single" w:sz="4" w:space="0" w:color="auto"/>
            </w:tcBorders>
            <w:shd w:val="clear" w:color="auto" w:fill="auto"/>
            <w:noWrap/>
            <w:vAlign w:val="bottom"/>
            <w:hideMark/>
          </w:tcPr>
          <w:p w14:paraId="7BB40829"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r w:rsidRPr="00BE463D">
              <w:rPr>
                <w:rFonts w:eastAsia="Times New Roman" w:cs="Times New Roman"/>
                <w:sz w:val="28"/>
                <w:szCs w:val="28"/>
              </w:rPr>
              <w:t>Duyên hải Nam Trung Bộ</w:t>
            </w:r>
          </w:p>
        </w:tc>
        <w:tc>
          <w:tcPr>
            <w:tcW w:w="1230" w:type="dxa"/>
            <w:tcBorders>
              <w:top w:val="nil"/>
              <w:left w:val="nil"/>
              <w:bottom w:val="single" w:sz="4" w:space="0" w:color="auto"/>
              <w:right w:val="single" w:sz="4" w:space="0" w:color="auto"/>
            </w:tcBorders>
            <w:shd w:val="clear" w:color="auto" w:fill="auto"/>
            <w:noWrap/>
            <w:vAlign w:val="bottom"/>
            <w:hideMark/>
          </w:tcPr>
          <w:p w14:paraId="44AA0142"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19.003,33</w:t>
            </w:r>
          </w:p>
        </w:tc>
        <w:tc>
          <w:tcPr>
            <w:tcW w:w="1145" w:type="dxa"/>
            <w:tcBorders>
              <w:top w:val="nil"/>
              <w:left w:val="nil"/>
              <w:bottom w:val="single" w:sz="4" w:space="0" w:color="auto"/>
              <w:right w:val="single" w:sz="4" w:space="0" w:color="auto"/>
            </w:tcBorders>
            <w:shd w:val="clear" w:color="auto" w:fill="auto"/>
            <w:noWrap/>
            <w:vAlign w:val="bottom"/>
            <w:hideMark/>
          </w:tcPr>
          <w:p w14:paraId="48FF1E43"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5,83</w:t>
            </w:r>
          </w:p>
        </w:tc>
        <w:tc>
          <w:tcPr>
            <w:tcW w:w="1176" w:type="dxa"/>
            <w:tcBorders>
              <w:top w:val="nil"/>
              <w:left w:val="nil"/>
              <w:bottom w:val="single" w:sz="4" w:space="0" w:color="auto"/>
              <w:right w:val="single" w:sz="4" w:space="0" w:color="auto"/>
            </w:tcBorders>
            <w:shd w:val="clear" w:color="auto" w:fill="auto"/>
            <w:noWrap/>
            <w:vAlign w:val="bottom"/>
            <w:hideMark/>
          </w:tcPr>
          <w:p w14:paraId="7E38CFA5"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5,10</w:t>
            </w:r>
          </w:p>
        </w:tc>
        <w:tc>
          <w:tcPr>
            <w:tcW w:w="1410" w:type="dxa"/>
            <w:tcBorders>
              <w:top w:val="nil"/>
              <w:left w:val="nil"/>
              <w:bottom w:val="single" w:sz="4" w:space="0" w:color="auto"/>
              <w:right w:val="single" w:sz="4" w:space="0" w:color="auto"/>
            </w:tcBorders>
            <w:shd w:val="clear" w:color="auto" w:fill="auto"/>
            <w:noWrap/>
            <w:vAlign w:val="bottom"/>
            <w:hideMark/>
          </w:tcPr>
          <w:p w14:paraId="6482EEF1"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10.746,67</w:t>
            </w:r>
          </w:p>
        </w:tc>
      </w:tr>
      <w:tr w:rsidR="00BE463D" w:rsidRPr="00BE463D" w14:paraId="1D211882" w14:textId="77777777" w:rsidTr="005C0209">
        <w:trPr>
          <w:trHeight w:val="255"/>
          <w:jc w:val="center"/>
        </w:trPr>
        <w:tc>
          <w:tcPr>
            <w:tcW w:w="1300" w:type="dxa"/>
            <w:vMerge/>
            <w:tcBorders>
              <w:top w:val="nil"/>
              <w:left w:val="single" w:sz="4" w:space="0" w:color="auto"/>
              <w:bottom w:val="single" w:sz="4" w:space="0" w:color="auto"/>
              <w:right w:val="single" w:sz="4" w:space="0" w:color="auto"/>
            </w:tcBorders>
            <w:vAlign w:val="center"/>
            <w:hideMark/>
          </w:tcPr>
          <w:p w14:paraId="67ECDD2B"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p>
        </w:tc>
        <w:tc>
          <w:tcPr>
            <w:tcW w:w="3344" w:type="dxa"/>
            <w:tcBorders>
              <w:top w:val="nil"/>
              <w:left w:val="nil"/>
              <w:bottom w:val="single" w:sz="4" w:space="0" w:color="auto"/>
              <w:right w:val="single" w:sz="4" w:space="0" w:color="auto"/>
            </w:tcBorders>
            <w:shd w:val="clear" w:color="auto" w:fill="auto"/>
            <w:noWrap/>
            <w:vAlign w:val="bottom"/>
            <w:hideMark/>
          </w:tcPr>
          <w:p w14:paraId="04EDB415"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r w:rsidRPr="00BE463D">
              <w:rPr>
                <w:rFonts w:eastAsia="Times New Roman" w:cs="Times New Roman"/>
                <w:sz w:val="28"/>
                <w:szCs w:val="28"/>
              </w:rPr>
              <w:t>Đồng bằng Sông Cửu Long</w:t>
            </w:r>
          </w:p>
        </w:tc>
        <w:tc>
          <w:tcPr>
            <w:tcW w:w="1230" w:type="dxa"/>
            <w:tcBorders>
              <w:top w:val="nil"/>
              <w:left w:val="nil"/>
              <w:bottom w:val="single" w:sz="4" w:space="0" w:color="auto"/>
              <w:right w:val="single" w:sz="4" w:space="0" w:color="auto"/>
            </w:tcBorders>
            <w:shd w:val="clear" w:color="auto" w:fill="auto"/>
            <w:noWrap/>
            <w:vAlign w:val="bottom"/>
            <w:hideMark/>
          </w:tcPr>
          <w:p w14:paraId="2E224DF7"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23.057,86</w:t>
            </w:r>
          </w:p>
        </w:tc>
        <w:tc>
          <w:tcPr>
            <w:tcW w:w="1145" w:type="dxa"/>
            <w:tcBorders>
              <w:top w:val="nil"/>
              <w:left w:val="nil"/>
              <w:bottom w:val="single" w:sz="4" w:space="0" w:color="auto"/>
              <w:right w:val="single" w:sz="4" w:space="0" w:color="auto"/>
            </w:tcBorders>
            <w:shd w:val="clear" w:color="auto" w:fill="auto"/>
            <w:noWrap/>
            <w:vAlign w:val="bottom"/>
            <w:hideMark/>
          </w:tcPr>
          <w:p w14:paraId="7515C961"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6,05</w:t>
            </w:r>
          </w:p>
        </w:tc>
        <w:tc>
          <w:tcPr>
            <w:tcW w:w="1176" w:type="dxa"/>
            <w:tcBorders>
              <w:top w:val="nil"/>
              <w:left w:val="nil"/>
              <w:bottom w:val="single" w:sz="4" w:space="0" w:color="auto"/>
              <w:right w:val="single" w:sz="4" w:space="0" w:color="auto"/>
            </w:tcBorders>
            <w:shd w:val="clear" w:color="auto" w:fill="auto"/>
            <w:noWrap/>
            <w:vAlign w:val="bottom"/>
            <w:hideMark/>
          </w:tcPr>
          <w:p w14:paraId="5FDB8778"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5,07</w:t>
            </w:r>
          </w:p>
        </w:tc>
        <w:tc>
          <w:tcPr>
            <w:tcW w:w="1410" w:type="dxa"/>
            <w:tcBorders>
              <w:top w:val="nil"/>
              <w:left w:val="nil"/>
              <w:bottom w:val="single" w:sz="4" w:space="0" w:color="auto"/>
              <w:right w:val="single" w:sz="4" w:space="0" w:color="auto"/>
            </w:tcBorders>
            <w:shd w:val="clear" w:color="auto" w:fill="auto"/>
            <w:noWrap/>
            <w:vAlign w:val="bottom"/>
            <w:hideMark/>
          </w:tcPr>
          <w:p w14:paraId="03E902E7"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7.578,15</w:t>
            </w:r>
          </w:p>
        </w:tc>
      </w:tr>
      <w:tr w:rsidR="00BE463D" w:rsidRPr="00BE463D" w14:paraId="22ADCD84" w14:textId="77777777" w:rsidTr="005C0209">
        <w:trPr>
          <w:trHeight w:val="255"/>
          <w:jc w:val="center"/>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19B5FCBC"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r w:rsidRPr="00BE463D">
              <w:rPr>
                <w:rFonts w:eastAsia="Times New Roman" w:cs="Times New Roman"/>
                <w:sz w:val="28"/>
                <w:szCs w:val="28"/>
              </w:rPr>
              <w:t>Năm 2019</w:t>
            </w:r>
          </w:p>
        </w:tc>
        <w:tc>
          <w:tcPr>
            <w:tcW w:w="3344" w:type="dxa"/>
            <w:tcBorders>
              <w:top w:val="nil"/>
              <w:left w:val="nil"/>
              <w:bottom w:val="single" w:sz="4" w:space="0" w:color="auto"/>
              <w:right w:val="single" w:sz="4" w:space="0" w:color="auto"/>
            </w:tcBorders>
            <w:shd w:val="clear" w:color="auto" w:fill="auto"/>
            <w:noWrap/>
            <w:vAlign w:val="bottom"/>
            <w:hideMark/>
          </w:tcPr>
          <w:p w14:paraId="75AD730A"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r w:rsidRPr="00BE463D">
              <w:rPr>
                <w:rFonts w:eastAsia="Times New Roman" w:cs="Times New Roman"/>
                <w:sz w:val="28"/>
                <w:szCs w:val="28"/>
              </w:rPr>
              <w:t>Đồng bằng Sông Hồng</w:t>
            </w:r>
          </w:p>
        </w:tc>
        <w:tc>
          <w:tcPr>
            <w:tcW w:w="1230" w:type="dxa"/>
            <w:tcBorders>
              <w:top w:val="nil"/>
              <w:left w:val="nil"/>
              <w:bottom w:val="single" w:sz="4" w:space="0" w:color="auto"/>
              <w:right w:val="single" w:sz="4" w:space="0" w:color="auto"/>
            </w:tcBorders>
            <w:shd w:val="clear" w:color="auto" w:fill="auto"/>
            <w:noWrap/>
            <w:vAlign w:val="bottom"/>
            <w:hideMark/>
          </w:tcPr>
          <w:p w14:paraId="1A23300F"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38.880,82</w:t>
            </w:r>
          </w:p>
        </w:tc>
        <w:tc>
          <w:tcPr>
            <w:tcW w:w="1145" w:type="dxa"/>
            <w:tcBorders>
              <w:top w:val="nil"/>
              <w:left w:val="nil"/>
              <w:bottom w:val="single" w:sz="4" w:space="0" w:color="auto"/>
              <w:right w:val="single" w:sz="4" w:space="0" w:color="auto"/>
            </w:tcBorders>
            <w:shd w:val="clear" w:color="auto" w:fill="auto"/>
            <w:noWrap/>
            <w:vAlign w:val="bottom"/>
            <w:hideMark/>
          </w:tcPr>
          <w:p w14:paraId="52F778CE"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6,05</w:t>
            </w:r>
          </w:p>
        </w:tc>
        <w:tc>
          <w:tcPr>
            <w:tcW w:w="1176" w:type="dxa"/>
            <w:tcBorders>
              <w:top w:val="nil"/>
              <w:left w:val="nil"/>
              <w:bottom w:val="single" w:sz="4" w:space="0" w:color="auto"/>
              <w:right w:val="single" w:sz="4" w:space="0" w:color="auto"/>
            </w:tcBorders>
            <w:shd w:val="clear" w:color="auto" w:fill="auto"/>
            <w:noWrap/>
            <w:vAlign w:val="bottom"/>
            <w:hideMark/>
          </w:tcPr>
          <w:p w14:paraId="7AE24A01"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7,67</w:t>
            </w:r>
          </w:p>
        </w:tc>
        <w:tc>
          <w:tcPr>
            <w:tcW w:w="1410" w:type="dxa"/>
            <w:tcBorders>
              <w:top w:val="nil"/>
              <w:left w:val="nil"/>
              <w:bottom w:val="single" w:sz="4" w:space="0" w:color="auto"/>
              <w:right w:val="single" w:sz="4" w:space="0" w:color="auto"/>
            </w:tcBorders>
            <w:shd w:val="clear" w:color="auto" w:fill="auto"/>
            <w:noWrap/>
            <w:vAlign w:val="bottom"/>
            <w:hideMark/>
          </w:tcPr>
          <w:p w14:paraId="563DFA07"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7.524,11</w:t>
            </w:r>
          </w:p>
        </w:tc>
      </w:tr>
      <w:tr w:rsidR="00BE463D" w:rsidRPr="00BE463D" w14:paraId="3583CA91" w14:textId="77777777" w:rsidTr="005C0209">
        <w:trPr>
          <w:trHeight w:val="255"/>
          <w:jc w:val="center"/>
        </w:trPr>
        <w:tc>
          <w:tcPr>
            <w:tcW w:w="1300" w:type="dxa"/>
            <w:vMerge/>
            <w:tcBorders>
              <w:top w:val="nil"/>
              <w:left w:val="single" w:sz="4" w:space="0" w:color="auto"/>
              <w:bottom w:val="single" w:sz="4" w:space="0" w:color="auto"/>
              <w:right w:val="single" w:sz="4" w:space="0" w:color="auto"/>
            </w:tcBorders>
            <w:vAlign w:val="center"/>
            <w:hideMark/>
          </w:tcPr>
          <w:p w14:paraId="00B1F4CF"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p>
        </w:tc>
        <w:tc>
          <w:tcPr>
            <w:tcW w:w="3344" w:type="dxa"/>
            <w:tcBorders>
              <w:top w:val="nil"/>
              <w:left w:val="nil"/>
              <w:bottom w:val="single" w:sz="4" w:space="0" w:color="auto"/>
              <w:right w:val="single" w:sz="4" w:space="0" w:color="auto"/>
            </w:tcBorders>
            <w:shd w:val="clear" w:color="auto" w:fill="auto"/>
            <w:noWrap/>
            <w:vAlign w:val="bottom"/>
            <w:hideMark/>
          </w:tcPr>
          <w:p w14:paraId="460950FC"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r w:rsidRPr="00BE463D">
              <w:rPr>
                <w:rFonts w:eastAsia="Times New Roman" w:cs="Times New Roman"/>
                <w:sz w:val="28"/>
                <w:szCs w:val="28"/>
              </w:rPr>
              <w:t>Duyên hải Nam Trung Bộ</w:t>
            </w:r>
          </w:p>
        </w:tc>
        <w:tc>
          <w:tcPr>
            <w:tcW w:w="1230" w:type="dxa"/>
            <w:tcBorders>
              <w:top w:val="nil"/>
              <w:left w:val="nil"/>
              <w:bottom w:val="single" w:sz="4" w:space="0" w:color="auto"/>
              <w:right w:val="single" w:sz="4" w:space="0" w:color="auto"/>
            </w:tcBorders>
            <w:shd w:val="clear" w:color="auto" w:fill="auto"/>
            <w:noWrap/>
            <w:vAlign w:val="bottom"/>
            <w:hideMark/>
          </w:tcPr>
          <w:p w14:paraId="6E74BEB1"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20.465,50</w:t>
            </w:r>
          </w:p>
        </w:tc>
        <w:tc>
          <w:tcPr>
            <w:tcW w:w="1145" w:type="dxa"/>
            <w:tcBorders>
              <w:top w:val="nil"/>
              <w:left w:val="nil"/>
              <w:bottom w:val="single" w:sz="4" w:space="0" w:color="auto"/>
              <w:right w:val="single" w:sz="4" w:space="0" w:color="auto"/>
            </w:tcBorders>
            <w:shd w:val="clear" w:color="auto" w:fill="auto"/>
            <w:noWrap/>
            <w:vAlign w:val="bottom"/>
            <w:hideMark/>
          </w:tcPr>
          <w:p w14:paraId="0FC48E3B"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6,47</w:t>
            </w:r>
          </w:p>
        </w:tc>
        <w:tc>
          <w:tcPr>
            <w:tcW w:w="1176" w:type="dxa"/>
            <w:tcBorders>
              <w:top w:val="nil"/>
              <w:left w:val="nil"/>
              <w:bottom w:val="single" w:sz="4" w:space="0" w:color="auto"/>
              <w:right w:val="single" w:sz="4" w:space="0" w:color="auto"/>
            </w:tcBorders>
            <w:shd w:val="clear" w:color="auto" w:fill="auto"/>
            <w:noWrap/>
            <w:vAlign w:val="bottom"/>
            <w:hideMark/>
          </w:tcPr>
          <w:p w14:paraId="02911FB7"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5,60</w:t>
            </w:r>
          </w:p>
        </w:tc>
        <w:tc>
          <w:tcPr>
            <w:tcW w:w="1410" w:type="dxa"/>
            <w:tcBorders>
              <w:top w:val="nil"/>
              <w:left w:val="nil"/>
              <w:bottom w:val="single" w:sz="4" w:space="0" w:color="auto"/>
              <w:right w:val="single" w:sz="4" w:space="0" w:color="auto"/>
            </w:tcBorders>
            <w:shd w:val="clear" w:color="auto" w:fill="auto"/>
            <w:noWrap/>
            <w:vAlign w:val="bottom"/>
            <w:hideMark/>
          </w:tcPr>
          <w:p w14:paraId="147A5E63"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15.747,83</w:t>
            </w:r>
          </w:p>
        </w:tc>
      </w:tr>
      <w:tr w:rsidR="00BE463D" w:rsidRPr="00BE463D" w14:paraId="706E6641" w14:textId="77777777" w:rsidTr="005C0209">
        <w:trPr>
          <w:trHeight w:val="255"/>
          <w:jc w:val="center"/>
        </w:trPr>
        <w:tc>
          <w:tcPr>
            <w:tcW w:w="1300" w:type="dxa"/>
            <w:vMerge/>
            <w:tcBorders>
              <w:top w:val="nil"/>
              <w:left w:val="single" w:sz="4" w:space="0" w:color="auto"/>
              <w:bottom w:val="single" w:sz="4" w:space="0" w:color="auto"/>
              <w:right w:val="single" w:sz="4" w:space="0" w:color="auto"/>
            </w:tcBorders>
            <w:vAlign w:val="center"/>
            <w:hideMark/>
          </w:tcPr>
          <w:p w14:paraId="1BFEFBEA"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p>
        </w:tc>
        <w:tc>
          <w:tcPr>
            <w:tcW w:w="3344" w:type="dxa"/>
            <w:tcBorders>
              <w:top w:val="nil"/>
              <w:left w:val="nil"/>
              <w:bottom w:val="single" w:sz="4" w:space="0" w:color="auto"/>
              <w:right w:val="single" w:sz="4" w:space="0" w:color="auto"/>
            </w:tcBorders>
            <w:shd w:val="clear" w:color="auto" w:fill="auto"/>
            <w:noWrap/>
            <w:vAlign w:val="bottom"/>
            <w:hideMark/>
          </w:tcPr>
          <w:p w14:paraId="2012EE51"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r w:rsidRPr="00BE463D">
              <w:rPr>
                <w:rFonts w:eastAsia="Times New Roman" w:cs="Times New Roman"/>
                <w:sz w:val="28"/>
                <w:szCs w:val="28"/>
              </w:rPr>
              <w:t>Đồng bằng Sông Cửu Long</w:t>
            </w:r>
          </w:p>
        </w:tc>
        <w:tc>
          <w:tcPr>
            <w:tcW w:w="1230" w:type="dxa"/>
            <w:tcBorders>
              <w:top w:val="nil"/>
              <w:left w:val="nil"/>
              <w:bottom w:val="single" w:sz="4" w:space="0" w:color="auto"/>
              <w:right w:val="single" w:sz="4" w:space="0" w:color="auto"/>
            </w:tcBorders>
            <w:shd w:val="clear" w:color="auto" w:fill="auto"/>
            <w:noWrap/>
            <w:vAlign w:val="bottom"/>
            <w:hideMark/>
          </w:tcPr>
          <w:p w14:paraId="114D56A5"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21.395,63</w:t>
            </w:r>
          </w:p>
        </w:tc>
        <w:tc>
          <w:tcPr>
            <w:tcW w:w="1145" w:type="dxa"/>
            <w:tcBorders>
              <w:top w:val="nil"/>
              <w:left w:val="nil"/>
              <w:bottom w:val="single" w:sz="4" w:space="0" w:color="auto"/>
              <w:right w:val="single" w:sz="4" w:space="0" w:color="auto"/>
            </w:tcBorders>
            <w:shd w:val="clear" w:color="auto" w:fill="auto"/>
            <w:noWrap/>
            <w:vAlign w:val="bottom"/>
            <w:hideMark/>
          </w:tcPr>
          <w:p w14:paraId="5F01BAC7"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6,12</w:t>
            </w:r>
          </w:p>
        </w:tc>
        <w:tc>
          <w:tcPr>
            <w:tcW w:w="1176" w:type="dxa"/>
            <w:tcBorders>
              <w:top w:val="nil"/>
              <w:left w:val="nil"/>
              <w:bottom w:val="single" w:sz="4" w:space="0" w:color="auto"/>
              <w:right w:val="single" w:sz="4" w:space="0" w:color="auto"/>
            </w:tcBorders>
            <w:shd w:val="clear" w:color="auto" w:fill="auto"/>
            <w:noWrap/>
            <w:vAlign w:val="bottom"/>
            <w:hideMark/>
          </w:tcPr>
          <w:p w14:paraId="60673F08"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5,45</w:t>
            </w:r>
          </w:p>
        </w:tc>
        <w:tc>
          <w:tcPr>
            <w:tcW w:w="1410" w:type="dxa"/>
            <w:tcBorders>
              <w:top w:val="nil"/>
              <w:left w:val="nil"/>
              <w:bottom w:val="single" w:sz="4" w:space="0" w:color="auto"/>
              <w:right w:val="single" w:sz="4" w:space="0" w:color="auto"/>
            </w:tcBorders>
            <w:shd w:val="clear" w:color="auto" w:fill="auto"/>
            <w:noWrap/>
            <w:vAlign w:val="bottom"/>
            <w:hideMark/>
          </w:tcPr>
          <w:p w14:paraId="73E9EE78"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11.936,22</w:t>
            </w:r>
          </w:p>
        </w:tc>
      </w:tr>
      <w:tr w:rsidR="00BE463D" w:rsidRPr="00BE463D" w14:paraId="562A740B" w14:textId="77777777" w:rsidTr="005C0209">
        <w:trPr>
          <w:trHeight w:val="327"/>
          <w:jc w:val="center"/>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5655C4C5"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r w:rsidRPr="00BE463D">
              <w:rPr>
                <w:rFonts w:eastAsia="Times New Roman" w:cs="Times New Roman"/>
                <w:sz w:val="28"/>
                <w:szCs w:val="28"/>
              </w:rPr>
              <w:t>So sánh 2019/2015 (%)</w:t>
            </w:r>
          </w:p>
        </w:tc>
        <w:tc>
          <w:tcPr>
            <w:tcW w:w="3344" w:type="dxa"/>
            <w:tcBorders>
              <w:top w:val="nil"/>
              <w:left w:val="nil"/>
              <w:bottom w:val="single" w:sz="4" w:space="0" w:color="auto"/>
              <w:right w:val="single" w:sz="4" w:space="0" w:color="auto"/>
            </w:tcBorders>
            <w:shd w:val="clear" w:color="auto" w:fill="auto"/>
            <w:noWrap/>
            <w:vAlign w:val="bottom"/>
            <w:hideMark/>
          </w:tcPr>
          <w:p w14:paraId="336AAED5"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r w:rsidRPr="00BE463D">
              <w:rPr>
                <w:rFonts w:eastAsia="Times New Roman" w:cs="Times New Roman"/>
                <w:sz w:val="28"/>
                <w:szCs w:val="28"/>
              </w:rPr>
              <w:t>Đồng bằng Sông Hồng</w:t>
            </w:r>
          </w:p>
        </w:tc>
        <w:tc>
          <w:tcPr>
            <w:tcW w:w="1230" w:type="dxa"/>
            <w:tcBorders>
              <w:top w:val="nil"/>
              <w:left w:val="nil"/>
              <w:bottom w:val="single" w:sz="4" w:space="0" w:color="auto"/>
              <w:right w:val="single" w:sz="4" w:space="0" w:color="auto"/>
            </w:tcBorders>
            <w:shd w:val="clear" w:color="auto" w:fill="auto"/>
            <w:noWrap/>
            <w:vAlign w:val="bottom"/>
            <w:hideMark/>
          </w:tcPr>
          <w:p w14:paraId="1EC1DF1F"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13%</w:t>
            </w:r>
          </w:p>
        </w:tc>
        <w:tc>
          <w:tcPr>
            <w:tcW w:w="1145" w:type="dxa"/>
            <w:tcBorders>
              <w:top w:val="nil"/>
              <w:left w:val="nil"/>
              <w:bottom w:val="single" w:sz="4" w:space="0" w:color="auto"/>
              <w:right w:val="single" w:sz="4" w:space="0" w:color="auto"/>
            </w:tcBorders>
            <w:shd w:val="clear" w:color="auto" w:fill="auto"/>
            <w:noWrap/>
            <w:vAlign w:val="bottom"/>
            <w:hideMark/>
          </w:tcPr>
          <w:p w14:paraId="0E997584"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1%</w:t>
            </w:r>
          </w:p>
        </w:tc>
        <w:tc>
          <w:tcPr>
            <w:tcW w:w="1176" w:type="dxa"/>
            <w:tcBorders>
              <w:top w:val="nil"/>
              <w:left w:val="nil"/>
              <w:bottom w:val="single" w:sz="4" w:space="0" w:color="auto"/>
              <w:right w:val="single" w:sz="4" w:space="0" w:color="auto"/>
            </w:tcBorders>
            <w:shd w:val="clear" w:color="auto" w:fill="auto"/>
            <w:noWrap/>
            <w:vAlign w:val="bottom"/>
            <w:hideMark/>
          </w:tcPr>
          <w:p w14:paraId="303E06D8"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16%</w:t>
            </w:r>
          </w:p>
        </w:tc>
        <w:tc>
          <w:tcPr>
            <w:tcW w:w="1410" w:type="dxa"/>
            <w:tcBorders>
              <w:top w:val="nil"/>
              <w:left w:val="nil"/>
              <w:bottom w:val="single" w:sz="4" w:space="0" w:color="auto"/>
              <w:right w:val="single" w:sz="4" w:space="0" w:color="auto"/>
            </w:tcBorders>
            <w:shd w:val="clear" w:color="auto" w:fill="auto"/>
            <w:noWrap/>
            <w:vAlign w:val="bottom"/>
            <w:hideMark/>
          </w:tcPr>
          <w:p w14:paraId="569967A8"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48%</w:t>
            </w:r>
          </w:p>
        </w:tc>
      </w:tr>
      <w:tr w:rsidR="00BE463D" w:rsidRPr="00BE463D" w14:paraId="2BD5EC78" w14:textId="77777777" w:rsidTr="005C0209">
        <w:trPr>
          <w:trHeight w:val="403"/>
          <w:jc w:val="center"/>
        </w:trPr>
        <w:tc>
          <w:tcPr>
            <w:tcW w:w="1300" w:type="dxa"/>
            <w:vMerge/>
            <w:tcBorders>
              <w:top w:val="nil"/>
              <w:left w:val="single" w:sz="4" w:space="0" w:color="auto"/>
              <w:bottom w:val="single" w:sz="4" w:space="0" w:color="auto"/>
              <w:right w:val="single" w:sz="4" w:space="0" w:color="auto"/>
            </w:tcBorders>
            <w:vAlign w:val="center"/>
            <w:hideMark/>
          </w:tcPr>
          <w:p w14:paraId="35B2A5EF"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p>
        </w:tc>
        <w:tc>
          <w:tcPr>
            <w:tcW w:w="3344" w:type="dxa"/>
            <w:tcBorders>
              <w:top w:val="nil"/>
              <w:left w:val="nil"/>
              <w:bottom w:val="single" w:sz="4" w:space="0" w:color="auto"/>
              <w:right w:val="single" w:sz="4" w:space="0" w:color="auto"/>
            </w:tcBorders>
            <w:shd w:val="clear" w:color="auto" w:fill="auto"/>
            <w:noWrap/>
            <w:vAlign w:val="bottom"/>
            <w:hideMark/>
          </w:tcPr>
          <w:p w14:paraId="219496CC"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r w:rsidRPr="00BE463D">
              <w:rPr>
                <w:rFonts w:eastAsia="Times New Roman" w:cs="Times New Roman"/>
                <w:sz w:val="28"/>
                <w:szCs w:val="28"/>
              </w:rPr>
              <w:t>Duyên hải Nam Trung Bộ</w:t>
            </w:r>
          </w:p>
        </w:tc>
        <w:tc>
          <w:tcPr>
            <w:tcW w:w="1230" w:type="dxa"/>
            <w:tcBorders>
              <w:top w:val="nil"/>
              <w:left w:val="nil"/>
              <w:bottom w:val="single" w:sz="4" w:space="0" w:color="auto"/>
              <w:right w:val="single" w:sz="4" w:space="0" w:color="auto"/>
            </w:tcBorders>
            <w:shd w:val="clear" w:color="auto" w:fill="auto"/>
            <w:noWrap/>
            <w:vAlign w:val="bottom"/>
            <w:hideMark/>
          </w:tcPr>
          <w:p w14:paraId="5C69C2D6"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8%</w:t>
            </w:r>
          </w:p>
        </w:tc>
        <w:tc>
          <w:tcPr>
            <w:tcW w:w="1145" w:type="dxa"/>
            <w:tcBorders>
              <w:top w:val="nil"/>
              <w:left w:val="nil"/>
              <w:bottom w:val="single" w:sz="4" w:space="0" w:color="auto"/>
              <w:right w:val="single" w:sz="4" w:space="0" w:color="auto"/>
            </w:tcBorders>
            <w:shd w:val="clear" w:color="auto" w:fill="auto"/>
            <w:noWrap/>
            <w:vAlign w:val="bottom"/>
            <w:hideMark/>
          </w:tcPr>
          <w:p w14:paraId="60646475"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11%</w:t>
            </w:r>
          </w:p>
        </w:tc>
        <w:tc>
          <w:tcPr>
            <w:tcW w:w="1176" w:type="dxa"/>
            <w:tcBorders>
              <w:top w:val="nil"/>
              <w:left w:val="nil"/>
              <w:bottom w:val="single" w:sz="4" w:space="0" w:color="auto"/>
              <w:right w:val="single" w:sz="4" w:space="0" w:color="auto"/>
            </w:tcBorders>
            <w:shd w:val="clear" w:color="auto" w:fill="auto"/>
            <w:noWrap/>
            <w:vAlign w:val="bottom"/>
            <w:hideMark/>
          </w:tcPr>
          <w:p w14:paraId="066EB8BF"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10%</w:t>
            </w:r>
          </w:p>
        </w:tc>
        <w:tc>
          <w:tcPr>
            <w:tcW w:w="1410" w:type="dxa"/>
            <w:tcBorders>
              <w:top w:val="nil"/>
              <w:left w:val="nil"/>
              <w:bottom w:val="single" w:sz="4" w:space="0" w:color="auto"/>
              <w:right w:val="single" w:sz="4" w:space="0" w:color="auto"/>
            </w:tcBorders>
            <w:shd w:val="clear" w:color="auto" w:fill="auto"/>
            <w:noWrap/>
            <w:vAlign w:val="bottom"/>
            <w:hideMark/>
          </w:tcPr>
          <w:p w14:paraId="60B21B80"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47%</w:t>
            </w:r>
          </w:p>
        </w:tc>
      </w:tr>
      <w:tr w:rsidR="00BE463D" w:rsidRPr="00BE463D" w14:paraId="2E951707" w14:textId="77777777" w:rsidTr="005C0209">
        <w:trPr>
          <w:trHeight w:val="422"/>
          <w:jc w:val="center"/>
        </w:trPr>
        <w:tc>
          <w:tcPr>
            <w:tcW w:w="1300" w:type="dxa"/>
            <w:vMerge/>
            <w:tcBorders>
              <w:top w:val="nil"/>
              <w:left w:val="single" w:sz="4" w:space="0" w:color="auto"/>
              <w:bottom w:val="single" w:sz="4" w:space="0" w:color="auto"/>
              <w:right w:val="single" w:sz="4" w:space="0" w:color="auto"/>
            </w:tcBorders>
            <w:vAlign w:val="center"/>
            <w:hideMark/>
          </w:tcPr>
          <w:p w14:paraId="48DD91CF"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p>
        </w:tc>
        <w:tc>
          <w:tcPr>
            <w:tcW w:w="3344" w:type="dxa"/>
            <w:tcBorders>
              <w:top w:val="nil"/>
              <w:left w:val="nil"/>
              <w:bottom w:val="single" w:sz="4" w:space="0" w:color="auto"/>
              <w:right w:val="single" w:sz="4" w:space="0" w:color="auto"/>
            </w:tcBorders>
            <w:shd w:val="clear" w:color="auto" w:fill="auto"/>
            <w:noWrap/>
            <w:vAlign w:val="bottom"/>
            <w:hideMark/>
          </w:tcPr>
          <w:p w14:paraId="772F8059" w14:textId="77777777" w:rsidR="00D8533C" w:rsidRPr="00BE463D" w:rsidRDefault="00D8533C" w:rsidP="00C47309">
            <w:pPr>
              <w:widowControl w:val="0"/>
              <w:tabs>
                <w:tab w:val="left" w:pos="993"/>
                <w:tab w:val="left" w:pos="1276"/>
              </w:tabs>
              <w:spacing w:after="0" w:line="264" w:lineRule="auto"/>
              <w:ind w:left="-57" w:right="-57"/>
              <w:jc w:val="both"/>
              <w:rPr>
                <w:rFonts w:eastAsia="Times New Roman" w:cs="Times New Roman"/>
                <w:sz w:val="28"/>
                <w:szCs w:val="28"/>
              </w:rPr>
            </w:pPr>
            <w:r w:rsidRPr="00BE463D">
              <w:rPr>
                <w:rFonts w:eastAsia="Times New Roman" w:cs="Times New Roman"/>
                <w:sz w:val="28"/>
                <w:szCs w:val="28"/>
              </w:rPr>
              <w:t>Đồng bằng Sông Cửu Long</w:t>
            </w:r>
          </w:p>
        </w:tc>
        <w:tc>
          <w:tcPr>
            <w:tcW w:w="1230" w:type="dxa"/>
            <w:tcBorders>
              <w:top w:val="nil"/>
              <w:left w:val="nil"/>
              <w:bottom w:val="single" w:sz="4" w:space="0" w:color="auto"/>
              <w:right w:val="single" w:sz="4" w:space="0" w:color="auto"/>
            </w:tcBorders>
            <w:shd w:val="clear" w:color="auto" w:fill="auto"/>
            <w:noWrap/>
            <w:vAlign w:val="bottom"/>
            <w:hideMark/>
          </w:tcPr>
          <w:p w14:paraId="745BC17A"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-7%</w:t>
            </w:r>
          </w:p>
        </w:tc>
        <w:tc>
          <w:tcPr>
            <w:tcW w:w="1145" w:type="dxa"/>
            <w:tcBorders>
              <w:top w:val="nil"/>
              <w:left w:val="nil"/>
              <w:bottom w:val="single" w:sz="4" w:space="0" w:color="auto"/>
              <w:right w:val="single" w:sz="4" w:space="0" w:color="auto"/>
            </w:tcBorders>
            <w:shd w:val="clear" w:color="auto" w:fill="auto"/>
            <w:noWrap/>
            <w:vAlign w:val="bottom"/>
            <w:hideMark/>
          </w:tcPr>
          <w:p w14:paraId="7F1A5BEE"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1%</w:t>
            </w:r>
          </w:p>
        </w:tc>
        <w:tc>
          <w:tcPr>
            <w:tcW w:w="1176" w:type="dxa"/>
            <w:tcBorders>
              <w:top w:val="nil"/>
              <w:left w:val="nil"/>
              <w:bottom w:val="single" w:sz="4" w:space="0" w:color="auto"/>
              <w:right w:val="single" w:sz="4" w:space="0" w:color="auto"/>
            </w:tcBorders>
            <w:shd w:val="clear" w:color="auto" w:fill="auto"/>
            <w:noWrap/>
            <w:vAlign w:val="bottom"/>
            <w:hideMark/>
          </w:tcPr>
          <w:p w14:paraId="3145A7FB"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8%</w:t>
            </w:r>
          </w:p>
        </w:tc>
        <w:tc>
          <w:tcPr>
            <w:tcW w:w="1410" w:type="dxa"/>
            <w:tcBorders>
              <w:top w:val="nil"/>
              <w:left w:val="nil"/>
              <w:bottom w:val="single" w:sz="4" w:space="0" w:color="auto"/>
              <w:right w:val="single" w:sz="4" w:space="0" w:color="auto"/>
            </w:tcBorders>
            <w:shd w:val="clear" w:color="auto" w:fill="auto"/>
            <w:noWrap/>
            <w:vAlign w:val="bottom"/>
            <w:hideMark/>
          </w:tcPr>
          <w:p w14:paraId="584A1F06" w14:textId="77777777" w:rsidR="00D8533C" w:rsidRPr="00BE463D" w:rsidRDefault="00D8533C" w:rsidP="00C47309">
            <w:pPr>
              <w:widowControl w:val="0"/>
              <w:tabs>
                <w:tab w:val="left" w:pos="993"/>
                <w:tab w:val="left" w:pos="1276"/>
              </w:tabs>
              <w:spacing w:after="0" w:line="264" w:lineRule="auto"/>
              <w:ind w:left="-57" w:right="-57"/>
              <w:jc w:val="right"/>
              <w:rPr>
                <w:rFonts w:eastAsia="Times New Roman" w:cs="Times New Roman"/>
                <w:sz w:val="28"/>
                <w:szCs w:val="28"/>
              </w:rPr>
            </w:pPr>
            <w:r w:rsidRPr="00BE463D">
              <w:rPr>
                <w:rFonts w:eastAsia="Times New Roman" w:cs="Times New Roman"/>
                <w:sz w:val="28"/>
                <w:szCs w:val="28"/>
              </w:rPr>
              <w:t>58%</w:t>
            </w:r>
          </w:p>
        </w:tc>
      </w:tr>
    </w:tbl>
    <w:p w14:paraId="28A125F6" w14:textId="77777777" w:rsidR="00D8533C" w:rsidRPr="00BE463D" w:rsidRDefault="004A27C1" w:rsidP="002222C1">
      <w:pPr>
        <w:pStyle w:val="0"/>
        <w:rPr>
          <w:color w:val="auto"/>
        </w:rPr>
      </w:pPr>
      <w:r w:rsidRPr="00BE463D">
        <w:rPr>
          <w:color w:val="auto"/>
        </w:rPr>
        <w:t>Nguồn: Cục trồng trọt-Điều tra hộ sản xuất 2020</w:t>
      </w:r>
    </w:p>
    <w:p w14:paraId="493A0D9B" w14:textId="77777777" w:rsidR="000F0586" w:rsidRPr="00BE463D" w:rsidRDefault="00130704" w:rsidP="002222C1">
      <w:pPr>
        <w:pStyle w:val="2"/>
        <w:rPr>
          <w:color w:val="auto"/>
          <w:lang w:val="pl-PL"/>
        </w:rPr>
      </w:pPr>
      <w:bookmarkStart w:id="51" w:name="_Toc62027280"/>
      <w:r>
        <w:rPr>
          <w:color w:val="auto"/>
          <w:lang w:val="pl-PL"/>
        </w:rPr>
        <w:t>4.</w:t>
      </w:r>
      <w:r w:rsidR="000F0586" w:rsidRPr="00BE463D">
        <w:rPr>
          <w:color w:val="auto"/>
          <w:lang w:val="pl-PL"/>
        </w:rPr>
        <w:t>2.</w:t>
      </w:r>
      <w:r w:rsidR="00E922E3" w:rsidRPr="00BE463D">
        <w:rPr>
          <w:color w:val="auto"/>
          <w:lang w:val="pl-PL"/>
        </w:rPr>
        <w:t>6</w:t>
      </w:r>
      <w:r w:rsidR="000F0586" w:rsidRPr="00BE463D">
        <w:rPr>
          <w:color w:val="auto"/>
          <w:lang w:val="pl-PL"/>
        </w:rPr>
        <w:t>.</w:t>
      </w:r>
      <w:r w:rsidR="00105B07" w:rsidRPr="00BE463D">
        <w:rPr>
          <w:color w:val="auto"/>
          <w:lang w:val="pl-PL"/>
        </w:rPr>
        <w:t xml:space="preserve"> Giảm tác động biến đổi khí hậu, tăng cường quản lý rủi ro, thiên tai, dịch bệnh</w:t>
      </w:r>
      <w:bookmarkEnd w:id="51"/>
    </w:p>
    <w:p w14:paraId="5328D8D6" w14:textId="77777777" w:rsidR="00105B07" w:rsidRPr="00BE463D" w:rsidRDefault="00105B07" w:rsidP="00DD66F6">
      <w:pPr>
        <w:widowControl w:val="0"/>
        <w:tabs>
          <w:tab w:val="left" w:pos="993"/>
          <w:tab w:val="left" w:pos="1276"/>
        </w:tabs>
        <w:spacing w:after="0"/>
        <w:ind w:firstLine="720"/>
        <w:jc w:val="both"/>
        <w:rPr>
          <w:rFonts w:eastAsia="Times New Roman" w:cs="Times New Roman"/>
          <w:sz w:val="28"/>
          <w:szCs w:val="28"/>
          <w:lang w:val="pl-PL"/>
        </w:rPr>
      </w:pPr>
      <w:r w:rsidRPr="00BE463D">
        <w:rPr>
          <w:rFonts w:eastAsia="Times New Roman" w:cs="Times New Roman"/>
          <w:sz w:val="28"/>
          <w:szCs w:val="28"/>
          <w:lang w:val="pl-PL"/>
        </w:rPr>
        <w:t>Lúa gạo là ngành hàng chịu tác động lớn của biến đổi khí hậu, vì vậy để phát triển ổn định và bền vững, Chính phủ đã ban hành nhiều nhóm giải pháp và chính sách tổng hợp với lĩnh vực này.</w:t>
      </w:r>
    </w:p>
    <w:p w14:paraId="6113684D" w14:textId="77777777" w:rsidR="002222C1" w:rsidRPr="00BE463D" w:rsidRDefault="00130704" w:rsidP="0056036F">
      <w:pPr>
        <w:pStyle w:val="3"/>
        <w:rPr>
          <w:color w:val="auto"/>
        </w:rPr>
      </w:pPr>
      <w:bookmarkStart w:id="52" w:name="_Toc62027281"/>
      <w:r>
        <w:rPr>
          <w:color w:val="auto"/>
        </w:rPr>
        <w:t>4.</w:t>
      </w:r>
      <w:r w:rsidR="00E922E3" w:rsidRPr="00BE463D">
        <w:rPr>
          <w:color w:val="auto"/>
        </w:rPr>
        <w:t>2.6</w:t>
      </w:r>
      <w:r w:rsidR="009772E1" w:rsidRPr="00BE463D">
        <w:rPr>
          <w:color w:val="auto"/>
        </w:rPr>
        <w:t>.1.</w:t>
      </w:r>
      <w:r w:rsidR="00A117FA" w:rsidRPr="00BE463D">
        <w:rPr>
          <w:color w:val="auto"/>
        </w:rPr>
        <w:t xml:space="preserve"> </w:t>
      </w:r>
      <w:r w:rsidR="002222C1" w:rsidRPr="00BE463D">
        <w:rPr>
          <w:color w:val="auto"/>
        </w:rPr>
        <w:t>Giải pháp cứng</w:t>
      </w:r>
      <w:bookmarkEnd w:id="52"/>
    </w:p>
    <w:p w14:paraId="409534A7" w14:textId="0FDC47CE" w:rsidR="009121AA" w:rsidRPr="00BE463D" w:rsidRDefault="00105B07" w:rsidP="00DD66F6">
      <w:pPr>
        <w:widowControl w:val="0"/>
        <w:tabs>
          <w:tab w:val="left" w:pos="993"/>
          <w:tab w:val="left" w:pos="1276"/>
        </w:tabs>
        <w:spacing w:after="0"/>
        <w:ind w:firstLine="720"/>
        <w:jc w:val="both"/>
        <w:rPr>
          <w:sz w:val="28"/>
          <w:szCs w:val="28"/>
          <w:lang w:val="pl-PL"/>
        </w:rPr>
      </w:pPr>
      <w:r w:rsidRPr="00BE463D">
        <w:rPr>
          <w:rFonts w:eastAsia="Times New Roman" w:cs="Times New Roman"/>
          <w:sz w:val="28"/>
          <w:szCs w:val="28"/>
          <w:lang w:val="pl-PL"/>
        </w:rPr>
        <w:t>Nhằm hạn chế tác động của hạn hán, xâm nhập mặn, trong thập niên qua Chính phủ đã đầu tư từ ngân sách nhà nước xây dựng, hiện đại hóa, cứng hóa hệ thống thủy lợi phục vụ tưới tiêu, giữ ngọt, ngăn mặn</w:t>
      </w:r>
      <w:r w:rsidR="009121AA" w:rsidRPr="00BE463D">
        <w:rPr>
          <w:rFonts w:eastAsia="Times New Roman" w:cs="Times New Roman"/>
          <w:sz w:val="28"/>
          <w:szCs w:val="28"/>
          <w:lang w:val="pl-PL"/>
        </w:rPr>
        <w:t>.</w:t>
      </w:r>
      <w:r w:rsidR="00A209E8" w:rsidRPr="00BE463D">
        <w:rPr>
          <w:rFonts w:eastAsia="Times New Roman" w:cs="Times New Roman"/>
          <w:sz w:val="28"/>
          <w:szCs w:val="28"/>
          <w:lang w:val="pl-PL"/>
        </w:rPr>
        <w:t xml:space="preserve"> TheoBáo cáo tổng kết 10 năm an ninh lương thực cu</w:t>
      </w:r>
      <w:r w:rsidR="00E139CD">
        <w:rPr>
          <w:rFonts w:eastAsia="Times New Roman" w:cs="Times New Roman"/>
          <w:sz w:val="28"/>
          <w:szCs w:val="28"/>
          <w:lang w:val="pl-PL"/>
        </w:rPr>
        <w:t>ả</w:t>
      </w:r>
      <w:r w:rsidR="00A209E8" w:rsidRPr="00BE463D">
        <w:rPr>
          <w:rFonts w:eastAsia="Times New Roman" w:cs="Times New Roman"/>
          <w:sz w:val="28"/>
          <w:szCs w:val="28"/>
          <w:lang w:val="pl-PL"/>
        </w:rPr>
        <w:t xml:space="preserve"> Ban kinh tế Trung ương; </w:t>
      </w:r>
      <w:r w:rsidR="009121AA" w:rsidRPr="00BE463D">
        <w:rPr>
          <w:sz w:val="28"/>
          <w:szCs w:val="28"/>
          <w:lang w:val="pl-PL"/>
        </w:rPr>
        <w:t>Quốc hội, Chính phủ đã ưu tiên nguồn vốn đầu tư từ ngân sách nhà nước cũng như có nhiều chủ trương, chính sách thu hút các nguồn lực xã hội đầu tư mới cho ngành nông nghiệp và nâng cấp các hồ chứa nước, công trình thủy lợi đa mục tiêu (không chỉ phục vụ cho lúa mà còn cho các cây trồng cạn, cây công nghiệp, cấp nước cho nuôi trồng thủy sản, nước cho sinh hoạt, công nghiệp, du lịch, góp phần chống lũ, chống ngập úng, cải thiện môi trường). Nhiều dự án trọng điểm, quy mô lớn ở miền Trung, Tây Nguyên, Trung du miền núi phía Bắc, Đồng bằng sông Hồng, Đồng bằng sông Cửu Long đã được đầu tư xây dựng hoàn thành, tăng năng lực cho các công trình thủy lợi.</w:t>
      </w:r>
    </w:p>
    <w:p w14:paraId="3711CCFA" w14:textId="77777777" w:rsidR="009121AA" w:rsidRPr="00BE463D" w:rsidRDefault="009121AA" w:rsidP="00DD66F6">
      <w:pPr>
        <w:widowControl w:val="0"/>
        <w:tabs>
          <w:tab w:val="left" w:pos="993"/>
          <w:tab w:val="left" w:pos="1276"/>
        </w:tabs>
        <w:spacing w:after="0"/>
        <w:ind w:firstLine="720"/>
        <w:jc w:val="both"/>
        <w:rPr>
          <w:sz w:val="28"/>
          <w:szCs w:val="28"/>
          <w:lang w:val="pl-PL"/>
        </w:rPr>
      </w:pPr>
      <w:r w:rsidRPr="00BE463D">
        <w:rPr>
          <w:sz w:val="28"/>
          <w:szCs w:val="28"/>
          <w:lang w:val="pl-PL"/>
        </w:rPr>
        <w:t xml:space="preserve">Đến nay, tổng năng lực tưới của hệ thống thủy lợi đạt 4,278 triệu ha đất canh tác, đảm bảo tưới 7,245 triệu ha lúa (chiếm 95% diện tích lúa), 1,5 triệu ha rau màu, cây công nghiệp. Giai đoạn 2009 - 2019, tổng năng lực tưới tăng thêm là 265 nghìn ha, tiêu tăng thêm là 227 nghìn ha. Tỷ lệ diện tích gieo trồng cây hàng năm được tưới nước chủ động năm 2018 đạt 71,1% (so với 64,5% năm 2009), tỷ lệ được tiêu nước chủ động đạt 85% (so với 79% năm 2009); hiệu suất phục vụ tưới của các công trình thủy lợi tăng từ 75% năm 2009 lên 79% năm 2018, hiệu suất tiêu nước tăng từ 87,8% lên 90,2%. Tưới tiên tiến, </w:t>
      </w:r>
      <w:r w:rsidRPr="00BE463D">
        <w:rPr>
          <w:sz w:val="28"/>
          <w:szCs w:val="28"/>
          <w:lang w:val="pl-PL"/>
        </w:rPr>
        <w:lastRenderedPageBreak/>
        <w:t>tiết kiệm nước đã làm tăng hiệu quả sản xuất, tăng năng suất cây trồng từ 10 - 30%, tiết kiệm nước so với truyền thống từ 20 - 40%, giảm lượng phân bón từ 5 - 30%.</w:t>
      </w:r>
    </w:p>
    <w:p w14:paraId="40F15249" w14:textId="77777777" w:rsidR="009121AA" w:rsidRPr="00BE463D" w:rsidRDefault="009121AA" w:rsidP="00DD66F6">
      <w:pPr>
        <w:widowControl w:val="0"/>
        <w:tabs>
          <w:tab w:val="left" w:pos="993"/>
          <w:tab w:val="left" w:pos="1276"/>
        </w:tabs>
        <w:spacing w:after="0"/>
        <w:ind w:firstLine="720"/>
        <w:jc w:val="both"/>
        <w:rPr>
          <w:sz w:val="28"/>
          <w:szCs w:val="28"/>
          <w:lang w:val="pl-PL"/>
        </w:rPr>
      </w:pPr>
      <w:r w:rsidRPr="00BE463D">
        <w:rPr>
          <w:sz w:val="28"/>
          <w:szCs w:val="28"/>
          <w:lang w:val="pl-PL"/>
        </w:rPr>
        <w:t>Đã rà soát các quy hoạch thủy lợi trong điều kiện biến đổi khí hậu, nước biển dâng; bổ sung các tiêu chuẩn, quy chuẩn về thủy lợi, đê điều, an toàn hồ chứa (kinh phí cho Chương trình an toàn hồ là 12.000 tỷ đồng. Cả nước đã xây dựng được hàng ngàn công trình thủy lợi: 6.336 hồ chứa các loại (trong đó 867 hồ lớn và đặc biệt; 1.512 hồ vừa, 3.957 hồ nhỏ), 10.000 trạm bơm vừa và lớn, 5.500 cống tưới tiêu lớn, 235.000 km kênh mương các loại.</w:t>
      </w:r>
    </w:p>
    <w:p w14:paraId="04EE8E98" w14:textId="77777777" w:rsidR="009772E1" w:rsidRPr="00BE463D" w:rsidRDefault="00A209E8" w:rsidP="00CB72A1">
      <w:pPr>
        <w:widowControl w:val="0"/>
        <w:tabs>
          <w:tab w:val="left" w:pos="993"/>
          <w:tab w:val="left" w:pos="1276"/>
        </w:tabs>
        <w:spacing w:after="0" w:line="278" w:lineRule="auto"/>
        <w:ind w:firstLine="720"/>
        <w:jc w:val="both"/>
        <w:rPr>
          <w:sz w:val="28"/>
          <w:szCs w:val="28"/>
          <w:lang w:val="pl-PL"/>
        </w:rPr>
      </w:pPr>
      <w:r w:rsidRPr="00BE463D">
        <w:rPr>
          <w:i/>
          <w:sz w:val="28"/>
          <w:szCs w:val="28"/>
          <w:lang w:val="pl-PL"/>
        </w:rPr>
        <w:t>-</w:t>
      </w:r>
      <w:r w:rsidR="009121AA" w:rsidRPr="00BE463D">
        <w:rPr>
          <w:i/>
          <w:sz w:val="28"/>
          <w:szCs w:val="28"/>
          <w:lang w:val="pl-PL"/>
        </w:rPr>
        <w:t xml:space="preserve"> Cơ sở hạ tầng cho phòng chống thiên tai</w:t>
      </w:r>
      <w:r w:rsidR="009121AA" w:rsidRPr="00BE463D">
        <w:rPr>
          <w:sz w:val="28"/>
          <w:szCs w:val="28"/>
          <w:lang w:val="pl-PL"/>
        </w:rPr>
        <w:t xml:space="preserve"> được đặc biệt quan tâm đầu tư, tu bổ, nâng cấp. Chương trình an toàn hồ chứa với gần 600 hồ chứa quy mô lớn đã được nâng cấp, nâng cao mức bảo đảm an toàn… Hệ thống đê điều đã và đang được quan tâm đầu tư, nâng cấp với 03 chương trình cho các vùng miền, nhiều vị trí trọng điểm xung yếu nhất là các tuyến đê từ cấp III trở lên thuộc hệ thống đê sông Hồng, sông Thái Bình và một số tuyến đê biển trọng yếu bao gồm cả tuyến đê biển Đông và biển Tây ĐBSCL đã được đầu tư cải tạo, nâng cấp. Đối với khu vực sạt lở có nguy cơ cao và những vị trí sạt lở bờ sông, bờ biển cấp bách được đầu tư để xử lý những vị trí sạt lở cấp bách ảnh hưởng đến tính mạng, tài sản của nhân dân và Nhà nước bằng nhiều nguồn vốn. </w:t>
      </w:r>
      <w:r w:rsidR="009772E1" w:rsidRPr="00BE463D">
        <w:rPr>
          <w:sz w:val="28"/>
          <w:szCs w:val="28"/>
          <w:lang w:val="pl-PL"/>
        </w:rPr>
        <w:t>Đến năm 2017 đã nâng cấp được 2.588 km đê sông, đê biển, 659 km kè, 1.563 cống dưới đê, với kinh phí là 43.655 tỷ đồng; sửa chữa 450 hồ chứa nước trong tổng số 12.000 hồ chứa hư hỏng, mất an toàn với kinh phí 10.000 tỷ đồng. Riêng năm 2018 hoàn thành củng cố, nâng cấp hệ thống đê sông (1.581 km đê, 422 km kè, 625 cống với kinh phí ngân sách Trung ương được cấp là 26.219 tỷ đồng), đê biển (1.331 km đê, 368,9 km kè, 1.124 cống qua đê và 934 ha cây chắn sóng với kinh phí NSTW được cấp là 21.386 tỷ đồng); trong đó có 233.361 hộ nghèo (chiếm 76,8% tổng số hộ tham gia), 45.944 hộ cận nghèo (chiếm 15,1%), 24.711 hộ thường (chiếm 8,1%)</w:t>
      </w:r>
    </w:p>
    <w:p w14:paraId="4EE1090D" w14:textId="77777777" w:rsidR="009121AA" w:rsidRPr="00BE463D" w:rsidRDefault="00A209E8" w:rsidP="00CB72A1">
      <w:pPr>
        <w:widowControl w:val="0"/>
        <w:tabs>
          <w:tab w:val="left" w:pos="993"/>
          <w:tab w:val="left" w:pos="1276"/>
        </w:tabs>
        <w:spacing w:after="0" w:line="278" w:lineRule="auto"/>
        <w:ind w:firstLine="720"/>
        <w:jc w:val="both"/>
        <w:rPr>
          <w:sz w:val="28"/>
          <w:szCs w:val="28"/>
          <w:lang w:val="pl-PL"/>
        </w:rPr>
      </w:pPr>
      <w:r w:rsidRPr="00BE463D">
        <w:rPr>
          <w:sz w:val="28"/>
          <w:szCs w:val="28"/>
          <w:lang w:val="pl-PL"/>
        </w:rPr>
        <w:t>-</w:t>
      </w:r>
      <w:r w:rsidR="009121AA" w:rsidRPr="00BE463D">
        <w:rPr>
          <w:sz w:val="28"/>
          <w:szCs w:val="28"/>
          <w:lang w:val="pl-PL"/>
        </w:rPr>
        <w:t xml:space="preserve">Để người dân yên tâm sản xuất, Chính phủ triển khai Chương trình thí điểm bảo hiểm nông nghiệp giai đoạn 2013 - 2016 với giá trị bảo hiểm cây trồng (cây lúa), vật nuôi, thủy sản là 7.747,9 tỷ đồng; đã có 304.017 hộ nông dân/tổ chức sản xuất nông nghiệp tham gia. Hiện nay, Chính phủ đang có chương trình hỗ trợ cho cá nhân, tổ chức sản xuất nông nghiệp thông qua bảo hiểm nông nghiệp tại Nghị định số 58/2018/NĐ-CP ngày 18/4/2018 và Quyết định số 22/2019/QĐ-TTg ngày 26/6/2019, theo đó, </w:t>
      </w:r>
      <w:r w:rsidRPr="00BE463D">
        <w:rPr>
          <w:sz w:val="28"/>
          <w:szCs w:val="28"/>
          <w:lang w:val="pl-PL"/>
        </w:rPr>
        <w:t xml:space="preserve">lúa là một trong </w:t>
      </w:r>
      <w:r w:rsidR="009121AA" w:rsidRPr="00BE463D">
        <w:rPr>
          <w:sz w:val="28"/>
          <w:szCs w:val="28"/>
          <w:lang w:val="pl-PL"/>
        </w:rPr>
        <w:t>các cây trồng vật nuôi được hỗ trợ chi phí bảo hiểm nông nghiệ</w:t>
      </w:r>
      <w:r w:rsidRPr="00BE463D">
        <w:rPr>
          <w:sz w:val="28"/>
          <w:szCs w:val="28"/>
          <w:lang w:val="pl-PL"/>
        </w:rPr>
        <w:t>p</w:t>
      </w:r>
      <w:r w:rsidR="009121AA" w:rsidRPr="00BE463D">
        <w:rPr>
          <w:sz w:val="28"/>
          <w:szCs w:val="28"/>
          <w:lang w:val="pl-PL"/>
        </w:rPr>
        <w:t>.</w:t>
      </w:r>
    </w:p>
    <w:p w14:paraId="2A251B87" w14:textId="77777777" w:rsidR="009772E1" w:rsidRPr="00BE463D" w:rsidRDefault="00130704" w:rsidP="0056036F">
      <w:pPr>
        <w:pStyle w:val="3"/>
        <w:rPr>
          <w:color w:val="auto"/>
        </w:rPr>
      </w:pPr>
      <w:bookmarkStart w:id="53" w:name="_Toc62027282"/>
      <w:r>
        <w:rPr>
          <w:color w:val="auto"/>
        </w:rPr>
        <w:t>4.</w:t>
      </w:r>
      <w:r w:rsidR="009772E1" w:rsidRPr="00BE463D">
        <w:rPr>
          <w:color w:val="auto"/>
        </w:rPr>
        <w:t>2.</w:t>
      </w:r>
      <w:r w:rsidR="00E922E3" w:rsidRPr="00BE463D">
        <w:rPr>
          <w:color w:val="auto"/>
        </w:rPr>
        <w:t>6</w:t>
      </w:r>
      <w:r w:rsidR="009772E1" w:rsidRPr="00BE463D">
        <w:rPr>
          <w:color w:val="auto"/>
        </w:rPr>
        <w:t>.2.</w:t>
      </w:r>
      <w:r w:rsidR="00A117FA" w:rsidRPr="00BE463D">
        <w:rPr>
          <w:color w:val="auto"/>
        </w:rPr>
        <w:t xml:space="preserve"> </w:t>
      </w:r>
      <w:r w:rsidR="009772E1" w:rsidRPr="00BE463D">
        <w:rPr>
          <w:color w:val="auto"/>
        </w:rPr>
        <w:t>Giải pháp mề</w:t>
      </w:r>
      <w:r w:rsidR="00F81E21" w:rsidRPr="00BE463D">
        <w:rPr>
          <w:color w:val="auto"/>
        </w:rPr>
        <w:t>m</w:t>
      </w:r>
      <w:bookmarkEnd w:id="53"/>
    </w:p>
    <w:p w14:paraId="6C9DE1C8" w14:textId="6C079540" w:rsidR="00C4705F" w:rsidRPr="00BE463D" w:rsidRDefault="009772E1" w:rsidP="00CB72A1">
      <w:pPr>
        <w:widowControl w:val="0"/>
        <w:tabs>
          <w:tab w:val="left" w:pos="993"/>
          <w:tab w:val="left" w:pos="1276"/>
        </w:tabs>
        <w:spacing w:after="0" w:line="278" w:lineRule="auto"/>
        <w:ind w:firstLine="720"/>
        <w:jc w:val="both"/>
        <w:rPr>
          <w:sz w:val="28"/>
          <w:szCs w:val="28"/>
          <w:lang w:val="pl-PL"/>
        </w:rPr>
      </w:pPr>
      <w:r w:rsidRPr="00BE463D">
        <w:rPr>
          <w:sz w:val="28"/>
          <w:szCs w:val="28"/>
          <w:lang w:val="pl-PL"/>
        </w:rPr>
        <w:lastRenderedPageBreak/>
        <w:t>-Chuyển đổi cơ cấu cây trồng: Các vùng sinh thái nông nghiệp bị tác đọng và ảnh hưởng trầm trọng của biến đổi khí hậu như</w:t>
      </w:r>
      <w:r w:rsidR="005F64EC" w:rsidRPr="00BE463D">
        <w:rPr>
          <w:sz w:val="28"/>
          <w:szCs w:val="28"/>
          <w:lang w:val="pl-PL"/>
        </w:rPr>
        <w:t xml:space="preserve"> hạn, xâm nhập mặn...như các tỉnh nam khu vực duyên hải nam trung bộ, Bình thuận, Ninh Thuận, các tỉnh Tây nguyên, các tỉnh ven biển Đồng bằng sông cửu long</w:t>
      </w:r>
      <w:r w:rsidR="0056036F" w:rsidRPr="00BE463D">
        <w:rPr>
          <w:sz w:val="28"/>
          <w:szCs w:val="28"/>
          <w:lang w:val="pl-PL"/>
        </w:rPr>
        <w:t>.</w:t>
      </w:r>
      <w:r w:rsidR="005F64EC" w:rsidRPr="00BE463D">
        <w:rPr>
          <w:sz w:val="28"/>
          <w:szCs w:val="28"/>
          <w:lang w:val="pl-PL"/>
        </w:rPr>
        <w:t>..đã chủ động chuyển đổi cơ cấu cây trồng, thay vì trồng lúa phải tiêu dùng nhiều nước được</w:t>
      </w:r>
      <w:r w:rsidR="00234D88">
        <w:rPr>
          <w:sz w:val="28"/>
          <w:szCs w:val="28"/>
          <w:lang w:val="pl-PL"/>
        </w:rPr>
        <w:t xml:space="preserve"> </w:t>
      </w:r>
      <w:r w:rsidR="005F64EC" w:rsidRPr="00BE463D">
        <w:rPr>
          <w:sz w:val="28"/>
          <w:szCs w:val="28"/>
          <w:lang w:val="pl-PL"/>
        </w:rPr>
        <w:t>tuyên truyền vận động người sản xuất chuyển sang</w:t>
      </w:r>
      <w:r w:rsidR="007B13AC" w:rsidRPr="00BE463D">
        <w:rPr>
          <w:sz w:val="28"/>
          <w:szCs w:val="28"/>
          <w:lang w:val="pl-PL"/>
        </w:rPr>
        <w:t xml:space="preserve"> nuôi trồng thủy sản, chăn nuôi hoặc</w:t>
      </w:r>
      <w:r w:rsidR="005F64EC" w:rsidRPr="00BE463D">
        <w:rPr>
          <w:sz w:val="28"/>
          <w:szCs w:val="28"/>
          <w:lang w:val="pl-PL"/>
        </w:rPr>
        <w:t xml:space="preserve"> gieo trồng các cây rau màu, cây ăn quả, </w:t>
      </w:r>
      <w:r w:rsidR="007B13AC" w:rsidRPr="00BE463D">
        <w:rPr>
          <w:sz w:val="28"/>
          <w:szCs w:val="28"/>
          <w:lang w:val="pl-PL"/>
        </w:rPr>
        <w:t xml:space="preserve">cây dược liệu, </w:t>
      </w:r>
      <w:r w:rsidR="005F64EC" w:rsidRPr="00BE463D">
        <w:rPr>
          <w:sz w:val="28"/>
          <w:szCs w:val="28"/>
          <w:lang w:val="pl-PL"/>
        </w:rPr>
        <w:t xml:space="preserve">cây thức ăn gia súc dùng ít nước hơn và có khả năng chịu hạn tốt hơn. </w:t>
      </w:r>
      <w:r w:rsidR="00C4705F" w:rsidRPr="00BE463D">
        <w:rPr>
          <w:sz w:val="28"/>
          <w:szCs w:val="28"/>
          <w:lang w:val="pl-PL"/>
        </w:rPr>
        <w:t>Tổng hợp điều tra của Cục trồng trọt từ 2015 đến 2019, diễn biến diện tích chuyển đổi cây trồng từ đất lúa tại các vùng như sau:</w:t>
      </w:r>
    </w:p>
    <w:p w14:paraId="7FEBAA64" w14:textId="77777777" w:rsidR="00F81E21" w:rsidRPr="00BE463D" w:rsidRDefault="00F81E21" w:rsidP="00E73868">
      <w:pPr>
        <w:pStyle w:val="5"/>
      </w:pPr>
      <w:r w:rsidRPr="00BE463D">
        <w:t>Bảng</w:t>
      </w:r>
      <w:r w:rsidR="00033CB1" w:rsidRPr="00BE463D">
        <w:t xml:space="preserve"> 19</w:t>
      </w:r>
      <w:r w:rsidR="0056036F" w:rsidRPr="00BE463D">
        <w:t>.</w:t>
      </w:r>
      <w:r w:rsidRPr="00BE463D">
        <w:t xml:space="preserve">  Diễn biến diện tích chuyển đổi cây trồng từ đất lúa tại các vùng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505"/>
        <w:gridCol w:w="1506"/>
        <w:gridCol w:w="1369"/>
        <w:gridCol w:w="1368"/>
        <w:gridCol w:w="1368"/>
      </w:tblGrid>
      <w:tr w:rsidR="00BE463D" w:rsidRPr="00BE463D" w14:paraId="2196666F" w14:textId="77777777" w:rsidTr="004123EC">
        <w:trPr>
          <w:trHeight w:val="281"/>
          <w:jc w:val="center"/>
        </w:trPr>
        <w:tc>
          <w:tcPr>
            <w:tcW w:w="1664" w:type="dxa"/>
          </w:tcPr>
          <w:p w14:paraId="0EF4BE89" w14:textId="77777777" w:rsidR="007B13AC" w:rsidRPr="00BE463D" w:rsidRDefault="007B13AC" w:rsidP="004123EC">
            <w:pPr>
              <w:widowControl w:val="0"/>
              <w:tabs>
                <w:tab w:val="left" w:pos="993"/>
                <w:tab w:val="left" w:pos="1276"/>
              </w:tabs>
              <w:spacing w:before="0" w:after="0" w:line="264" w:lineRule="auto"/>
              <w:jc w:val="center"/>
              <w:rPr>
                <w:sz w:val="28"/>
                <w:szCs w:val="28"/>
              </w:rPr>
            </w:pPr>
            <w:r w:rsidRPr="00BE463D">
              <w:rPr>
                <w:sz w:val="28"/>
                <w:szCs w:val="28"/>
              </w:rPr>
              <w:t>Vùng</w:t>
            </w:r>
          </w:p>
        </w:tc>
        <w:tc>
          <w:tcPr>
            <w:tcW w:w="1508" w:type="dxa"/>
          </w:tcPr>
          <w:p w14:paraId="5E3E3927" w14:textId="77777777" w:rsidR="007B13AC" w:rsidRPr="00BE463D" w:rsidRDefault="007B13AC" w:rsidP="004123EC">
            <w:pPr>
              <w:widowControl w:val="0"/>
              <w:tabs>
                <w:tab w:val="left" w:pos="993"/>
                <w:tab w:val="left" w:pos="1276"/>
              </w:tabs>
              <w:spacing w:before="0" w:after="0" w:line="264" w:lineRule="auto"/>
              <w:jc w:val="center"/>
              <w:rPr>
                <w:sz w:val="28"/>
                <w:szCs w:val="28"/>
              </w:rPr>
            </w:pPr>
            <w:r w:rsidRPr="00BE463D">
              <w:rPr>
                <w:sz w:val="28"/>
                <w:szCs w:val="28"/>
              </w:rPr>
              <w:t>2015</w:t>
            </w:r>
          </w:p>
        </w:tc>
        <w:tc>
          <w:tcPr>
            <w:tcW w:w="1509" w:type="dxa"/>
          </w:tcPr>
          <w:p w14:paraId="14236D87" w14:textId="77777777" w:rsidR="007B13AC" w:rsidRPr="00BE463D" w:rsidRDefault="007B13AC" w:rsidP="004123EC">
            <w:pPr>
              <w:widowControl w:val="0"/>
              <w:tabs>
                <w:tab w:val="left" w:pos="993"/>
                <w:tab w:val="left" w:pos="1276"/>
              </w:tabs>
              <w:spacing w:before="0" w:after="0" w:line="264" w:lineRule="auto"/>
              <w:jc w:val="center"/>
              <w:rPr>
                <w:sz w:val="28"/>
                <w:szCs w:val="28"/>
              </w:rPr>
            </w:pPr>
            <w:r w:rsidRPr="00BE463D">
              <w:rPr>
                <w:sz w:val="28"/>
                <w:szCs w:val="28"/>
              </w:rPr>
              <w:t>2016</w:t>
            </w:r>
          </w:p>
        </w:tc>
        <w:tc>
          <w:tcPr>
            <w:tcW w:w="1370" w:type="dxa"/>
          </w:tcPr>
          <w:p w14:paraId="2E2D9E26" w14:textId="77777777" w:rsidR="007B13AC" w:rsidRPr="00BE463D" w:rsidRDefault="007B13AC" w:rsidP="004123EC">
            <w:pPr>
              <w:widowControl w:val="0"/>
              <w:tabs>
                <w:tab w:val="left" w:pos="993"/>
                <w:tab w:val="left" w:pos="1276"/>
              </w:tabs>
              <w:spacing w:before="0" w:after="0" w:line="264" w:lineRule="auto"/>
              <w:jc w:val="center"/>
              <w:rPr>
                <w:sz w:val="28"/>
                <w:szCs w:val="28"/>
              </w:rPr>
            </w:pPr>
            <w:r w:rsidRPr="00BE463D">
              <w:rPr>
                <w:sz w:val="28"/>
                <w:szCs w:val="28"/>
              </w:rPr>
              <w:t>2017</w:t>
            </w:r>
          </w:p>
        </w:tc>
        <w:tc>
          <w:tcPr>
            <w:tcW w:w="1370" w:type="dxa"/>
          </w:tcPr>
          <w:p w14:paraId="2718E3EF" w14:textId="77777777" w:rsidR="007B13AC" w:rsidRPr="00BE463D" w:rsidRDefault="007B13AC" w:rsidP="004123EC">
            <w:pPr>
              <w:widowControl w:val="0"/>
              <w:tabs>
                <w:tab w:val="left" w:pos="993"/>
                <w:tab w:val="left" w:pos="1276"/>
              </w:tabs>
              <w:spacing w:before="0" w:after="0" w:line="264" w:lineRule="auto"/>
              <w:jc w:val="center"/>
              <w:rPr>
                <w:sz w:val="28"/>
                <w:szCs w:val="28"/>
              </w:rPr>
            </w:pPr>
            <w:r w:rsidRPr="00BE463D">
              <w:rPr>
                <w:sz w:val="28"/>
                <w:szCs w:val="28"/>
              </w:rPr>
              <w:t>2018</w:t>
            </w:r>
          </w:p>
        </w:tc>
        <w:tc>
          <w:tcPr>
            <w:tcW w:w="1370" w:type="dxa"/>
          </w:tcPr>
          <w:p w14:paraId="00ED1049" w14:textId="77777777" w:rsidR="007B13AC" w:rsidRPr="00BE463D" w:rsidRDefault="007B13AC" w:rsidP="004123EC">
            <w:pPr>
              <w:widowControl w:val="0"/>
              <w:tabs>
                <w:tab w:val="left" w:pos="993"/>
                <w:tab w:val="left" w:pos="1276"/>
              </w:tabs>
              <w:spacing w:before="0" w:after="0" w:line="264" w:lineRule="auto"/>
              <w:jc w:val="center"/>
              <w:rPr>
                <w:sz w:val="28"/>
                <w:szCs w:val="28"/>
              </w:rPr>
            </w:pPr>
            <w:r w:rsidRPr="00BE463D">
              <w:rPr>
                <w:sz w:val="28"/>
                <w:szCs w:val="28"/>
              </w:rPr>
              <w:t>2019</w:t>
            </w:r>
          </w:p>
        </w:tc>
      </w:tr>
      <w:tr w:rsidR="00BE463D" w:rsidRPr="00BE463D" w14:paraId="7878455A" w14:textId="77777777" w:rsidTr="004123EC">
        <w:trPr>
          <w:trHeight w:val="292"/>
          <w:jc w:val="center"/>
        </w:trPr>
        <w:tc>
          <w:tcPr>
            <w:tcW w:w="1664" w:type="dxa"/>
          </w:tcPr>
          <w:p w14:paraId="21E486B8" w14:textId="77777777" w:rsidR="007B13AC" w:rsidRPr="00BE463D" w:rsidRDefault="007B13AC" w:rsidP="004123EC">
            <w:pPr>
              <w:widowControl w:val="0"/>
              <w:tabs>
                <w:tab w:val="left" w:pos="993"/>
                <w:tab w:val="left" w:pos="1276"/>
              </w:tabs>
              <w:spacing w:before="0" w:after="0" w:line="264" w:lineRule="auto"/>
              <w:jc w:val="both"/>
              <w:rPr>
                <w:sz w:val="28"/>
                <w:szCs w:val="28"/>
              </w:rPr>
            </w:pPr>
            <w:r w:rsidRPr="00BE463D">
              <w:rPr>
                <w:sz w:val="28"/>
                <w:szCs w:val="28"/>
              </w:rPr>
              <w:t>ĐBSH</w:t>
            </w:r>
          </w:p>
        </w:tc>
        <w:tc>
          <w:tcPr>
            <w:tcW w:w="1508" w:type="dxa"/>
          </w:tcPr>
          <w:p w14:paraId="57111061" w14:textId="77777777" w:rsidR="007B13AC" w:rsidRPr="00BE463D" w:rsidRDefault="007B13AC" w:rsidP="004123EC">
            <w:pPr>
              <w:widowControl w:val="0"/>
              <w:tabs>
                <w:tab w:val="left" w:pos="993"/>
                <w:tab w:val="left" w:pos="1276"/>
              </w:tabs>
              <w:spacing w:before="0" w:after="0" w:line="264" w:lineRule="auto"/>
              <w:jc w:val="right"/>
              <w:rPr>
                <w:rFonts w:eastAsia="Times New Roman" w:cs="Times New Roman"/>
                <w:bCs/>
                <w:sz w:val="28"/>
                <w:szCs w:val="28"/>
              </w:rPr>
            </w:pPr>
            <w:r w:rsidRPr="00BE463D">
              <w:rPr>
                <w:rFonts w:eastAsia="Times New Roman" w:cs="Times New Roman"/>
                <w:bCs/>
                <w:sz w:val="28"/>
                <w:szCs w:val="28"/>
              </w:rPr>
              <w:t>715,2</w:t>
            </w:r>
          </w:p>
        </w:tc>
        <w:tc>
          <w:tcPr>
            <w:tcW w:w="1509" w:type="dxa"/>
          </w:tcPr>
          <w:p w14:paraId="44AE3F07" w14:textId="77777777" w:rsidR="007B13AC" w:rsidRPr="00BE463D" w:rsidRDefault="007B13AC" w:rsidP="004123EC">
            <w:pPr>
              <w:widowControl w:val="0"/>
              <w:tabs>
                <w:tab w:val="left" w:pos="993"/>
                <w:tab w:val="left" w:pos="1276"/>
              </w:tabs>
              <w:spacing w:before="0" w:after="0" w:line="264" w:lineRule="auto"/>
              <w:jc w:val="right"/>
              <w:rPr>
                <w:rFonts w:eastAsia="Times New Roman" w:cs="Times New Roman"/>
                <w:bCs/>
                <w:sz w:val="28"/>
                <w:szCs w:val="28"/>
              </w:rPr>
            </w:pPr>
            <w:r w:rsidRPr="00BE463D">
              <w:rPr>
                <w:rFonts w:eastAsia="Times New Roman" w:cs="Times New Roman"/>
                <w:bCs/>
                <w:sz w:val="28"/>
                <w:szCs w:val="28"/>
              </w:rPr>
              <w:t>653,4</w:t>
            </w:r>
          </w:p>
        </w:tc>
        <w:tc>
          <w:tcPr>
            <w:tcW w:w="1370" w:type="dxa"/>
          </w:tcPr>
          <w:p w14:paraId="6BB4D358" w14:textId="77777777" w:rsidR="007B13AC" w:rsidRPr="00BE463D" w:rsidRDefault="007B13AC" w:rsidP="004123EC">
            <w:pPr>
              <w:widowControl w:val="0"/>
              <w:tabs>
                <w:tab w:val="left" w:pos="993"/>
                <w:tab w:val="left" w:pos="1276"/>
              </w:tabs>
              <w:spacing w:before="0" w:after="0" w:line="264" w:lineRule="auto"/>
              <w:jc w:val="right"/>
              <w:rPr>
                <w:rFonts w:eastAsia="Times New Roman" w:cs="Times New Roman"/>
                <w:bCs/>
                <w:sz w:val="28"/>
                <w:szCs w:val="28"/>
              </w:rPr>
            </w:pPr>
            <w:r w:rsidRPr="00BE463D">
              <w:rPr>
                <w:rFonts w:eastAsia="Times New Roman" w:cs="Times New Roman"/>
                <w:bCs/>
                <w:sz w:val="28"/>
                <w:szCs w:val="28"/>
              </w:rPr>
              <w:t>752,3</w:t>
            </w:r>
          </w:p>
        </w:tc>
        <w:tc>
          <w:tcPr>
            <w:tcW w:w="1370" w:type="dxa"/>
          </w:tcPr>
          <w:p w14:paraId="131CD513" w14:textId="77777777" w:rsidR="007B13AC" w:rsidRPr="00BE463D" w:rsidRDefault="007B13AC" w:rsidP="004123EC">
            <w:pPr>
              <w:widowControl w:val="0"/>
              <w:tabs>
                <w:tab w:val="left" w:pos="993"/>
                <w:tab w:val="left" w:pos="1276"/>
              </w:tabs>
              <w:spacing w:before="0" w:after="0" w:line="264" w:lineRule="auto"/>
              <w:jc w:val="right"/>
              <w:rPr>
                <w:rFonts w:eastAsia="Times New Roman" w:cs="Times New Roman"/>
                <w:bCs/>
                <w:sz w:val="28"/>
                <w:szCs w:val="28"/>
              </w:rPr>
            </w:pPr>
            <w:r w:rsidRPr="00BE463D">
              <w:rPr>
                <w:rFonts w:eastAsia="Times New Roman" w:cs="Times New Roman"/>
                <w:bCs/>
                <w:sz w:val="28"/>
                <w:szCs w:val="28"/>
              </w:rPr>
              <w:t>863,8</w:t>
            </w:r>
          </w:p>
        </w:tc>
        <w:tc>
          <w:tcPr>
            <w:tcW w:w="1370" w:type="dxa"/>
          </w:tcPr>
          <w:p w14:paraId="5427085A" w14:textId="77777777" w:rsidR="007B13AC" w:rsidRPr="00BE463D" w:rsidRDefault="007B13AC" w:rsidP="004123EC">
            <w:pPr>
              <w:widowControl w:val="0"/>
              <w:tabs>
                <w:tab w:val="left" w:pos="993"/>
                <w:tab w:val="left" w:pos="1276"/>
              </w:tabs>
              <w:spacing w:before="0" w:after="0" w:line="264" w:lineRule="auto"/>
              <w:jc w:val="right"/>
              <w:rPr>
                <w:rFonts w:eastAsia="Times New Roman" w:cs="Times New Roman"/>
                <w:bCs/>
                <w:sz w:val="28"/>
                <w:szCs w:val="28"/>
              </w:rPr>
            </w:pPr>
            <w:r w:rsidRPr="00BE463D">
              <w:rPr>
                <w:rFonts w:eastAsia="Times New Roman" w:cs="Times New Roman"/>
                <w:bCs/>
                <w:sz w:val="28"/>
                <w:szCs w:val="28"/>
              </w:rPr>
              <w:t>1207,3</w:t>
            </w:r>
          </w:p>
        </w:tc>
      </w:tr>
      <w:tr w:rsidR="00BE463D" w:rsidRPr="00BE463D" w14:paraId="0392508F" w14:textId="77777777" w:rsidTr="004123EC">
        <w:trPr>
          <w:trHeight w:val="281"/>
          <w:jc w:val="center"/>
        </w:trPr>
        <w:tc>
          <w:tcPr>
            <w:tcW w:w="1664" w:type="dxa"/>
          </w:tcPr>
          <w:p w14:paraId="390973AC" w14:textId="77777777" w:rsidR="007B13AC" w:rsidRPr="00BE463D" w:rsidRDefault="007B13AC" w:rsidP="004123EC">
            <w:pPr>
              <w:widowControl w:val="0"/>
              <w:tabs>
                <w:tab w:val="left" w:pos="993"/>
                <w:tab w:val="left" w:pos="1276"/>
              </w:tabs>
              <w:spacing w:before="0" w:after="0" w:line="264" w:lineRule="auto"/>
              <w:jc w:val="both"/>
              <w:rPr>
                <w:sz w:val="28"/>
                <w:szCs w:val="28"/>
              </w:rPr>
            </w:pPr>
            <w:r w:rsidRPr="00BE463D">
              <w:rPr>
                <w:sz w:val="28"/>
                <w:szCs w:val="28"/>
              </w:rPr>
              <w:t>TDMNPB</w:t>
            </w:r>
          </w:p>
        </w:tc>
        <w:tc>
          <w:tcPr>
            <w:tcW w:w="1508" w:type="dxa"/>
            <w:shd w:val="clear" w:color="auto" w:fill="auto"/>
            <w:vAlign w:val="bottom"/>
          </w:tcPr>
          <w:p w14:paraId="3AA76F91" w14:textId="77777777" w:rsidR="007B13AC" w:rsidRPr="00BE463D" w:rsidRDefault="007B13AC" w:rsidP="004123EC">
            <w:pPr>
              <w:widowControl w:val="0"/>
              <w:tabs>
                <w:tab w:val="left" w:pos="993"/>
                <w:tab w:val="left" w:pos="1276"/>
              </w:tabs>
              <w:spacing w:before="0" w:after="0" w:line="264" w:lineRule="auto"/>
              <w:jc w:val="right"/>
              <w:rPr>
                <w:bCs/>
                <w:sz w:val="28"/>
                <w:szCs w:val="28"/>
              </w:rPr>
            </w:pPr>
            <w:r w:rsidRPr="00BE463D">
              <w:rPr>
                <w:bCs/>
                <w:sz w:val="28"/>
                <w:szCs w:val="28"/>
              </w:rPr>
              <w:t>316,1</w:t>
            </w:r>
          </w:p>
        </w:tc>
        <w:tc>
          <w:tcPr>
            <w:tcW w:w="1509" w:type="dxa"/>
            <w:shd w:val="clear" w:color="auto" w:fill="auto"/>
            <w:vAlign w:val="bottom"/>
          </w:tcPr>
          <w:p w14:paraId="446FDE99" w14:textId="77777777" w:rsidR="007B13AC" w:rsidRPr="00BE463D" w:rsidRDefault="007B13AC" w:rsidP="004123EC">
            <w:pPr>
              <w:widowControl w:val="0"/>
              <w:tabs>
                <w:tab w:val="left" w:pos="993"/>
                <w:tab w:val="left" w:pos="1276"/>
              </w:tabs>
              <w:spacing w:before="0" w:after="0" w:line="264" w:lineRule="auto"/>
              <w:jc w:val="right"/>
              <w:rPr>
                <w:bCs/>
                <w:sz w:val="28"/>
                <w:szCs w:val="28"/>
              </w:rPr>
            </w:pPr>
            <w:r w:rsidRPr="00BE463D">
              <w:rPr>
                <w:bCs/>
                <w:sz w:val="28"/>
                <w:szCs w:val="28"/>
              </w:rPr>
              <w:t>1857,9</w:t>
            </w:r>
          </w:p>
        </w:tc>
        <w:tc>
          <w:tcPr>
            <w:tcW w:w="1370" w:type="dxa"/>
            <w:shd w:val="clear" w:color="auto" w:fill="auto"/>
            <w:vAlign w:val="bottom"/>
          </w:tcPr>
          <w:p w14:paraId="12BB7405" w14:textId="77777777" w:rsidR="007B13AC" w:rsidRPr="00BE463D" w:rsidRDefault="007B13AC" w:rsidP="004123EC">
            <w:pPr>
              <w:widowControl w:val="0"/>
              <w:tabs>
                <w:tab w:val="left" w:pos="993"/>
                <w:tab w:val="left" w:pos="1276"/>
              </w:tabs>
              <w:spacing w:before="0" w:after="0" w:line="264" w:lineRule="auto"/>
              <w:jc w:val="right"/>
              <w:rPr>
                <w:bCs/>
                <w:sz w:val="28"/>
                <w:szCs w:val="28"/>
              </w:rPr>
            </w:pPr>
            <w:r w:rsidRPr="00BE463D">
              <w:rPr>
                <w:bCs/>
                <w:sz w:val="28"/>
                <w:szCs w:val="28"/>
              </w:rPr>
              <w:t>748,9</w:t>
            </w:r>
          </w:p>
        </w:tc>
        <w:tc>
          <w:tcPr>
            <w:tcW w:w="1370" w:type="dxa"/>
            <w:shd w:val="clear" w:color="auto" w:fill="auto"/>
            <w:vAlign w:val="bottom"/>
          </w:tcPr>
          <w:p w14:paraId="3C5E8E87" w14:textId="77777777" w:rsidR="007B13AC" w:rsidRPr="00BE463D" w:rsidRDefault="007B13AC" w:rsidP="004123EC">
            <w:pPr>
              <w:widowControl w:val="0"/>
              <w:tabs>
                <w:tab w:val="left" w:pos="993"/>
                <w:tab w:val="left" w:pos="1276"/>
              </w:tabs>
              <w:spacing w:before="0" w:after="0" w:line="264" w:lineRule="auto"/>
              <w:jc w:val="right"/>
              <w:rPr>
                <w:bCs/>
                <w:sz w:val="28"/>
                <w:szCs w:val="28"/>
              </w:rPr>
            </w:pPr>
            <w:r w:rsidRPr="00BE463D">
              <w:rPr>
                <w:bCs/>
                <w:sz w:val="28"/>
                <w:szCs w:val="28"/>
              </w:rPr>
              <w:t>775,5</w:t>
            </w:r>
          </w:p>
        </w:tc>
        <w:tc>
          <w:tcPr>
            <w:tcW w:w="1370" w:type="dxa"/>
            <w:shd w:val="clear" w:color="auto" w:fill="auto"/>
            <w:vAlign w:val="bottom"/>
          </w:tcPr>
          <w:p w14:paraId="128E990D" w14:textId="77777777" w:rsidR="007B13AC" w:rsidRPr="00BE463D" w:rsidRDefault="007B13AC" w:rsidP="004123EC">
            <w:pPr>
              <w:widowControl w:val="0"/>
              <w:tabs>
                <w:tab w:val="left" w:pos="993"/>
                <w:tab w:val="left" w:pos="1276"/>
              </w:tabs>
              <w:spacing w:before="0" w:after="0" w:line="264" w:lineRule="auto"/>
              <w:jc w:val="right"/>
              <w:rPr>
                <w:bCs/>
                <w:sz w:val="28"/>
                <w:szCs w:val="28"/>
              </w:rPr>
            </w:pPr>
            <w:r w:rsidRPr="00BE463D">
              <w:rPr>
                <w:bCs/>
                <w:sz w:val="28"/>
                <w:szCs w:val="28"/>
              </w:rPr>
              <w:t>809,3</w:t>
            </w:r>
          </w:p>
        </w:tc>
      </w:tr>
      <w:tr w:rsidR="00BE463D" w:rsidRPr="00BE463D" w14:paraId="1BE084CA" w14:textId="77777777" w:rsidTr="004123EC">
        <w:trPr>
          <w:trHeight w:val="281"/>
          <w:jc w:val="center"/>
        </w:trPr>
        <w:tc>
          <w:tcPr>
            <w:tcW w:w="1664" w:type="dxa"/>
          </w:tcPr>
          <w:p w14:paraId="1F292058" w14:textId="77777777" w:rsidR="007B13AC" w:rsidRPr="00BE463D" w:rsidRDefault="007B13AC" w:rsidP="004123EC">
            <w:pPr>
              <w:widowControl w:val="0"/>
              <w:tabs>
                <w:tab w:val="left" w:pos="993"/>
                <w:tab w:val="left" w:pos="1276"/>
              </w:tabs>
              <w:spacing w:before="0" w:after="0" w:line="264" w:lineRule="auto"/>
              <w:jc w:val="both"/>
              <w:rPr>
                <w:sz w:val="28"/>
                <w:szCs w:val="28"/>
              </w:rPr>
            </w:pPr>
            <w:r w:rsidRPr="00BE463D">
              <w:rPr>
                <w:sz w:val="28"/>
                <w:szCs w:val="28"/>
              </w:rPr>
              <w:t>BTB</w:t>
            </w:r>
          </w:p>
        </w:tc>
        <w:tc>
          <w:tcPr>
            <w:tcW w:w="1508" w:type="dxa"/>
            <w:shd w:val="clear" w:color="auto" w:fill="auto"/>
            <w:vAlign w:val="bottom"/>
          </w:tcPr>
          <w:p w14:paraId="07CA91C2" w14:textId="77777777" w:rsidR="007B13AC" w:rsidRPr="00BE463D" w:rsidRDefault="007B13AC" w:rsidP="004123EC">
            <w:pPr>
              <w:widowControl w:val="0"/>
              <w:tabs>
                <w:tab w:val="left" w:pos="993"/>
                <w:tab w:val="left" w:pos="1276"/>
              </w:tabs>
              <w:spacing w:before="0" w:after="0" w:line="264" w:lineRule="auto"/>
              <w:jc w:val="right"/>
              <w:rPr>
                <w:bCs/>
                <w:sz w:val="28"/>
                <w:szCs w:val="28"/>
              </w:rPr>
            </w:pPr>
            <w:r w:rsidRPr="00BE463D">
              <w:rPr>
                <w:bCs/>
                <w:sz w:val="28"/>
                <w:szCs w:val="28"/>
              </w:rPr>
              <w:t>634,8</w:t>
            </w:r>
          </w:p>
        </w:tc>
        <w:tc>
          <w:tcPr>
            <w:tcW w:w="1509" w:type="dxa"/>
            <w:shd w:val="clear" w:color="auto" w:fill="auto"/>
            <w:vAlign w:val="bottom"/>
          </w:tcPr>
          <w:p w14:paraId="01468564" w14:textId="77777777" w:rsidR="007B13AC" w:rsidRPr="00BE463D" w:rsidRDefault="007B13AC" w:rsidP="004123EC">
            <w:pPr>
              <w:widowControl w:val="0"/>
              <w:tabs>
                <w:tab w:val="left" w:pos="993"/>
                <w:tab w:val="left" w:pos="1276"/>
              </w:tabs>
              <w:spacing w:before="0" w:after="0" w:line="264" w:lineRule="auto"/>
              <w:jc w:val="right"/>
              <w:rPr>
                <w:bCs/>
                <w:sz w:val="28"/>
                <w:szCs w:val="28"/>
              </w:rPr>
            </w:pPr>
            <w:r w:rsidRPr="00BE463D">
              <w:rPr>
                <w:bCs/>
                <w:sz w:val="28"/>
                <w:szCs w:val="28"/>
              </w:rPr>
              <w:t>602,9</w:t>
            </w:r>
          </w:p>
        </w:tc>
        <w:tc>
          <w:tcPr>
            <w:tcW w:w="1370" w:type="dxa"/>
            <w:shd w:val="clear" w:color="auto" w:fill="auto"/>
            <w:vAlign w:val="bottom"/>
          </w:tcPr>
          <w:p w14:paraId="0977EC81" w14:textId="77777777" w:rsidR="007B13AC" w:rsidRPr="00BE463D" w:rsidRDefault="007B13AC" w:rsidP="004123EC">
            <w:pPr>
              <w:widowControl w:val="0"/>
              <w:tabs>
                <w:tab w:val="left" w:pos="993"/>
                <w:tab w:val="left" w:pos="1276"/>
              </w:tabs>
              <w:spacing w:before="0" w:after="0" w:line="264" w:lineRule="auto"/>
              <w:jc w:val="right"/>
              <w:rPr>
                <w:bCs/>
                <w:sz w:val="28"/>
                <w:szCs w:val="28"/>
              </w:rPr>
            </w:pPr>
            <w:r w:rsidRPr="00BE463D">
              <w:rPr>
                <w:bCs/>
                <w:sz w:val="28"/>
                <w:szCs w:val="28"/>
              </w:rPr>
              <w:t>325,4</w:t>
            </w:r>
          </w:p>
        </w:tc>
        <w:tc>
          <w:tcPr>
            <w:tcW w:w="1370" w:type="dxa"/>
            <w:shd w:val="clear" w:color="auto" w:fill="auto"/>
            <w:vAlign w:val="bottom"/>
          </w:tcPr>
          <w:p w14:paraId="58B8B38E" w14:textId="77777777" w:rsidR="007B13AC" w:rsidRPr="00BE463D" w:rsidRDefault="007B13AC" w:rsidP="004123EC">
            <w:pPr>
              <w:widowControl w:val="0"/>
              <w:tabs>
                <w:tab w:val="left" w:pos="993"/>
                <w:tab w:val="left" w:pos="1276"/>
              </w:tabs>
              <w:spacing w:before="0" w:after="0" w:line="264" w:lineRule="auto"/>
              <w:jc w:val="right"/>
              <w:rPr>
                <w:bCs/>
                <w:sz w:val="28"/>
                <w:szCs w:val="28"/>
              </w:rPr>
            </w:pPr>
            <w:r w:rsidRPr="00BE463D">
              <w:rPr>
                <w:bCs/>
                <w:sz w:val="28"/>
                <w:szCs w:val="28"/>
              </w:rPr>
              <w:t>333,2</w:t>
            </w:r>
          </w:p>
        </w:tc>
        <w:tc>
          <w:tcPr>
            <w:tcW w:w="1370" w:type="dxa"/>
            <w:shd w:val="clear" w:color="auto" w:fill="auto"/>
            <w:vAlign w:val="bottom"/>
          </w:tcPr>
          <w:p w14:paraId="40CD37C0" w14:textId="77777777" w:rsidR="007B13AC" w:rsidRPr="00BE463D" w:rsidRDefault="007B13AC" w:rsidP="004123EC">
            <w:pPr>
              <w:widowControl w:val="0"/>
              <w:tabs>
                <w:tab w:val="left" w:pos="993"/>
                <w:tab w:val="left" w:pos="1276"/>
              </w:tabs>
              <w:spacing w:before="0" w:after="0" w:line="264" w:lineRule="auto"/>
              <w:jc w:val="right"/>
              <w:rPr>
                <w:bCs/>
                <w:sz w:val="28"/>
                <w:szCs w:val="28"/>
              </w:rPr>
            </w:pPr>
            <w:r w:rsidRPr="00BE463D">
              <w:rPr>
                <w:bCs/>
                <w:sz w:val="28"/>
                <w:szCs w:val="28"/>
              </w:rPr>
              <w:t>152,0</w:t>
            </w:r>
          </w:p>
        </w:tc>
      </w:tr>
      <w:tr w:rsidR="00BE463D" w:rsidRPr="00BE463D" w14:paraId="1E0C3460" w14:textId="77777777" w:rsidTr="004123EC">
        <w:trPr>
          <w:trHeight w:val="281"/>
          <w:jc w:val="center"/>
        </w:trPr>
        <w:tc>
          <w:tcPr>
            <w:tcW w:w="1664" w:type="dxa"/>
          </w:tcPr>
          <w:p w14:paraId="0F52EA2A" w14:textId="77777777" w:rsidR="007B13AC" w:rsidRPr="00BE463D" w:rsidRDefault="007B13AC" w:rsidP="004123EC">
            <w:pPr>
              <w:widowControl w:val="0"/>
              <w:tabs>
                <w:tab w:val="left" w:pos="993"/>
                <w:tab w:val="left" w:pos="1276"/>
              </w:tabs>
              <w:spacing w:before="0" w:after="0" w:line="264" w:lineRule="auto"/>
              <w:jc w:val="both"/>
              <w:rPr>
                <w:sz w:val="28"/>
                <w:szCs w:val="28"/>
              </w:rPr>
            </w:pPr>
            <w:r w:rsidRPr="00BE463D">
              <w:rPr>
                <w:sz w:val="28"/>
                <w:szCs w:val="28"/>
              </w:rPr>
              <w:t>DHNTB</w:t>
            </w:r>
          </w:p>
        </w:tc>
        <w:tc>
          <w:tcPr>
            <w:tcW w:w="1508" w:type="dxa"/>
          </w:tcPr>
          <w:p w14:paraId="7AEE0A3F" w14:textId="77777777" w:rsidR="007B13AC" w:rsidRPr="00BE463D" w:rsidRDefault="007B13AC" w:rsidP="004123EC">
            <w:pPr>
              <w:widowControl w:val="0"/>
              <w:tabs>
                <w:tab w:val="left" w:pos="993"/>
                <w:tab w:val="left" w:pos="1276"/>
              </w:tabs>
              <w:spacing w:before="0" w:after="0" w:line="264" w:lineRule="auto"/>
              <w:jc w:val="right"/>
              <w:rPr>
                <w:rFonts w:eastAsia="Times New Roman" w:cs="Times New Roman"/>
                <w:bCs/>
                <w:sz w:val="28"/>
                <w:szCs w:val="28"/>
              </w:rPr>
            </w:pPr>
            <w:r w:rsidRPr="00BE463D">
              <w:rPr>
                <w:rFonts w:eastAsia="Times New Roman" w:cs="Times New Roman"/>
                <w:bCs/>
                <w:sz w:val="28"/>
                <w:szCs w:val="28"/>
              </w:rPr>
              <w:t>0,0</w:t>
            </w:r>
          </w:p>
        </w:tc>
        <w:tc>
          <w:tcPr>
            <w:tcW w:w="1509" w:type="dxa"/>
          </w:tcPr>
          <w:p w14:paraId="190C0D8C" w14:textId="77777777" w:rsidR="007B13AC" w:rsidRPr="00BE463D" w:rsidRDefault="007B13AC" w:rsidP="004123EC">
            <w:pPr>
              <w:widowControl w:val="0"/>
              <w:tabs>
                <w:tab w:val="left" w:pos="993"/>
                <w:tab w:val="left" w:pos="1276"/>
              </w:tabs>
              <w:spacing w:before="0" w:after="0" w:line="264" w:lineRule="auto"/>
              <w:jc w:val="right"/>
              <w:rPr>
                <w:rFonts w:eastAsia="Times New Roman" w:cs="Times New Roman"/>
                <w:bCs/>
                <w:sz w:val="28"/>
                <w:szCs w:val="28"/>
              </w:rPr>
            </w:pPr>
            <w:r w:rsidRPr="00BE463D">
              <w:rPr>
                <w:rFonts w:eastAsia="Times New Roman" w:cs="Times New Roman"/>
                <w:bCs/>
                <w:sz w:val="28"/>
                <w:szCs w:val="28"/>
              </w:rPr>
              <w:t>596,5</w:t>
            </w:r>
          </w:p>
        </w:tc>
        <w:tc>
          <w:tcPr>
            <w:tcW w:w="1370" w:type="dxa"/>
          </w:tcPr>
          <w:p w14:paraId="7E7074AB" w14:textId="77777777" w:rsidR="007B13AC" w:rsidRPr="00BE463D" w:rsidRDefault="007B13AC" w:rsidP="004123EC">
            <w:pPr>
              <w:widowControl w:val="0"/>
              <w:tabs>
                <w:tab w:val="left" w:pos="993"/>
                <w:tab w:val="left" w:pos="1276"/>
              </w:tabs>
              <w:spacing w:before="0" w:after="0" w:line="264" w:lineRule="auto"/>
              <w:jc w:val="right"/>
              <w:rPr>
                <w:rFonts w:eastAsia="Times New Roman" w:cs="Times New Roman"/>
                <w:bCs/>
                <w:sz w:val="28"/>
                <w:szCs w:val="28"/>
              </w:rPr>
            </w:pPr>
            <w:r w:rsidRPr="00BE463D">
              <w:rPr>
                <w:rFonts w:eastAsia="Times New Roman" w:cs="Times New Roman"/>
                <w:bCs/>
                <w:sz w:val="28"/>
                <w:szCs w:val="28"/>
              </w:rPr>
              <w:t>721,4</w:t>
            </w:r>
          </w:p>
        </w:tc>
        <w:tc>
          <w:tcPr>
            <w:tcW w:w="1370" w:type="dxa"/>
          </w:tcPr>
          <w:p w14:paraId="3B38C8E5" w14:textId="77777777" w:rsidR="007B13AC" w:rsidRPr="00BE463D" w:rsidRDefault="007B13AC" w:rsidP="004123EC">
            <w:pPr>
              <w:widowControl w:val="0"/>
              <w:tabs>
                <w:tab w:val="left" w:pos="993"/>
                <w:tab w:val="left" w:pos="1276"/>
              </w:tabs>
              <w:spacing w:before="0" w:after="0" w:line="264" w:lineRule="auto"/>
              <w:jc w:val="right"/>
              <w:rPr>
                <w:rFonts w:eastAsia="Times New Roman" w:cs="Times New Roman"/>
                <w:bCs/>
                <w:sz w:val="28"/>
                <w:szCs w:val="28"/>
              </w:rPr>
            </w:pPr>
            <w:r w:rsidRPr="00BE463D">
              <w:rPr>
                <w:rFonts w:eastAsia="Times New Roman" w:cs="Times New Roman"/>
                <w:bCs/>
                <w:sz w:val="28"/>
                <w:szCs w:val="28"/>
              </w:rPr>
              <w:t>601,9</w:t>
            </w:r>
          </w:p>
        </w:tc>
        <w:tc>
          <w:tcPr>
            <w:tcW w:w="1370" w:type="dxa"/>
          </w:tcPr>
          <w:p w14:paraId="0C7FCDF0" w14:textId="77777777" w:rsidR="007B13AC" w:rsidRPr="00BE463D" w:rsidRDefault="007B13AC" w:rsidP="004123EC">
            <w:pPr>
              <w:widowControl w:val="0"/>
              <w:tabs>
                <w:tab w:val="left" w:pos="993"/>
                <w:tab w:val="left" w:pos="1276"/>
              </w:tabs>
              <w:spacing w:before="0" w:after="0" w:line="264" w:lineRule="auto"/>
              <w:jc w:val="right"/>
              <w:rPr>
                <w:rFonts w:eastAsia="Times New Roman" w:cs="Times New Roman"/>
                <w:bCs/>
                <w:sz w:val="28"/>
                <w:szCs w:val="28"/>
              </w:rPr>
            </w:pPr>
            <w:r w:rsidRPr="00BE463D">
              <w:rPr>
                <w:rFonts w:eastAsia="Times New Roman" w:cs="Times New Roman"/>
                <w:bCs/>
                <w:sz w:val="28"/>
                <w:szCs w:val="28"/>
              </w:rPr>
              <w:t>854,3</w:t>
            </w:r>
          </w:p>
        </w:tc>
      </w:tr>
      <w:tr w:rsidR="00BE463D" w:rsidRPr="00BE463D" w14:paraId="01983235" w14:textId="77777777" w:rsidTr="004123EC">
        <w:trPr>
          <w:trHeight w:val="292"/>
          <w:jc w:val="center"/>
        </w:trPr>
        <w:tc>
          <w:tcPr>
            <w:tcW w:w="1664" w:type="dxa"/>
          </w:tcPr>
          <w:p w14:paraId="55420597" w14:textId="77777777" w:rsidR="001C1E10" w:rsidRPr="00BE463D" w:rsidRDefault="001C1E10" w:rsidP="004123EC">
            <w:pPr>
              <w:widowControl w:val="0"/>
              <w:tabs>
                <w:tab w:val="left" w:pos="993"/>
                <w:tab w:val="left" w:pos="1276"/>
              </w:tabs>
              <w:spacing w:before="0" w:after="0" w:line="264" w:lineRule="auto"/>
              <w:jc w:val="both"/>
              <w:rPr>
                <w:sz w:val="28"/>
                <w:szCs w:val="28"/>
              </w:rPr>
            </w:pPr>
            <w:r w:rsidRPr="00BE463D">
              <w:rPr>
                <w:sz w:val="28"/>
                <w:szCs w:val="28"/>
              </w:rPr>
              <w:t>TN</w:t>
            </w:r>
          </w:p>
        </w:tc>
        <w:tc>
          <w:tcPr>
            <w:tcW w:w="1508" w:type="dxa"/>
          </w:tcPr>
          <w:p w14:paraId="60DD4CF7" w14:textId="77777777" w:rsidR="001C1E10" w:rsidRPr="00BE463D" w:rsidRDefault="001C1E10" w:rsidP="004123EC">
            <w:pPr>
              <w:widowControl w:val="0"/>
              <w:tabs>
                <w:tab w:val="left" w:pos="993"/>
                <w:tab w:val="left" w:pos="1276"/>
              </w:tabs>
              <w:spacing w:before="0" w:after="0" w:line="264" w:lineRule="auto"/>
              <w:jc w:val="right"/>
              <w:rPr>
                <w:rFonts w:eastAsia="Times New Roman" w:cs="Times New Roman"/>
                <w:bCs/>
                <w:sz w:val="28"/>
                <w:szCs w:val="28"/>
              </w:rPr>
            </w:pPr>
            <w:r w:rsidRPr="00BE463D">
              <w:rPr>
                <w:rFonts w:eastAsia="Times New Roman" w:cs="Times New Roman"/>
                <w:bCs/>
                <w:sz w:val="28"/>
                <w:szCs w:val="28"/>
              </w:rPr>
              <w:t>150,0</w:t>
            </w:r>
          </w:p>
        </w:tc>
        <w:tc>
          <w:tcPr>
            <w:tcW w:w="1509" w:type="dxa"/>
          </w:tcPr>
          <w:p w14:paraId="24DE9B24" w14:textId="77777777" w:rsidR="001C1E10" w:rsidRPr="00BE463D" w:rsidRDefault="001C1E10" w:rsidP="004123EC">
            <w:pPr>
              <w:widowControl w:val="0"/>
              <w:tabs>
                <w:tab w:val="left" w:pos="993"/>
                <w:tab w:val="left" w:pos="1276"/>
              </w:tabs>
              <w:spacing w:before="0" w:after="0" w:line="264" w:lineRule="auto"/>
              <w:jc w:val="right"/>
              <w:rPr>
                <w:rFonts w:eastAsia="Times New Roman" w:cs="Times New Roman"/>
                <w:bCs/>
                <w:sz w:val="28"/>
                <w:szCs w:val="28"/>
              </w:rPr>
            </w:pPr>
            <w:r w:rsidRPr="00BE463D">
              <w:rPr>
                <w:rFonts w:eastAsia="Times New Roman" w:cs="Times New Roman"/>
                <w:bCs/>
                <w:sz w:val="28"/>
                <w:szCs w:val="28"/>
              </w:rPr>
              <w:t>224,0</w:t>
            </w:r>
          </w:p>
        </w:tc>
        <w:tc>
          <w:tcPr>
            <w:tcW w:w="1370" w:type="dxa"/>
          </w:tcPr>
          <w:p w14:paraId="0AF26DC7" w14:textId="77777777" w:rsidR="001C1E10" w:rsidRPr="00BE463D" w:rsidRDefault="001C1E10" w:rsidP="004123EC">
            <w:pPr>
              <w:widowControl w:val="0"/>
              <w:tabs>
                <w:tab w:val="left" w:pos="993"/>
                <w:tab w:val="left" w:pos="1276"/>
              </w:tabs>
              <w:spacing w:before="0" w:after="0" w:line="264" w:lineRule="auto"/>
              <w:jc w:val="right"/>
              <w:rPr>
                <w:rFonts w:eastAsia="Times New Roman" w:cs="Times New Roman"/>
                <w:bCs/>
                <w:sz w:val="28"/>
                <w:szCs w:val="28"/>
              </w:rPr>
            </w:pPr>
            <w:r w:rsidRPr="00BE463D">
              <w:rPr>
                <w:rFonts w:eastAsia="Times New Roman" w:cs="Times New Roman"/>
                <w:bCs/>
                <w:sz w:val="28"/>
                <w:szCs w:val="28"/>
              </w:rPr>
              <w:t>2998,0</w:t>
            </w:r>
          </w:p>
        </w:tc>
        <w:tc>
          <w:tcPr>
            <w:tcW w:w="1370" w:type="dxa"/>
          </w:tcPr>
          <w:p w14:paraId="116A1987" w14:textId="77777777" w:rsidR="001C1E10" w:rsidRPr="00BE463D" w:rsidRDefault="001C1E10" w:rsidP="004123EC">
            <w:pPr>
              <w:widowControl w:val="0"/>
              <w:tabs>
                <w:tab w:val="left" w:pos="993"/>
                <w:tab w:val="left" w:pos="1276"/>
              </w:tabs>
              <w:spacing w:before="0" w:after="0" w:line="264" w:lineRule="auto"/>
              <w:jc w:val="right"/>
              <w:rPr>
                <w:rFonts w:eastAsia="Times New Roman" w:cs="Times New Roman"/>
                <w:bCs/>
                <w:sz w:val="28"/>
                <w:szCs w:val="28"/>
              </w:rPr>
            </w:pPr>
            <w:r w:rsidRPr="00BE463D">
              <w:rPr>
                <w:rFonts w:eastAsia="Times New Roman" w:cs="Times New Roman"/>
                <w:bCs/>
                <w:sz w:val="28"/>
                <w:szCs w:val="28"/>
              </w:rPr>
              <w:t>1505,0</w:t>
            </w:r>
          </w:p>
        </w:tc>
        <w:tc>
          <w:tcPr>
            <w:tcW w:w="1370" w:type="dxa"/>
          </w:tcPr>
          <w:p w14:paraId="2E62064B" w14:textId="77777777" w:rsidR="001C1E10" w:rsidRPr="00BE463D" w:rsidRDefault="001C1E10" w:rsidP="004123EC">
            <w:pPr>
              <w:widowControl w:val="0"/>
              <w:tabs>
                <w:tab w:val="left" w:pos="993"/>
                <w:tab w:val="left" w:pos="1276"/>
              </w:tabs>
              <w:spacing w:before="0" w:after="0" w:line="264" w:lineRule="auto"/>
              <w:jc w:val="right"/>
              <w:rPr>
                <w:rFonts w:eastAsia="Times New Roman" w:cs="Times New Roman"/>
                <w:bCs/>
                <w:sz w:val="28"/>
                <w:szCs w:val="28"/>
              </w:rPr>
            </w:pPr>
            <w:r w:rsidRPr="00BE463D">
              <w:rPr>
                <w:rFonts w:eastAsia="Times New Roman" w:cs="Times New Roman"/>
                <w:bCs/>
                <w:sz w:val="28"/>
                <w:szCs w:val="28"/>
              </w:rPr>
              <w:t>1302,0</w:t>
            </w:r>
          </w:p>
        </w:tc>
      </w:tr>
      <w:tr w:rsidR="00BE463D" w:rsidRPr="00BE463D" w14:paraId="1FBE7140" w14:textId="77777777" w:rsidTr="004123EC">
        <w:trPr>
          <w:trHeight w:val="281"/>
          <w:jc w:val="center"/>
        </w:trPr>
        <w:tc>
          <w:tcPr>
            <w:tcW w:w="1664" w:type="dxa"/>
          </w:tcPr>
          <w:p w14:paraId="46CACF41" w14:textId="77777777" w:rsidR="001C1E10" w:rsidRPr="00BE463D" w:rsidRDefault="001C1E10" w:rsidP="004123EC">
            <w:pPr>
              <w:widowControl w:val="0"/>
              <w:tabs>
                <w:tab w:val="left" w:pos="993"/>
                <w:tab w:val="left" w:pos="1276"/>
              </w:tabs>
              <w:spacing w:before="0" w:after="0" w:line="264" w:lineRule="auto"/>
              <w:jc w:val="both"/>
              <w:rPr>
                <w:sz w:val="28"/>
                <w:szCs w:val="28"/>
              </w:rPr>
            </w:pPr>
            <w:r w:rsidRPr="00BE463D">
              <w:rPr>
                <w:sz w:val="28"/>
                <w:szCs w:val="28"/>
              </w:rPr>
              <w:t>ĐNB</w:t>
            </w:r>
          </w:p>
        </w:tc>
        <w:tc>
          <w:tcPr>
            <w:tcW w:w="1508" w:type="dxa"/>
            <w:shd w:val="clear" w:color="auto" w:fill="auto"/>
            <w:vAlign w:val="bottom"/>
          </w:tcPr>
          <w:p w14:paraId="6D7DCCB3" w14:textId="77777777" w:rsidR="001C1E10" w:rsidRPr="00BE463D" w:rsidRDefault="001C1E10" w:rsidP="004123EC">
            <w:pPr>
              <w:widowControl w:val="0"/>
              <w:tabs>
                <w:tab w:val="left" w:pos="993"/>
                <w:tab w:val="left" w:pos="1276"/>
              </w:tabs>
              <w:spacing w:before="0" w:after="0" w:line="264" w:lineRule="auto"/>
              <w:jc w:val="right"/>
              <w:rPr>
                <w:bCs/>
                <w:sz w:val="28"/>
                <w:szCs w:val="28"/>
              </w:rPr>
            </w:pPr>
            <w:r w:rsidRPr="00BE463D">
              <w:rPr>
                <w:bCs/>
                <w:sz w:val="28"/>
                <w:szCs w:val="28"/>
              </w:rPr>
              <w:t>253,7</w:t>
            </w:r>
          </w:p>
        </w:tc>
        <w:tc>
          <w:tcPr>
            <w:tcW w:w="1509" w:type="dxa"/>
            <w:shd w:val="clear" w:color="auto" w:fill="auto"/>
            <w:vAlign w:val="bottom"/>
          </w:tcPr>
          <w:p w14:paraId="0E22DD66" w14:textId="77777777" w:rsidR="001C1E10" w:rsidRPr="00BE463D" w:rsidRDefault="001C1E10" w:rsidP="004123EC">
            <w:pPr>
              <w:widowControl w:val="0"/>
              <w:tabs>
                <w:tab w:val="left" w:pos="993"/>
                <w:tab w:val="left" w:pos="1276"/>
              </w:tabs>
              <w:spacing w:before="0" w:after="0" w:line="264" w:lineRule="auto"/>
              <w:jc w:val="right"/>
              <w:rPr>
                <w:bCs/>
                <w:sz w:val="28"/>
                <w:szCs w:val="28"/>
              </w:rPr>
            </w:pPr>
            <w:r w:rsidRPr="00BE463D">
              <w:rPr>
                <w:bCs/>
                <w:sz w:val="28"/>
                <w:szCs w:val="28"/>
              </w:rPr>
              <w:t>484,2</w:t>
            </w:r>
          </w:p>
        </w:tc>
        <w:tc>
          <w:tcPr>
            <w:tcW w:w="1370" w:type="dxa"/>
            <w:shd w:val="clear" w:color="auto" w:fill="auto"/>
            <w:vAlign w:val="bottom"/>
          </w:tcPr>
          <w:p w14:paraId="6A945AF5" w14:textId="77777777" w:rsidR="001C1E10" w:rsidRPr="00BE463D" w:rsidRDefault="001C1E10" w:rsidP="004123EC">
            <w:pPr>
              <w:widowControl w:val="0"/>
              <w:tabs>
                <w:tab w:val="left" w:pos="993"/>
                <w:tab w:val="left" w:pos="1276"/>
              </w:tabs>
              <w:spacing w:before="0" w:after="0" w:line="264" w:lineRule="auto"/>
              <w:jc w:val="right"/>
              <w:rPr>
                <w:bCs/>
                <w:sz w:val="28"/>
                <w:szCs w:val="28"/>
              </w:rPr>
            </w:pPr>
            <w:r w:rsidRPr="00BE463D">
              <w:rPr>
                <w:bCs/>
                <w:sz w:val="28"/>
                <w:szCs w:val="28"/>
              </w:rPr>
              <w:t>740,8</w:t>
            </w:r>
          </w:p>
        </w:tc>
        <w:tc>
          <w:tcPr>
            <w:tcW w:w="1370" w:type="dxa"/>
            <w:shd w:val="clear" w:color="auto" w:fill="auto"/>
            <w:vAlign w:val="bottom"/>
          </w:tcPr>
          <w:p w14:paraId="58725F17" w14:textId="77777777" w:rsidR="001C1E10" w:rsidRPr="00BE463D" w:rsidRDefault="001C1E10" w:rsidP="004123EC">
            <w:pPr>
              <w:widowControl w:val="0"/>
              <w:tabs>
                <w:tab w:val="left" w:pos="993"/>
                <w:tab w:val="left" w:pos="1276"/>
              </w:tabs>
              <w:spacing w:before="0" w:after="0" w:line="264" w:lineRule="auto"/>
              <w:jc w:val="right"/>
              <w:rPr>
                <w:bCs/>
                <w:sz w:val="28"/>
                <w:szCs w:val="28"/>
              </w:rPr>
            </w:pPr>
            <w:r w:rsidRPr="00BE463D">
              <w:rPr>
                <w:bCs/>
                <w:sz w:val="28"/>
                <w:szCs w:val="28"/>
              </w:rPr>
              <w:t>706,4</w:t>
            </w:r>
          </w:p>
        </w:tc>
        <w:tc>
          <w:tcPr>
            <w:tcW w:w="1370" w:type="dxa"/>
            <w:shd w:val="clear" w:color="auto" w:fill="auto"/>
            <w:vAlign w:val="bottom"/>
          </w:tcPr>
          <w:p w14:paraId="36B6D963" w14:textId="77777777" w:rsidR="001C1E10" w:rsidRPr="00BE463D" w:rsidRDefault="001C1E10" w:rsidP="004123EC">
            <w:pPr>
              <w:widowControl w:val="0"/>
              <w:tabs>
                <w:tab w:val="left" w:pos="993"/>
                <w:tab w:val="left" w:pos="1276"/>
              </w:tabs>
              <w:spacing w:before="0" w:after="0" w:line="264" w:lineRule="auto"/>
              <w:jc w:val="right"/>
              <w:rPr>
                <w:bCs/>
                <w:sz w:val="28"/>
                <w:szCs w:val="28"/>
              </w:rPr>
            </w:pPr>
            <w:r w:rsidRPr="00BE463D">
              <w:rPr>
                <w:bCs/>
                <w:sz w:val="28"/>
                <w:szCs w:val="28"/>
              </w:rPr>
              <w:t>536,0</w:t>
            </w:r>
          </w:p>
        </w:tc>
      </w:tr>
      <w:tr w:rsidR="00BE463D" w:rsidRPr="00BE463D" w14:paraId="1D915760" w14:textId="77777777" w:rsidTr="004123EC">
        <w:trPr>
          <w:trHeight w:val="281"/>
          <w:jc w:val="center"/>
        </w:trPr>
        <w:tc>
          <w:tcPr>
            <w:tcW w:w="1664" w:type="dxa"/>
          </w:tcPr>
          <w:p w14:paraId="680B6642" w14:textId="77777777" w:rsidR="001C1E10" w:rsidRPr="00BE463D" w:rsidRDefault="001C1E10" w:rsidP="004123EC">
            <w:pPr>
              <w:widowControl w:val="0"/>
              <w:tabs>
                <w:tab w:val="left" w:pos="993"/>
                <w:tab w:val="left" w:pos="1276"/>
              </w:tabs>
              <w:spacing w:before="0" w:after="0" w:line="264" w:lineRule="auto"/>
              <w:jc w:val="both"/>
              <w:rPr>
                <w:sz w:val="28"/>
                <w:szCs w:val="28"/>
              </w:rPr>
            </w:pPr>
            <w:r w:rsidRPr="00BE463D">
              <w:rPr>
                <w:sz w:val="28"/>
                <w:szCs w:val="28"/>
              </w:rPr>
              <w:t>ĐBSCL</w:t>
            </w:r>
          </w:p>
        </w:tc>
        <w:tc>
          <w:tcPr>
            <w:tcW w:w="1508" w:type="dxa"/>
            <w:shd w:val="clear" w:color="auto" w:fill="auto"/>
            <w:vAlign w:val="bottom"/>
          </w:tcPr>
          <w:p w14:paraId="185EF328" w14:textId="77777777" w:rsidR="001C1E10" w:rsidRPr="00BE463D" w:rsidRDefault="001C1E10" w:rsidP="004123EC">
            <w:pPr>
              <w:widowControl w:val="0"/>
              <w:tabs>
                <w:tab w:val="left" w:pos="993"/>
                <w:tab w:val="left" w:pos="1276"/>
              </w:tabs>
              <w:spacing w:before="0" w:after="0" w:line="264" w:lineRule="auto"/>
              <w:jc w:val="right"/>
              <w:rPr>
                <w:bCs/>
                <w:sz w:val="28"/>
                <w:szCs w:val="28"/>
              </w:rPr>
            </w:pPr>
            <w:r w:rsidRPr="00BE463D">
              <w:rPr>
                <w:bCs/>
                <w:sz w:val="28"/>
                <w:szCs w:val="28"/>
              </w:rPr>
              <w:t>3755,2</w:t>
            </w:r>
          </w:p>
        </w:tc>
        <w:tc>
          <w:tcPr>
            <w:tcW w:w="1509" w:type="dxa"/>
            <w:shd w:val="clear" w:color="auto" w:fill="auto"/>
            <w:vAlign w:val="bottom"/>
          </w:tcPr>
          <w:p w14:paraId="0DA2FEB4" w14:textId="77777777" w:rsidR="001C1E10" w:rsidRPr="00BE463D" w:rsidRDefault="001C1E10" w:rsidP="004123EC">
            <w:pPr>
              <w:widowControl w:val="0"/>
              <w:tabs>
                <w:tab w:val="left" w:pos="993"/>
                <w:tab w:val="left" w:pos="1276"/>
              </w:tabs>
              <w:spacing w:before="0" w:after="0" w:line="264" w:lineRule="auto"/>
              <w:jc w:val="right"/>
              <w:rPr>
                <w:bCs/>
                <w:sz w:val="28"/>
                <w:szCs w:val="28"/>
              </w:rPr>
            </w:pPr>
            <w:r w:rsidRPr="00BE463D">
              <w:rPr>
                <w:bCs/>
                <w:sz w:val="28"/>
                <w:szCs w:val="28"/>
              </w:rPr>
              <w:t>2649,5</w:t>
            </w:r>
          </w:p>
        </w:tc>
        <w:tc>
          <w:tcPr>
            <w:tcW w:w="1370" w:type="dxa"/>
            <w:shd w:val="clear" w:color="auto" w:fill="auto"/>
            <w:vAlign w:val="bottom"/>
          </w:tcPr>
          <w:p w14:paraId="41120992" w14:textId="77777777" w:rsidR="001C1E10" w:rsidRPr="00BE463D" w:rsidRDefault="001C1E10" w:rsidP="004123EC">
            <w:pPr>
              <w:widowControl w:val="0"/>
              <w:tabs>
                <w:tab w:val="left" w:pos="993"/>
                <w:tab w:val="left" w:pos="1276"/>
              </w:tabs>
              <w:spacing w:before="0" w:after="0" w:line="264" w:lineRule="auto"/>
              <w:jc w:val="right"/>
              <w:rPr>
                <w:bCs/>
                <w:sz w:val="28"/>
                <w:szCs w:val="28"/>
              </w:rPr>
            </w:pPr>
            <w:r w:rsidRPr="00BE463D">
              <w:rPr>
                <w:bCs/>
                <w:sz w:val="28"/>
                <w:szCs w:val="28"/>
              </w:rPr>
              <w:t>4027,9</w:t>
            </w:r>
          </w:p>
        </w:tc>
        <w:tc>
          <w:tcPr>
            <w:tcW w:w="1370" w:type="dxa"/>
            <w:shd w:val="clear" w:color="auto" w:fill="auto"/>
            <w:vAlign w:val="bottom"/>
          </w:tcPr>
          <w:p w14:paraId="6C05F922" w14:textId="77777777" w:rsidR="001C1E10" w:rsidRPr="00BE463D" w:rsidRDefault="001C1E10" w:rsidP="004123EC">
            <w:pPr>
              <w:widowControl w:val="0"/>
              <w:tabs>
                <w:tab w:val="left" w:pos="993"/>
                <w:tab w:val="left" w:pos="1276"/>
              </w:tabs>
              <w:spacing w:before="0" w:after="0" w:line="264" w:lineRule="auto"/>
              <w:jc w:val="right"/>
              <w:rPr>
                <w:bCs/>
                <w:sz w:val="28"/>
                <w:szCs w:val="28"/>
              </w:rPr>
            </w:pPr>
            <w:r w:rsidRPr="00BE463D">
              <w:rPr>
                <w:bCs/>
                <w:sz w:val="28"/>
                <w:szCs w:val="28"/>
              </w:rPr>
              <w:t>2175,0</w:t>
            </w:r>
          </w:p>
        </w:tc>
        <w:tc>
          <w:tcPr>
            <w:tcW w:w="1370" w:type="dxa"/>
            <w:shd w:val="clear" w:color="auto" w:fill="auto"/>
            <w:vAlign w:val="bottom"/>
          </w:tcPr>
          <w:p w14:paraId="3C33780D" w14:textId="77777777" w:rsidR="001C1E10" w:rsidRPr="00BE463D" w:rsidRDefault="001C1E10" w:rsidP="004123EC">
            <w:pPr>
              <w:widowControl w:val="0"/>
              <w:tabs>
                <w:tab w:val="left" w:pos="993"/>
                <w:tab w:val="left" w:pos="1276"/>
              </w:tabs>
              <w:spacing w:before="0" w:after="0" w:line="264" w:lineRule="auto"/>
              <w:jc w:val="right"/>
              <w:rPr>
                <w:bCs/>
                <w:sz w:val="28"/>
                <w:szCs w:val="28"/>
              </w:rPr>
            </w:pPr>
            <w:r w:rsidRPr="00BE463D">
              <w:rPr>
                <w:bCs/>
                <w:sz w:val="28"/>
                <w:szCs w:val="28"/>
              </w:rPr>
              <w:t>3079,1</w:t>
            </w:r>
          </w:p>
        </w:tc>
      </w:tr>
      <w:tr w:rsidR="00BE463D" w:rsidRPr="00BE463D" w14:paraId="6C0C2252" w14:textId="77777777" w:rsidTr="004123EC">
        <w:trPr>
          <w:trHeight w:val="292"/>
          <w:jc w:val="center"/>
        </w:trPr>
        <w:tc>
          <w:tcPr>
            <w:tcW w:w="1664" w:type="dxa"/>
          </w:tcPr>
          <w:p w14:paraId="6BD1D0BE" w14:textId="77777777" w:rsidR="001C1E10" w:rsidRPr="00BE463D" w:rsidRDefault="001C1E10" w:rsidP="004123EC">
            <w:pPr>
              <w:widowControl w:val="0"/>
              <w:tabs>
                <w:tab w:val="left" w:pos="993"/>
                <w:tab w:val="left" w:pos="1276"/>
              </w:tabs>
              <w:spacing w:before="0" w:after="0" w:line="264" w:lineRule="auto"/>
              <w:jc w:val="both"/>
              <w:rPr>
                <w:sz w:val="28"/>
                <w:szCs w:val="28"/>
              </w:rPr>
            </w:pPr>
            <w:r w:rsidRPr="00BE463D">
              <w:rPr>
                <w:sz w:val="28"/>
                <w:szCs w:val="28"/>
              </w:rPr>
              <w:t>Tổng</w:t>
            </w:r>
          </w:p>
        </w:tc>
        <w:tc>
          <w:tcPr>
            <w:tcW w:w="1508" w:type="dxa"/>
            <w:shd w:val="clear" w:color="auto" w:fill="auto"/>
          </w:tcPr>
          <w:p w14:paraId="6B42052D" w14:textId="77777777" w:rsidR="001C1E10" w:rsidRPr="00BE463D" w:rsidRDefault="001C1E10" w:rsidP="004123EC">
            <w:pPr>
              <w:widowControl w:val="0"/>
              <w:tabs>
                <w:tab w:val="left" w:pos="993"/>
                <w:tab w:val="left" w:pos="1276"/>
              </w:tabs>
              <w:spacing w:before="0" w:after="0" w:line="264" w:lineRule="auto"/>
              <w:jc w:val="right"/>
              <w:rPr>
                <w:rFonts w:eastAsia="Times New Roman" w:cs="Times New Roman"/>
                <w:b/>
                <w:sz w:val="28"/>
                <w:szCs w:val="28"/>
              </w:rPr>
            </w:pPr>
            <w:r w:rsidRPr="00BE463D">
              <w:rPr>
                <w:rFonts w:eastAsia="Times New Roman" w:cs="Times New Roman"/>
                <w:b/>
                <w:sz w:val="28"/>
                <w:szCs w:val="28"/>
              </w:rPr>
              <w:t>5825</w:t>
            </w:r>
          </w:p>
        </w:tc>
        <w:tc>
          <w:tcPr>
            <w:tcW w:w="1509" w:type="dxa"/>
            <w:shd w:val="clear" w:color="auto" w:fill="auto"/>
          </w:tcPr>
          <w:p w14:paraId="5ECD8ECD" w14:textId="77777777" w:rsidR="001C1E10" w:rsidRPr="00BE463D" w:rsidRDefault="001C1E10" w:rsidP="004123EC">
            <w:pPr>
              <w:widowControl w:val="0"/>
              <w:tabs>
                <w:tab w:val="left" w:pos="993"/>
                <w:tab w:val="left" w:pos="1276"/>
              </w:tabs>
              <w:spacing w:before="0" w:after="0" w:line="264" w:lineRule="auto"/>
              <w:jc w:val="right"/>
              <w:rPr>
                <w:rFonts w:eastAsia="Times New Roman" w:cs="Times New Roman"/>
                <w:b/>
                <w:sz w:val="28"/>
                <w:szCs w:val="28"/>
              </w:rPr>
            </w:pPr>
            <w:r w:rsidRPr="00BE463D">
              <w:rPr>
                <w:rFonts w:eastAsia="Times New Roman" w:cs="Times New Roman"/>
                <w:b/>
                <w:sz w:val="28"/>
                <w:szCs w:val="28"/>
              </w:rPr>
              <w:t>7068,4</w:t>
            </w:r>
          </w:p>
        </w:tc>
        <w:tc>
          <w:tcPr>
            <w:tcW w:w="1370" w:type="dxa"/>
            <w:shd w:val="clear" w:color="auto" w:fill="auto"/>
          </w:tcPr>
          <w:p w14:paraId="0EEC2744" w14:textId="77777777" w:rsidR="001C1E10" w:rsidRPr="00BE463D" w:rsidRDefault="001C1E10" w:rsidP="004123EC">
            <w:pPr>
              <w:widowControl w:val="0"/>
              <w:tabs>
                <w:tab w:val="left" w:pos="993"/>
                <w:tab w:val="left" w:pos="1276"/>
              </w:tabs>
              <w:spacing w:before="0" w:after="0" w:line="264" w:lineRule="auto"/>
              <w:jc w:val="right"/>
              <w:rPr>
                <w:rFonts w:eastAsia="Times New Roman" w:cs="Times New Roman"/>
                <w:b/>
                <w:sz w:val="28"/>
                <w:szCs w:val="28"/>
              </w:rPr>
            </w:pPr>
            <w:r w:rsidRPr="00BE463D">
              <w:rPr>
                <w:rFonts w:eastAsia="Times New Roman" w:cs="Times New Roman"/>
                <w:b/>
                <w:sz w:val="28"/>
                <w:szCs w:val="28"/>
              </w:rPr>
              <w:t>10314,7</w:t>
            </w:r>
          </w:p>
        </w:tc>
        <w:tc>
          <w:tcPr>
            <w:tcW w:w="1370" w:type="dxa"/>
            <w:shd w:val="clear" w:color="auto" w:fill="auto"/>
          </w:tcPr>
          <w:p w14:paraId="14AB188C" w14:textId="77777777" w:rsidR="001C1E10" w:rsidRPr="00BE463D" w:rsidRDefault="001C1E10" w:rsidP="004123EC">
            <w:pPr>
              <w:widowControl w:val="0"/>
              <w:tabs>
                <w:tab w:val="left" w:pos="993"/>
                <w:tab w:val="left" w:pos="1276"/>
              </w:tabs>
              <w:spacing w:before="0" w:after="0" w:line="264" w:lineRule="auto"/>
              <w:jc w:val="right"/>
              <w:rPr>
                <w:rFonts w:eastAsia="Times New Roman" w:cs="Times New Roman"/>
                <w:b/>
                <w:sz w:val="28"/>
                <w:szCs w:val="28"/>
              </w:rPr>
            </w:pPr>
            <w:r w:rsidRPr="00BE463D">
              <w:rPr>
                <w:rFonts w:eastAsia="Times New Roman" w:cs="Times New Roman"/>
                <w:b/>
                <w:sz w:val="28"/>
                <w:szCs w:val="28"/>
              </w:rPr>
              <w:t>6960,8</w:t>
            </w:r>
          </w:p>
        </w:tc>
        <w:tc>
          <w:tcPr>
            <w:tcW w:w="1370" w:type="dxa"/>
            <w:shd w:val="clear" w:color="auto" w:fill="auto"/>
          </w:tcPr>
          <w:p w14:paraId="02D97939" w14:textId="77777777" w:rsidR="001C1E10" w:rsidRPr="00BE463D" w:rsidRDefault="001C1E10" w:rsidP="004123EC">
            <w:pPr>
              <w:widowControl w:val="0"/>
              <w:tabs>
                <w:tab w:val="left" w:pos="993"/>
                <w:tab w:val="left" w:pos="1276"/>
              </w:tabs>
              <w:spacing w:before="0" w:after="0" w:line="264" w:lineRule="auto"/>
              <w:jc w:val="right"/>
              <w:rPr>
                <w:rFonts w:eastAsia="Times New Roman" w:cs="Times New Roman"/>
                <w:b/>
                <w:sz w:val="28"/>
                <w:szCs w:val="28"/>
              </w:rPr>
            </w:pPr>
            <w:r w:rsidRPr="00BE463D">
              <w:rPr>
                <w:rFonts w:eastAsia="Times New Roman" w:cs="Times New Roman"/>
                <w:b/>
                <w:sz w:val="28"/>
                <w:szCs w:val="28"/>
              </w:rPr>
              <w:t>7940</w:t>
            </w:r>
          </w:p>
        </w:tc>
      </w:tr>
    </w:tbl>
    <w:p w14:paraId="288DA0D9" w14:textId="77777777" w:rsidR="009772E1" w:rsidRPr="00BE463D" w:rsidRDefault="00090C0F" w:rsidP="00CB72A1">
      <w:pPr>
        <w:widowControl w:val="0"/>
        <w:tabs>
          <w:tab w:val="left" w:pos="993"/>
          <w:tab w:val="left" w:pos="1276"/>
        </w:tabs>
        <w:spacing w:before="0" w:after="0" w:line="240" w:lineRule="auto"/>
        <w:ind w:firstLine="720"/>
        <w:jc w:val="both"/>
        <w:rPr>
          <w:b/>
          <w:i/>
          <w:sz w:val="28"/>
          <w:szCs w:val="28"/>
        </w:rPr>
      </w:pPr>
      <w:r w:rsidRPr="00BE463D">
        <w:rPr>
          <w:b/>
          <w:i/>
          <w:sz w:val="28"/>
          <w:szCs w:val="28"/>
        </w:rPr>
        <w:t>Tổng</w:t>
      </w:r>
      <w:r w:rsidR="00F81E21" w:rsidRPr="00BE463D">
        <w:rPr>
          <w:b/>
          <w:i/>
          <w:sz w:val="28"/>
          <w:szCs w:val="28"/>
        </w:rPr>
        <w:t xml:space="preserve">: </w:t>
      </w:r>
      <w:r w:rsidRPr="00BE463D">
        <w:rPr>
          <w:b/>
          <w:i/>
          <w:sz w:val="28"/>
          <w:szCs w:val="28"/>
        </w:rPr>
        <w:t>38.109,8 ha</w:t>
      </w:r>
    </w:p>
    <w:p w14:paraId="5C607561" w14:textId="77777777" w:rsidR="00401AFA" w:rsidRPr="00BE463D" w:rsidRDefault="00401AFA" w:rsidP="00CB72A1">
      <w:pPr>
        <w:pStyle w:val="0"/>
        <w:spacing w:line="240" w:lineRule="auto"/>
        <w:rPr>
          <w:color w:val="auto"/>
        </w:rPr>
      </w:pPr>
      <w:r w:rsidRPr="00BE463D">
        <w:rPr>
          <w:color w:val="auto"/>
        </w:rPr>
        <w:t>Nguồn: Số liệu điều tra 2020 của Cục trồng trọt</w:t>
      </w:r>
    </w:p>
    <w:p w14:paraId="7B83EE30" w14:textId="77777777" w:rsidR="00090C0F" w:rsidRPr="00BE463D" w:rsidRDefault="00090C0F" w:rsidP="00CB72A1">
      <w:pPr>
        <w:widowControl w:val="0"/>
        <w:tabs>
          <w:tab w:val="left" w:pos="993"/>
          <w:tab w:val="left" w:pos="1276"/>
        </w:tabs>
        <w:spacing w:after="0" w:line="240" w:lineRule="auto"/>
        <w:ind w:firstLine="720"/>
        <w:jc w:val="both"/>
        <w:rPr>
          <w:sz w:val="28"/>
          <w:szCs w:val="28"/>
        </w:rPr>
      </w:pPr>
      <w:r w:rsidRPr="00BE463D">
        <w:rPr>
          <w:sz w:val="28"/>
          <w:szCs w:val="28"/>
        </w:rPr>
        <w:t>Như vậy trong 5 năm, riêng diện tích chuyển đổi sang các cây trồng khác và sang chăn nuôi, thủy sản là trên 38 ngàn ha.</w:t>
      </w:r>
    </w:p>
    <w:p w14:paraId="0F55B37B" w14:textId="77777777" w:rsidR="00090C0F" w:rsidRPr="00BE463D" w:rsidRDefault="00C47309" w:rsidP="00E73868">
      <w:pPr>
        <w:pStyle w:val="5"/>
      </w:pPr>
      <w:r w:rsidRPr="00BE463D">
        <w:t>Bảng</w:t>
      </w:r>
      <w:r w:rsidR="00033CB1" w:rsidRPr="00BE463D">
        <w:t xml:space="preserve"> 20</w:t>
      </w:r>
      <w:r w:rsidR="0056036F" w:rsidRPr="00BE463D">
        <w:t>.</w:t>
      </w:r>
      <w:r w:rsidR="00090C0F" w:rsidRPr="00BE463D">
        <w:t xml:space="preserve">Chuyển đổi luân canh, xen canh, vẫn có 1 vụ lúa ở các vùng </w:t>
      </w:r>
    </w:p>
    <w:tbl>
      <w:tblPr>
        <w:tblW w:w="5154" w:type="pct"/>
        <w:jc w:val="center"/>
        <w:tblLayout w:type="fixed"/>
        <w:tblLook w:val="04A0" w:firstRow="1" w:lastRow="0" w:firstColumn="1" w:lastColumn="0" w:noHBand="0" w:noVBand="1"/>
      </w:tblPr>
      <w:tblGrid>
        <w:gridCol w:w="1349"/>
        <w:gridCol w:w="2760"/>
        <w:gridCol w:w="972"/>
        <w:gridCol w:w="990"/>
        <w:gridCol w:w="992"/>
        <w:gridCol w:w="1001"/>
        <w:gridCol w:w="984"/>
      </w:tblGrid>
      <w:tr w:rsidR="00BE463D" w:rsidRPr="00BE463D" w14:paraId="5765EAEA" w14:textId="77777777" w:rsidTr="005C0209">
        <w:trPr>
          <w:trHeight w:val="285"/>
          <w:jc w:val="center"/>
        </w:trPr>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33BE4" w14:textId="77777777" w:rsidR="00090C0F" w:rsidRPr="00BE463D" w:rsidRDefault="00090C0F" w:rsidP="00CB72A1">
            <w:pPr>
              <w:widowControl w:val="0"/>
              <w:tabs>
                <w:tab w:val="left" w:pos="993"/>
                <w:tab w:val="left" w:pos="1276"/>
              </w:tabs>
              <w:spacing w:before="20" w:after="0" w:line="240" w:lineRule="auto"/>
              <w:ind w:left="-57" w:right="-57"/>
              <w:jc w:val="center"/>
              <w:rPr>
                <w:rFonts w:eastAsia="Times New Roman" w:cs="Times New Roman"/>
                <w:b/>
                <w:bCs/>
                <w:sz w:val="28"/>
                <w:szCs w:val="28"/>
              </w:rPr>
            </w:pPr>
            <w:r w:rsidRPr="00BE463D">
              <w:rPr>
                <w:rFonts w:eastAsia="Times New Roman" w:cs="Times New Roman"/>
                <w:b/>
                <w:bCs/>
                <w:sz w:val="28"/>
                <w:szCs w:val="28"/>
              </w:rPr>
              <w:t>Vùng</w:t>
            </w:r>
          </w:p>
        </w:tc>
        <w:tc>
          <w:tcPr>
            <w:tcW w:w="1525" w:type="pct"/>
            <w:tcBorders>
              <w:top w:val="single" w:sz="4" w:space="0" w:color="auto"/>
              <w:left w:val="nil"/>
              <w:bottom w:val="single" w:sz="4" w:space="0" w:color="auto"/>
              <w:right w:val="single" w:sz="4" w:space="0" w:color="auto"/>
            </w:tcBorders>
            <w:shd w:val="clear" w:color="auto" w:fill="auto"/>
            <w:noWrap/>
            <w:vAlign w:val="bottom"/>
            <w:hideMark/>
          </w:tcPr>
          <w:p w14:paraId="73AD7B3B" w14:textId="77777777" w:rsidR="00090C0F" w:rsidRPr="00BE463D" w:rsidRDefault="00090C0F" w:rsidP="00CB72A1">
            <w:pPr>
              <w:widowControl w:val="0"/>
              <w:tabs>
                <w:tab w:val="left" w:pos="993"/>
                <w:tab w:val="left" w:pos="1276"/>
              </w:tabs>
              <w:spacing w:before="20" w:after="0" w:line="240" w:lineRule="auto"/>
              <w:ind w:left="-57" w:right="-57"/>
              <w:jc w:val="center"/>
              <w:rPr>
                <w:rFonts w:eastAsia="Times New Roman" w:cs="Times New Roman"/>
                <w:b/>
                <w:bCs/>
                <w:sz w:val="28"/>
                <w:szCs w:val="28"/>
              </w:rPr>
            </w:pPr>
            <w:r w:rsidRPr="00BE463D">
              <w:rPr>
                <w:rFonts w:eastAsia="Times New Roman" w:cs="Times New Roman"/>
                <w:b/>
                <w:bCs/>
                <w:sz w:val="28"/>
                <w:szCs w:val="28"/>
              </w:rPr>
              <w:t>Mô hình xen canh</w:t>
            </w:r>
          </w:p>
        </w:tc>
        <w:tc>
          <w:tcPr>
            <w:tcW w:w="537" w:type="pct"/>
            <w:tcBorders>
              <w:top w:val="single" w:sz="4" w:space="0" w:color="auto"/>
              <w:left w:val="nil"/>
              <w:bottom w:val="single" w:sz="4" w:space="0" w:color="auto"/>
              <w:right w:val="single" w:sz="4" w:space="0" w:color="auto"/>
            </w:tcBorders>
            <w:shd w:val="clear" w:color="auto" w:fill="auto"/>
            <w:noWrap/>
            <w:vAlign w:val="bottom"/>
            <w:hideMark/>
          </w:tcPr>
          <w:p w14:paraId="615D8BBB" w14:textId="77777777" w:rsidR="00090C0F" w:rsidRPr="00BE463D" w:rsidRDefault="00090C0F" w:rsidP="00CB72A1">
            <w:pPr>
              <w:widowControl w:val="0"/>
              <w:tabs>
                <w:tab w:val="left" w:pos="993"/>
                <w:tab w:val="left" w:pos="1276"/>
              </w:tabs>
              <w:spacing w:before="20" w:after="0" w:line="240" w:lineRule="auto"/>
              <w:ind w:left="-57" w:right="-57"/>
              <w:jc w:val="center"/>
              <w:rPr>
                <w:rFonts w:eastAsia="Times New Roman" w:cs="Times New Roman"/>
                <w:b/>
                <w:bCs/>
                <w:sz w:val="28"/>
                <w:szCs w:val="28"/>
              </w:rPr>
            </w:pPr>
            <w:r w:rsidRPr="00BE463D">
              <w:rPr>
                <w:rFonts w:eastAsia="Times New Roman" w:cs="Times New Roman"/>
                <w:b/>
                <w:bCs/>
                <w:sz w:val="28"/>
                <w:szCs w:val="28"/>
              </w:rPr>
              <w:t>2015</w:t>
            </w:r>
          </w:p>
        </w:tc>
        <w:tc>
          <w:tcPr>
            <w:tcW w:w="547" w:type="pct"/>
            <w:tcBorders>
              <w:top w:val="single" w:sz="4" w:space="0" w:color="auto"/>
              <w:left w:val="nil"/>
              <w:bottom w:val="single" w:sz="4" w:space="0" w:color="auto"/>
              <w:right w:val="single" w:sz="4" w:space="0" w:color="auto"/>
            </w:tcBorders>
            <w:shd w:val="clear" w:color="auto" w:fill="auto"/>
            <w:noWrap/>
            <w:vAlign w:val="bottom"/>
            <w:hideMark/>
          </w:tcPr>
          <w:p w14:paraId="5CC6642B" w14:textId="77777777" w:rsidR="00090C0F" w:rsidRPr="00BE463D" w:rsidRDefault="00090C0F" w:rsidP="00CB72A1">
            <w:pPr>
              <w:widowControl w:val="0"/>
              <w:tabs>
                <w:tab w:val="left" w:pos="993"/>
                <w:tab w:val="left" w:pos="1276"/>
              </w:tabs>
              <w:spacing w:before="20" w:after="0" w:line="240" w:lineRule="auto"/>
              <w:ind w:left="-57" w:right="-57"/>
              <w:jc w:val="center"/>
              <w:rPr>
                <w:rFonts w:eastAsia="Times New Roman" w:cs="Times New Roman"/>
                <w:b/>
                <w:bCs/>
                <w:sz w:val="28"/>
                <w:szCs w:val="28"/>
              </w:rPr>
            </w:pPr>
            <w:r w:rsidRPr="00BE463D">
              <w:rPr>
                <w:rFonts w:eastAsia="Times New Roman" w:cs="Times New Roman"/>
                <w:b/>
                <w:bCs/>
                <w:sz w:val="28"/>
                <w:szCs w:val="28"/>
              </w:rPr>
              <w:t>2016</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14:paraId="41FD9A4A" w14:textId="77777777" w:rsidR="00090C0F" w:rsidRPr="00BE463D" w:rsidRDefault="00090C0F" w:rsidP="00CB72A1">
            <w:pPr>
              <w:widowControl w:val="0"/>
              <w:tabs>
                <w:tab w:val="left" w:pos="993"/>
                <w:tab w:val="left" w:pos="1276"/>
              </w:tabs>
              <w:spacing w:before="20" w:after="0" w:line="240" w:lineRule="auto"/>
              <w:ind w:left="-57" w:right="-57"/>
              <w:jc w:val="center"/>
              <w:rPr>
                <w:rFonts w:eastAsia="Times New Roman" w:cs="Times New Roman"/>
                <w:b/>
                <w:bCs/>
                <w:sz w:val="28"/>
                <w:szCs w:val="28"/>
              </w:rPr>
            </w:pPr>
            <w:r w:rsidRPr="00BE463D">
              <w:rPr>
                <w:rFonts w:eastAsia="Times New Roman" w:cs="Times New Roman"/>
                <w:b/>
                <w:bCs/>
                <w:sz w:val="28"/>
                <w:szCs w:val="28"/>
              </w:rPr>
              <w:t>2017</w:t>
            </w:r>
          </w:p>
        </w:tc>
        <w:tc>
          <w:tcPr>
            <w:tcW w:w="553" w:type="pct"/>
            <w:tcBorders>
              <w:top w:val="single" w:sz="4" w:space="0" w:color="auto"/>
              <w:left w:val="nil"/>
              <w:bottom w:val="single" w:sz="4" w:space="0" w:color="auto"/>
              <w:right w:val="single" w:sz="4" w:space="0" w:color="auto"/>
            </w:tcBorders>
            <w:shd w:val="clear" w:color="auto" w:fill="auto"/>
            <w:noWrap/>
            <w:vAlign w:val="bottom"/>
            <w:hideMark/>
          </w:tcPr>
          <w:p w14:paraId="3914EC77" w14:textId="77777777" w:rsidR="00090C0F" w:rsidRPr="00BE463D" w:rsidRDefault="00090C0F" w:rsidP="00CB72A1">
            <w:pPr>
              <w:widowControl w:val="0"/>
              <w:tabs>
                <w:tab w:val="left" w:pos="993"/>
                <w:tab w:val="left" w:pos="1276"/>
              </w:tabs>
              <w:spacing w:before="20" w:after="0" w:line="240" w:lineRule="auto"/>
              <w:ind w:left="-57" w:right="-57"/>
              <w:jc w:val="center"/>
              <w:rPr>
                <w:rFonts w:eastAsia="Times New Roman" w:cs="Times New Roman"/>
                <w:b/>
                <w:bCs/>
                <w:sz w:val="28"/>
                <w:szCs w:val="28"/>
              </w:rPr>
            </w:pPr>
            <w:r w:rsidRPr="00BE463D">
              <w:rPr>
                <w:rFonts w:eastAsia="Times New Roman" w:cs="Times New Roman"/>
                <w:b/>
                <w:bCs/>
                <w:sz w:val="28"/>
                <w:szCs w:val="28"/>
              </w:rPr>
              <w:t>2018</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72C05410" w14:textId="77777777" w:rsidR="00090C0F" w:rsidRPr="00BE463D" w:rsidRDefault="00090C0F" w:rsidP="00CB72A1">
            <w:pPr>
              <w:widowControl w:val="0"/>
              <w:tabs>
                <w:tab w:val="left" w:pos="993"/>
                <w:tab w:val="left" w:pos="1276"/>
              </w:tabs>
              <w:spacing w:before="20" w:after="0" w:line="240" w:lineRule="auto"/>
              <w:ind w:left="-57" w:right="-57"/>
              <w:jc w:val="center"/>
              <w:rPr>
                <w:rFonts w:eastAsia="Times New Roman" w:cs="Times New Roman"/>
                <w:b/>
                <w:bCs/>
                <w:sz w:val="28"/>
                <w:szCs w:val="28"/>
              </w:rPr>
            </w:pPr>
            <w:r w:rsidRPr="00BE463D">
              <w:rPr>
                <w:rFonts w:eastAsia="Times New Roman" w:cs="Times New Roman"/>
                <w:b/>
                <w:bCs/>
                <w:sz w:val="28"/>
                <w:szCs w:val="28"/>
              </w:rPr>
              <w:t>2019</w:t>
            </w:r>
          </w:p>
        </w:tc>
      </w:tr>
      <w:tr w:rsidR="00BE463D" w:rsidRPr="00BE463D" w14:paraId="287A9303" w14:textId="77777777" w:rsidTr="005C0209">
        <w:trPr>
          <w:trHeight w:val="300"/>
          <w:jc w:val="center"/>
        </w:trPr>
        <w:tc>
          <w:tcPr>
            <w:tcW w:w="7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F1EBA5"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Đồng bằng Sông Hồng</w:t>
            </w:r>
          </w:p>
        </w:tc>
        <w:tc>
          <w:tcPr>
            <w:tcW w:w="1525" w:type="pct"/>
            <w:tcBorders>
              <w:top w:val="nil"/>
              <w:left w:val="nil"/>
              <w:bottom w:val="single" w:sz="4" w:space="0" w:color="auto"/>
              <w:right w:val="single" w:sz="4" w:space="0" w:color="auto"/>
            </w:tcBorders>
            <w:shd w:val="clear" w:color="auto" w:fill="auto"/>
            <w:vAlign w:val="center"/>
            <w:hideMark/>
          </w:tcPr>
          <w:p w14:paraId="0AEA1494"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Lúa - thủy sản (tôm, cá)</w:t>
            </w:r>
          </w:p>
        </w:tc>
        <w:tc>
          <w:tcPr>
            <w:tcW w:w="537" w:type="pct"/>
            <w:tcBorders>
              <w:top w:val="nil"/>
              <w:left w:val="nil"/>
              <w:bottom w:val="single" w:sz="4" w:space="0" w:color="auto"/>
              <w:right w:val="single" w:sz="4" w:space="0" w:color="auto"/>
            </w:tcBorders>
            <w:shd w:val="clear" w:color="auto" w:fill="auto"/>
            <w:noWrap/>
            <w:vAlign w:val="bottom"/>
            <w:hideMark/>
          </w:tcPr>
          <w:p w14:paraId="51241A27"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49,1</w:t>
            </w:r>
          </w:p>
        </w:tc>
        <w:tc>
          <w:tcPr>
            <w:tcW w:w="547" w:type="pct"/>
            <w:tcBorders>
              <w:top w:val="nil"/>
              <w:left w:val="nil"/>
              <w:bottom w:val="single" w:sz="4" w:space="0" w:color="auto"/>
              <w:right w:val="single" w:sz="4" w:space="0" w:color="auto"/>
            </w:tcBorders>
            <w:shd w:val="clear" w:color="auto" w:fill="auto"/>
            <w:noWrap/>
            <w:vAlign w:val="bottom"/>
            <w:hideMark/>
          </w:tcPr>
          <w:p w14:paraId="710C2055"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68,1</w:t>
            </w:r>
          </w:p>
        </w:tc>
        <w:tc>
          <w:tcPr>
            <w:tcW w:w="548" w:type="pct"/>
            <w:tcBorders>
              <w:top w:val="nil"/>
              <w:left w:val="nil"/>
              <w:bottom w:val="single" w:sz="4" w:space="0" w:color="auto"/>
              <w:right w:val="single" w:sz="4" w:space="0" w:color="auto"/>
            </w:tcBorders>
            <w:shd w:val="clear" w:color="auto" w:fill="auto"/>
            <w:noWrap/>
            <w:vAlign w:val="bottom"/>
            <w:hideMark/>
          </w:tcPr>
          <w:p w14:paraId="794158BB"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257,5</w:t>
            </w:r>
          </w:p>
        </w:tc>
        <w:tc>
          <w:tcPr>
            <w:tcW w:w="553" w:type="pct"/>
            <w:tcBorders>
              <w:top w:val="nil"/>
              <w:left w:val="nil"/>
              <w:bottom w:val="single" w:sz="4" w:space="0" w:color="auto"/>
              <w:right w:val="single" w:sz="4" w:space="0" w:color="auto"/>
            </w:tcBorders>
            <w:shd w:val="clear" w:color="auto" w:fill="auto"/>
            <w:noWrap/>
            <w:vAlign w:val="bottom"/>
            <w:hideMark/>
          </w:tcPr>
          <w:p w14:paraId="5AF607E0"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173,9</w:t>
            </w:r>
          </w:p>
        </w:tc>
        <w:tc>
          <w:tcPr>
            <w:tcW w:w="544" w:type="pct"/>
            <w:tcBorders>
              <w:top w:val="nil"/>
              <w:left w:val="nil"/>
              <w:bottom w:val="single" w:sz="4" w:space="0" w:color="auto"/>
              <w:right w:val="single" w:sz="4" w:space="0" w:color="auto"/>
            </w:tcBorders>
            <w:shd w:val="clear" w:color="auto" w:fill="auto"/>
            <w:noWrap/>
            <w:vAlign w:val="bottom"/>
            <w:hideMark/>
          </w:tcPr>
          <w:p w14:paraId="2B9905A7"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288,2</w:t>
            </w:r>
          </w:p>
        </w:tc>
      </w:tr>
      <w:tr w:rsidR="00BE463D" w:rsidRPr="00BE463D" w14:paraId="179B8264" w14:textId="77777777" w:rsidTr="005C0209">
        <w:trPr>
          <w:trHeight w:val="600"/>
          <w:jc w:val="center"/>
        </w:trPr>
        <w:tc>
          <w:tcPr>
            <w:tcW w:w="746" w:type="pct"/>
            <w:vMerge/>
            <w:tcBorders>
              <w:top w:val="nil"/>
              <w:left w:val="single" w:sz="4" w:space="0" w:color="auto"/>
              <w:bottom w:val="single" w:sz="4" w:space="0" w:color="auto"/>
              <w:right w:val="single" w:sz="4" w:space="0" w:color="auto"/>
            </w:tcBorders>
            <w:vAlign w:val="center"/>
            <w:hideMark/>
          </w:tcPr>
          <w:p w14:paraId="0166AE8A"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p>
        </w:tc>
        <w:tc>
          <w:tcPr>
            <w:tcW w:w="1525" w:type="pct"/>
            <w:tcBorders>
              <w:top w:val="nil"/>
              <w:left w:val="nil"/>
              <w:bottom w:val="single" w:sz="4" w:space="0" w:color="auto"/>
              <w:right w:val="single" w:sz="4" w:space="0" w:color="auto"/>
            </w:tcBorders>
            <w:shd w:val="clear" w:color="auto" w:fill="auto"/>
            <w:vAlign w:val="center"/>
            <w:hideMark/>
          </w:tcPr>
          <w:p w14:paraId="5B428C71"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Lúa - cây trồng cạn (rau màu, dược liệu…)</w:t>
            </w:r>
          </w:p>
        </w:tc>
        <w:tc>
          <w:tcPr>
            <w:tcW w:w="537" w:type="pct"/>
            <w:tcBorders>
              <w:top w:val="nil"/>
              <w:left w:val="nil"/>
              <w:bottom w:val="single" w:sz="4" w:space="0" w:color="auto"/>
              <w:right w:val="single" w:sz="4" w:space="0" w:color="auto"/>
            </w:tcBorders>
            <w:shd w:val="clear" w:color="auto" w:fill="auto"/>
            <w:noWrap/>
            <w:vAlign w:val="bottom"/>
            <w:hideMark/>
          </w:tcPr>
          <w:p w14:paraId="2312C09E"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1096,3</w:t>
            </w:r>
          </w:p>
        </w:tc>
        <w:tc>
          <w:tcPr>
            <w:tcW w:w="547" w:type="pct"/>
            <w:tcBorders>
              <w:top w:val="nil"/>
              <w:left w:val="nil"/>
              <w:bottom w:val="single" w:sz="4" w:space="0" w:color="auto"/>
              <w:right w:val="single" w:sz="4" w:space="0" w:color="auto"/>
            </w:tcBorders>
            <w:shd w:val="clear" w:color="auto" w:fill="auto"/>
            <w:noWrap/>
            <w:vAlign w:val="bottom"/>
            <w:hideMark/>
          </w:tcPr>
          <w:p w14:paraId="21742C1E"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1111,0</w:t>
            </w:r>
          </w:p>
        </w:tc>
        <w:tc>
          <w:tcPr>
            <w:tcW w:w="548" w:type="pct"/>
            <w:tcBorders>
              <w:top w:val="nil"/>
              <w:left w:val="nil"/>
              <w:bottom w:val="single" w:sz="4" w:space="0" w:color="auto"/>
              <w:right w:val="single" w:sz="4" w:space="0" w:color="auto"/>
            </w:tcBorders>
            <w:shd w:val="clear" w:color="auto" w:fill="auto"/>
            <w:noWrap/>
            <w:vAlign w:val="bottom"/>
            <w:hideMark/>
          </w:tcPr>
          <w:p w14:paraId="00CD2FA7"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1055,2</w:t>
            </w:r>
          </w:p>
        </w:tc>
        <w:tc>
          <w:tcPr>
            <w:tcW w:w="553" w:type="pct"/>
            <w:tcBorders>
              <w:top w:val="nil"/>
              <w:left w:val="nil"/>
              <w:bottom w:val="single" w:sz="4" w:space="0" w:color="auto"/>
              <w:right w:val="single" w:sz="4" w:space="0" w:color="auto"/>
            </w:tcBorders>
            <w:shd w:val="clear" w:color="auto" w:fill="auto"/>
            <w:noWrap/>
            <w:vAlign w:val="bottom"/>
            <w:hideMark/>
          </w:tcPr>
          <w:p w14:paraId="5AA9C859"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1172,1</w:t>
            </w:r>
          </w:p>
        </w:tc>
        <w:tc>
          <w:tcPr>
            <w:tcW w:w="544" w:type="pct"/>
            <w:tcBorders>
              <w:top w:val="nil"/>
              <w:left w:val="nil"/>
              <w:bottom w:val="single" w:sz="4" w:space="0" w:color="auto"/>
              <w:right w:val="single" w:sz="4" w:space="0" w:color="auto"/>
            </w:tcBorders>
            <w:shd w:val="clear" w:color="auto" w:fill="auto"/>
            <w:noWrap/>
            <w:vAlign w:val="bottom"/>
            <w:hideMark/>
          </w:tcPr>
          <w:p w14:paraId="3E77DE64"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937,9</w:t>
            </w:r>
          </w:p>
        </w:tc>
      </w:tr>
      <w:tr w:rsidR="00BE463D" w:rsidRPr="00BE463D" w14:paraId="3DA9A4C3" w14:textId="77777777" w:rsidTr="005C0209">
        <w:trPr>
          <w:trHeight w:val="300"/>
          <w:jc w:val="center"/>
        </w:trPr>
        <w:tc>
          <w:tcPr>
            <w:tcW w:w="7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E5E48F"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Bắc Trung Bộ</w:t>
            </w:r>
          </w:p>
        </w:tc>
        <w:tc>
          <w:tcPr>
            <w:tcW w:w="1525" w:type="pct"/>
            <w:tcBorders>
              <w:top w:val="nil"/>
              <w:left w:val="nil"/>
              <w:bottom w:val="single" w:sz="4" w:space="0" w:color="auto"/>
              <w:right w:val="single" w:sz="4" w:space="0" w:color="auto"/>
            </w:tcBorders>
            <w:shd w:val="clear" w:color="auto" w:fill="auto"/>
            <w:vAlign w:val="center"/>
            <w:hideMark/>
          </w:tcPr>
          <w:p w14:paraId="657E1E8F"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Lúa - thủy sản (tôm, cá)</w:t>
            </w:r>
          </w:p>
        </w:tc>
        <w:tc>
          <w:tcPr>
            <w:tcW w:w="537" w:type="pct"/>
            <w:tcBorders>
              <w:top w:val="nil"/>
              <w:left w:val="nil"/>
              <w:bottom w:val="single" w:sz="4" w:space="0" w:color="auto"/>
              <w:right w:val="single" w:sz="4" w:space="0" w:color="auto"/>
            </w:tcBorders>
            <w:shd w:val="clear" w:color="auto" w:fill="auto"/>
            <w:noWrap/>
            <w:vAlign w:val="bottom"/>
            <w:hideMark/>
          </w:tcPr>
          <w:p w14:paraId="32674145"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614,2</w:t>
            </w:r>
          </w:p>
        </w:tc>
        <w:tc>
          <w:tcPr>
            <w:tcW w:w="547" w:type="pct"/>
            <w:tcBorders>
              <w:top w:val="nil"/>
              <w:left w:val="nil"/>
              <w:bottom w:val="single" w:sz="4" w:space="0" w:color="auto"/>
              <w:right w:val="single" w:sz="4" w:space="0" w:color="auto"/>
            </w:tcBorders>
            <w:shd w:val="clear" w:color="auto" w:fill="auto"/>
            <w:noWrap/>
            <w:vAlign w:val="bottom"/>
            <w:hideMark/>
          </w:tcPr>
          <w:p w14:paraId="3E3FCE6E"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508,4</w:t>
            </w:r>
          </w:p>
        </w:tc>
        <w:tc>
          <w:tcPr>
            <w:tcW w:w="548" w:type="pct"/>
            <w:tcBorders>
              <w:top w:val="nil"/>
              <w:left w:val="nil"/>
              <w:bottom w:val="single" w:sz="4" w:space="0" w:color="auto"/>
              <w:right w:val="single" w:sz="4" w:space="0" w:color="auto"/>
            </w:tcBorders>
            <w:shd w:val="clear" w:color="auto" w:fill="auto"/>
            <w:noWrap/>
            <w:vAlign w:val="bottom"/>
            <w:hideMark/>
          </w:tcPr>
          <w:p w14:paraId="30DF2E0D"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577,7</w:t>
            </w:r>
          </w:p>
        </w:tc>
        <w:tc>
          <w:tcPr>
            <w:tcW w:w="553" w:type="pct"/>
            <w:tcBorders>
              <w:top w:val="nil"/>
              <w:left w:val="nil"/>
              <w:bottom w:val="single" w:sz="4" w:space="0" w:color="auto"/>
              <w:right w:val="single" w:sz="4" w:space="0" w:color="auto"/>
            </w:tcBorders>
            <w:shd w:val="clear" w:color="auto" w:fill="auto"/>
            <w:noWrap/>
            <w:vAlign w:val="bottom"/>
            <w:hideMark/>
          </w:tcPr>
          <w:p w14:paraId="7CF66543"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615,2</w:t>
            </w:r>
          </w:p>
        </w:tc>
        <w:tc>
          <w:tcPr>
            <w:tcW w:w="544" w:type="pct"/>
            <w:tcBorders>
              <w:top w:val="nil"/>
              <w:left w:val="nil"/>
              <w:bottom w:val="single" w:sz="4" w:space="0" w:color="auto"/>
              <w:right w:val="single" w:sz="4" w:space="0" w:color="auto"/>
            </w:tcBorders>
            <w:shd w:val="clear" w:color="auto" w:fill="auto"/>
            <w:noWrap/>
            <w:vAlign w:val="bottom"/>
            <w:hideMark/>
          </w:tcPr>
          <w:p w14:paraId="1397B28E"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463,6</w:t>
            </w:r>
          </w:p>
        </w:tc>
      </w:tr>
      <w:tr w:rsidR="00BE463D" w:rsidRPr="00BE463D" w14:paraId="4A1D7C4C" w14:textId="77777777" w:rsidTr="005C0209">
        <w:trPr>
          <w:trHeight w:val="600"/>
          <w:jc w:val="center"/>
        </w:trPr>
        <w:tc>
          <w:tcPr>
            <w:tcW w:w="746" w:type="pct"/>
            <w:vMerge/>
            <w:tcBorders>
              <w:top w:val="nil"/>
              <w:left w:val="single" w:sz="4" w:space="0" w:color="auto"/>
              <w:bottom w:val="single" w:sz="4" w:space="0" w:color="auto"/>
              <w:right w:val="single" w:sz="4" w:space="0" w:color="auto"/>
            </w:tcBorders>
            <w:vAlign w:val="center"/>
            <w:hideMark/>
          </w:tcPr>
          <w:p w14:paraId="3022A901"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p>
        </w:tc>
        <w:tc>
          <w:tcPr>
            <w:tcW w:w="1525" w:type="pct"/>
            <w:tcBorders>
              <w:top w:val="nil"/>
              <w:left w:val="nil"/>
              <w:bottom w:val="single" w:sz="4" w:space="0" w:color="auto"/>
              <w:right w:val="single" w:sz="4" w:space="0" w:color="auto"/>
            </w:tcBorders>
            <w:shd w:val="clear" w:color="auto" w:fill="auto"/>
            <w:vAlign w:val="center"/>
            <w:hideMark/>
          </w:tcPr>
          <w:p w14:paraId="3CBA4EE0"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Lúa - cây trồng cạn (rau màu, dược liệu…)</w:t>
            </w:r>
          </w:p>
        </w:tc>
        <w:tc>
          <w:tcPr>
            <w:tcW w:w="537" w:type="pct"/>
            <w:tcBorders>
              <w:top w:val="nil"/>
              <w:left w:val="nil"/>
              <w:bottom w:val="single" w:sz="4" w:space="0" w:color="auto"/>
              <w:right w:val="single" w:sz="4" w:space="0" w:color="auto"/>
            </w:tcBorders>
            <w:shd w:val="clear" w:color="auto" w:fill="auto"/>
            <w:noWrap/>
            <w:vAlign w:val="bottom"/>
            <w:hideMark/>
          </w:tcPr>
          <w:p w14:paraId="5270B41A"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261,8</w:t>
            </w:r>
          </w:p>
        </w:tc>
        <w:tc>
          <w:tcPr>
            <w:tcW w:w="547" w:type="pct"/>
            <w:tcBorders>
              <w:top w:val="nil"/>
              <w:left w:val="nil"/>
              <w:bottom w:val="single" w:sz="4" w:space="0" w:color="auto"/>
              <w:right w:val="single" w:sz="4" w:space="0" w:color="auto"/>
            </w:tcBorders>
            <w:shd w:val="clear" w:color="auto" w:fill="auto"/>
            <w:noWrap/>
            <w:vAlign w:val="bottom"/>
            <w:hideMark/>
          </w:tcPr>
          <w:p w14:paraId="48BA2349"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226,8</w:t>
            </w:r>
          </w:p>
        </w:tc>
        <w:tc>
          <w:tcPr>
            <w:tcW w:w="548" w:type="pct"/>
            <w:tcBorders>
              <w:top w:val="nil"/>
              <w:left w:val="nil"/>
              <w:bottom w:val="single" w:sz="4" w:space="0" w:color="auto"/>
              <w:right w:val="single" w:sz="4" w:space="0" w:color="auto"/>
            </w:tcBorders>
            <w:shd w:val="clear" w:color="auto" w:fill="auto"/>
            <w:noWrap/>
            <w:vAlign w:val="bottom"/>
            <w:hideMark/>
          </w:tcPr>
          <w:p w14:paraId="27E87931"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208,5</w:t>
            </w:r>
          </w:p>
        </w:tc>
        <w:tc>
          <w:tcPr>
            <w:tcW w:w="553" w:type="pct"/>
            <w:tcBorders>
              <w:top w:val="nil"/>
              <w:left w:val="nil"/>
              <w:bottom w:val="single" w:sz="4" w:space="0" w:color="auto"/>
              <w:right w:val="single" w:sz="4" w:space="0" w:color="auto"/>
            </w:tcBorders>
            <w:shd w:val="clear" w:color="auto" w:fill="auto"/>
            <w:noWrap/>
            <w:vAlign w:val="bottom"/>
            <w:hideMark/>
          </w:tcPr>
          <w:p w14:paraId="1C7E2631"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159,2</w:t>
            </w:r>
          </w:p>
        </w:tc>
        <w:tc>
          <w:tcPr>
            <w:tcW w:w="544" w:type="pct"/>
            <w:tcBorders>
              <w:top w:val="nil"/>
              <w:left w:val="nil"/>
              <w:bottom w:val="single" w:sz="4" w:space="0" w:color="auto"/>
              <w:right w:val="single" w:sz="4" w:space="0" w:color="auto"/>
            </w:tcBorders>
            <w:shd w:val="clear" w:color="auto" w:fill="auto"/>
            <w:noWrap/>
            <w:vAlign w:val="bottom"/>
            <w:hideMark/>
          </w:tcPr>
          <w:p w14:paraId="2E8BF407"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64,3</w:t>
            </w:r>
          </w:p>
        </w:tc>
      </w:tr>
      <w:tr w:rsidR="00BE463D" w:rsidRPr="00BE463D" w14:paraId="0D3D99F1" w14:textId="77777777" w:rsidTr="005C0209">
        <w:trPr>
          <w:trHeight w:val="300"/>
          <w:jc w:val="center"/>
        </w:trPr>
        <w:tc>
          <w:tcPr>
            <w:tcW w:w="7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363B96"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pacing w:val="-8"/>
                <w:sz w:val="28"/>
                <w:szCs w:val="28"/>
              </w:rPr>
              <w:t>Trung du và Miền núi</w:t>
            </w:r>
            <w:r w:rsidRPr="00BE463D">
              <w:rPr>
                <w:rFonts w:eastAsia="Times New Roman" w:cs="Times New Roman"/>
                <w:sz w:val="28"/>
                <w:szCs w:val="28"/>
              </w:rPr>
              <w:t xml:space="preserve"> phía Bắc</w:t>
            </w:r>
          </w:p>
        </w:tc>
        <w:tc>
          <w:tcPr>
            <w:tcW w:w="1525" w:type="pct"/>
            <w:tcBorders>
              <w:top w:val="nil"/>
              <w:left w:val="nil"/>
              <w:bottom w:val="single" w:sz="4" w:space="0" w:color="auto"/>
              <w:right w:val="single" w:sz="4" w:space="0" w:color="auto"/>
            </w:tcBorders>
            <w:shd w:val="clear" w:color="auto" w:fill="auto"/>
            <w:vAlign w:val="center"/>
            <w:hideMark/>
          </w:tcPr>
          <w:p w14:paraId="0398CA61"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Lúa - thủy sản (tôm, cá)</w:t>
            </w:r>
          </w:p>
        </w:tc>
        <w:tc>
          <w:tcPr>
            <w:tcW w:w="537" w:type="pct"/>
            <w:tcBorders>
              <w:top w:val="nil"/>
              <w:left w:val="nil"/>
              <w:bottom w:val="single" w:sz="4" w:space="0" w:color="auto"/>
              <w:right w:val="single" w:sz="4" w:space="0" w:color="auto"/>
            </w:tcBorders>
            <w:shd w:val="clear" w:color="auto" w:fill="auto"/>
            <w:noWrap/>
            <w:vAlign w:val="bottom"/>
            <w:hideMark/>
          </w:tcPr>
          <w:p w14:paraId="17989966"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4,2</w:t>
            </w:r>
          </w:p>
        </w:tc>
        <w:tc>
          <w:tcPr>
            <w:tcW w:w="547" w:type="pct"/>
            <w:tcBorders>
              <w:top w:val="nil"/>
              <w:left w:val="nil"/>
              <w:bottom w:val="single" w:sz="4" w:space="0" w:color="auto"/>
              <w:right w:val="single" w:sz="4" w:space="0" w:color="auto"/>
            </w:tcBorders>
            <w:shd w:val="clear" w:color="auto" w:fill="auto"/>
            <w:noWrap/>
            <w:vAlign w:val="bottom"/>
            <w:hideMark/>
          </w:tcPr>
          <w:p w14:paraId="54418D55"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92,4</w:t>
            </w:r>
          </w:p>
        </w:tc>
        <w:tc>
          <w:tcPr>
            <w:tcW w:w="548" w:type="pct"/>
            <w:tcBorders>
              <w:top w:val="nil"/>
              <w:left w:val="nil"/>
              <w:bottom w:val="single" w:sz="4" w:space="0" w:color="auto"/>
              <w:right w:val="single" w:sz="4" w:space="0" w:color="auto"/>
            </w:tcBorders>
            <w:shd w:val="clear" w:color="auto" w:fill="auto"/>
            <w:noWrap/>
            <w:vAlign w:val="bottom"/>
            <w:hideMark/>
          </w:tcPr>
          <w:p w14:paraId="71D7E751"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14,6</w:t>
            </w:r>
          </w:p>
        </w:tc>
        <w:tc>
          <w:tcPr>
            <w:tcW w:w="553" w:type="pct"/>
            <w:tcBorders>
              <w:top w:val="nil"/>
              <w:left w:val="nil"/>
              <w:bottom w:val="single" w:sz="4" w:space="0" w:color="auto"/>
              <w:right w:val="single" w:sz="4" w:space="0" w:color="auto"/>
            </w:tcBorders>
            <w:shd w:val="clear" w:color="auto" w:fill="auto"/>
            <w:noWrap/>
            <w:vAlign w:val="bottom"/>
            <w:hideMark/>
          </w:tcPr>
          <w:p w14:paraId="02D20EC8"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18,5</w:t>
            </w:r>
          </w:p>
        </w:tc>
        <w:tc>
          <w:tcPr>
            <w:tcW w:w="544" w:type="pct"/>
            <w:tcBorders>
              <w:top w:val="nil"/>
              <w:left w:val="nil"/>
              <w:bottom w:val="single" w:sz="4" w:space="0" w:color="auto"/>
              <w:right w:val="single" w:sz="4" w:space="0" w:color="auto"/>
            </w:tcBorders>
            <w:shd w:val="clear" w:color="auto" w:fill="auto"/>
            <w:noWrap/>
            <w:vAlign w:val="bottom"/>
            <w:hideMark/>
          </w:tcPr>
          <w:p w14:paraId="4F8DC7FA"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15,8</w:t>
            </w:r>
          </w:p>
        </w:tc>
      </w:tr>
      <w:tr w:rsidR="00BE463D" w:rsidRPr="00BE463D" w14:paraId="2554FBC1" w14:textId="77777777" w:rsidTr="005C0209">
        <w:trPr>
          <w:trHeight w:val="600"/>
          <w:jc w:val="center"/>
        </w:trPr>
        <w:tc>
          <w:tcPr>
            <w:tcW w:w="746" w:type="pct"/>
            <w:vMerge/>
            <w:tcBorders>
              <w:top w:val="nil"/>
              <w:left w:val="single" w:sz="4" w:space="0" w:color="auto"/>
              <w:bottom w:val="single" w:sz="4" w:space="0" w:color="auto"/>
              <w:right w:val="single" w:sz="4" w:space="0" w:color="auto"/>
            </w:tcBorders>
            <w:vAlign w:val="center"/>
            <w:hideMark/>
          </w:tcPr>
          <w:p w14:paraId="0F476E0C"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p>
        </w:tc>
        <w:tc>
          <w:tcPr>
            <w:tcW w:w="1525" w:type="pct"/>
            <w:tcBorders>
              <w:top w:val="nil"/>
              <w:left w:val="nil"/>
              <w:bottom w:val="single" w:sz="4" w:space="0" w:color="auto"/>
              <w:right w:val="single" w:sz="4" w:space="0" w:color="auto"/>
            </w:tcBorders>
            <w:shd w:val="clear" w:color="auto" w:fill="auto"/>
            <w:vAlign w:val="center"/>
            <w:hideMark/>
          </w:tcPr>
          <w:p w14:paraId="42557E61"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Lúa - cây trồng cạn (rau màu, dược liệu…)</w:t>
            </w:r>
          </w:p>
        </w:tc>
        <w:tc>
          <w:tcPr>
            <w:tcW w:w="537" w:type="pct"/>
            <w:tcBorders>
              <w:top w:val="nil"/>
              <w:left w:val="nil"/>
              <w:bottom w:val="single" w:sz="4" w:space="0" w:color="auto"/>
              <w:right w:val="single" w:sz="4" w:space="0" w:color="auto"/>
            </w:tcBorders>
            <w:shd w:val="clear" w:color="auto" w:fill="auto"/>
            <w:noWrap/>
            <w:vAlign w:val="bottom"/>
            <w:hideMark/>
          </w:tcPr>
          <w:p w14:paraId="64DE15AB"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232,7</w:t>
            </w:r>
          </w:p>
        </w:tc>
        <w:tc>
          <w:tcPr>
            <w:tcW w:w="547" w:type="pct"/>
            <w:tcBorders>
              <w:top w:val="nil"/>
              <w:left w:val="nil"/>
              <w:bottom w:val="single" w:sz="4" w:space="0" w:color="auto"/>
              <w:right w:val="single" w:sz="4" w:space="0" w:color="auto"/>
            </w:tcBorders>
            <w:shd w:val="clear" w:color="auto" w:fill="auto"/>
            <w:noWrap/>
            <w:vAlign w:val="bottom"/>
            <w:hideMark/>
          </w:tcPr>
          <w:p w14:paraId="36F2376F"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275,7</w:t>
            </w:r>
          </w:p>
        </w:tc>
        <w:tc>
          <w:tcPr>
            <w:tcW w:w="548" w:type="pct"/>
            <w:tcBorders>
              <w:top w:val="nil"/>
              <w:left w:val="nil"/>
              <w:bottom w:val="single" w:sz="4" w:space="0" w:color="auto"/>
              <w:right w:val="single" w:sz="4" w:space="0" w:color="auto"/>
            </w:tcBorders>
            <w:shd w:val="clear" w:color="auto" w:fill="auto"/>
            <w:noWrap/>
            <w:vAlign w:val="bottom"/>
            <w:hideMark/>
          </w:tcPr>
          <w:p w14:paraId="05456FE6"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183,9</w:t>
            </w:r>
          </w:p>
        </w:tc>
        <w:tc>
          <w:tcPr>
            <w:tcW w:w="553" w:type="pct"/>
            <w:tcBorders>
              <w:top w:val="nil"/>
              <w:left w:val="nil"/>
              <w:bottom w:val="single" w:sz="4" w:space="0" w:color="auto"/>
              <w:right w:val="single" w:sz="4" w:space="0" w:color="auto"/>
            </w:tcBorders>
            <w:shd w:val="clear" w:color="auto" w:fill="auto"/>
            <w:noWrap/>
            <w:vAlign w:val="bottom"/>
            <w:hideMark/>
          </w:tcPr>
          <w:p w14:paraId="53E28479"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331,7</w:t>
            </w:r>
          </w:p>
        </w:tc>
        <w:tc>
          <w:tcPr>
            <w:tcW w:w="544" w:type="pct"/>
            <w:tcBorders>
              <w:top w:val="nil"/>
              <w:left w:val="nil"/>
              <w:bottom w:val="single" w:sz="4" w:space="0" w:color="auto"/>
              <w:right w:val="single" w:sz="4" w:space="0" w:color="auto"/>
            </w:tcBorders>
            <w:shd w:val="clear" w:color="auto" w:fill="auto"/>
            <w:noWrap/>
            <w:vAlign w:val="bottom"/>
            <w:hideMark/>
          </w:tcPr>
          <w:p w14:paraId="3400FF75"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378,7</w:t>
            </w:r>
          </w:p>
        </w:tc>
      </w:tr>
      <w:tr w:rsidR="00BE463D" w:rsidRPr="00BE463D" w14:paraId="7A2A7AA5" w14:textId="77777777" w:rsidTr="005C0209">
        <w:trPr>
          <w:trHeight w:val="300"/>
          <w:jc w:val="center"/>
        </w:trPr>
        <w:tc>
          <w:tcPr>
            <w:tcW w:w="7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4AE332"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Duyên hải Nam Trung Bộ</w:t>
            </w:r>
          </w:p>
        </w:tc>
        <w:tc>
          <w:tcPr>
            <w:tcW w:w="1525" w:type="pct"/>
            <w:tcBorders>
              <w:top w:val="nil"/>
              <w:left w:val="nil"/>
              <w:bottom w:val="single" w:sz="4" w:space="0" w:color="auto"/>
              <w:right w:val="single" w:sz="4" w:space="0" w:color="auto"/>
            </w:tcBorders>
            <w:shd w:val="clear" w:color="auto" w:fill="auto"/>
            <w:vAlign w:val="center"/>
            <w:hideMark/>
          </w:tcPr>
          <w:p w14:paraId="7BFAC4F6"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Lúa - thủy s</w:t>
            </w:r>
            <w:r w:rsidR="00490C21" w:rsidRPr="00BE463D">
              <w:rPr>
                <w:rFonts w:eastAsia="Times New Roman" w:cs="Times New Roman"/>
                <w:sz w:val="28"/>
                <w:szCs w:val="28"/>
              </w:rPr>
              <w:t>ản (tôm, cá</w:t>
            </w:r>
            <w:r w:rsidRPr="00BE463D">
              <w:rPr>
                <w:rFonts w:eastAsia="Times New Roman" w:cs="Times New Roman"/>
                <w:sz w:val="28"/>
                <w:szCs w:val="28"/>
              </w:rPr>
              <w:t>)</w:t>
            </w:r>
          </w:p>
        </w:tc>
        <w:tc>
          <w:tcPr>
            <w:tcW w:w="537" w:type="pct"/>
            <w:tcBorders>
              <w:top w:val="nil"/>
              <w:left w:val="nil"/>
              <w:bottom w:val="single" w:sz="4" w:space="0" w:color="auto"/>
              <w:right w:val="single" w:sz="4" w:space="0" w:color="auto"/>
            </w:tcBorders>
            <w:shd w:val="clear" w:color="auto" w:fill="auto"/>
            <w:noWrap/>
            <w:vAlign w:val="bottom"/>
            <w:hideMark/>
          </w:tcPr>
          <w:p w14:paraId="5E62FC5D"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0,0</w:t>
            </w:r>
          </w:p>
        </w:tc>
        <w:tc>
          <w:tcPr>
            <w:tcW w:w="547" w:type="pct"/>
            <w:tcBorders>
              <w:top w:val="nil"/>
              <w:left w:val="nil"/>
              <w:bottom w:val="single" w:sz="4" w:space="0" w:color="auto"/>
              <w:right w:val="single" w:sz="4" w:space="0" w:color="auto"/>
            </w:tcBorders>
            <w:shd w:val="clear" w:color="auto" w:fill="auto"/>
            <w:noWrap/>
            <w:vAlign w:val="bottom"/>
            <w:hideMark/>
          </w:tcPr>
          <w:p w14:paraId="16786450"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0,0</w:t>
            </w:r>
          </w:p>
        </w:tc>
        <w:tc>
          <w:tcPr>
            <w:tcW w:w="548" w:type="pct"/>
            <w:tcBorders>
              <w:top w:val="nil"/>
              <w:left w:val="nil"/>
              <w:bottom w:val="single" w:sz="4" w:space="0" w:color="auto"/>
              <w:right w:val="single" w:sz="4" w:space="0" w:color="auto"/>
            </w:tcBorders>
            <w:shd w:val="clear" w:color="auto" w:fill="auto"/>
            <w:noWrap/>
            <w:vAlign w:val="bottom"/>
            <w:hideMark/>
          </w:tcPr>
          <w:p w14:paraId="23AD1373"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0,0</w:t>
            </w:r>
          </w:p>
        </w:tc>
        <w:tc>
          <w:tcPr>
            <w:tcW w:w="553" w:type="pct"/>
            <w:tcBorders>
              <w:top w:val="nil"/>
              <w:left w:val="nil"/>
              <w:bottom w:val="single" w:sz="4" w:space="0" w:color="auto"/>
              <w:right w:val="single" w:sz="4" w:space="0" w:color="auto"/>
            </w:tcBorders>
            <w:shd w:val="clear" w:color="auto" w:fill="auto"/>
            <w:noWrap/>
            <w:vAlign w:val="bottom"/>
            <w:hideMark/>
          </w:tcPr>
          <w:p w14:paraId="41CFFA12"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0,0</w:t>
            </w:r>
          </w:p>
        </w:tc>
        <w:tc>
          <w:tcPr>
            <w:tcW w:w="544" w:type="pct"/>
            <w:tcBorders>
              <w:top w:val="nil"/>
              <w:left w:val="nil"/>
              <w:bottom w:val="single" w:sz="4" w:space="0" w:color="auto"/>
              <w:right w:val="single" w:sz="4" w:space="0" w:color="auto"/>
            </w:tcBorders>
            <w:shd w:val="clear" w:color="auto" w:fill="auto"/>
            <w:noWrap/>
            <w:vAlign w:val="bottom"/>
            <w:hideMark/>
          </w:tcPr>
          <w:p w14:paraId="62B94F77"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0,0</w:t>
            </w:r>
          </w:p>
        </w:tc>
      </w:tr>
      <w:tr w:rsidR="00BE463D" w:rsidRPr="00BE463D" w14:paraId="78E38FBD" w14:textId="77777777" w:rsidTr="005C0209">
        <w:trPr>
          <w:trHeight w:val="600"/>
          <w:jc w:val="center"/>
        </w:trPr>
        <w:tc>
          <w:tcPr>
            <w:tcW w:w="746" w:type="pct"/>
            <w:vMerge/>
            <w:tcBorders>
              <w:top w:val="nil"/>
              <w:left w:val="single" w:sz="4" w:space="0" w:color="auto"/>
              <w:bottom w:val="single" w:sz="4" w:space="0" w:color="auto"/>
              <w:right w:val="single" w:sz="4" w:space="0" w:color="auto"/>
            </w:tcBorders>
            <w:vAlign w:val="center"/>
            <w:hideMark/>
          </w:tcPr>
          <w:p w14:paraId="4AAFF3CB"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p>
        </w:tc>
        <w:tc>
          <w:tcPr>
            <w:tcW w:w="1525" w:type="pct"/>
            <w:tcBorders>
              <w:top w:val="nil"/>
              <w:left w:val="nil"/>
              <w:bottom w:val="single" w:sz="4" w:space="0" w:color="auto"/>
              <w:right w:val="single" w:sz="4" w:space="0" w:color="auto"/>
            </w:tcBorders>
            <w:shd w:val="clear" w:color="auto" w:fill="auto"/>
            <w:vAlign w:val="center"/>
            <w:hideMark/>
          </w:tcPr>
          <w:p w14:paraId="5B28834B"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Lúa - cây trồng cạn (rau màu, dược liệu…)</w:t>
            </w:r>
          </w:p>
        </w:tc>
        <w:tc>
          <w:tcPr>
            <w:tcW w:w="537" w:type="pct"/>
            <w:tcBorders>
              <w:top w:val="nil"/>
              <w:left w:val="nil"/>
              <w:bottom w:val="single" w:sz="4" w:space="0" w:color="auto"/>
              <w:right w:val="single" w:sz="4" w:space="0" w:color="auto"/>
            </w:tcBorders>
            <w:shd w:val="clear" w:color="auto" w:fill="auto"/>
            <w:noWrap/>
            <w:vAlign w:val="bottom"/>
            <w:hideMark/>
          </w:tcPr>
          <w:p w14:paraId="3C41B833"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67,0</w:t>
            </w:r>
          </w:p>
        </w:tc>
        <w:tc>
          <w:tcPr>
            <w:tcW w:w="547" w:type="pct"/>
            <w:tcBorders>
              <w:top w:val="nil"/>
              <w:left w:val="nil"/>
              <w:bottom w:val="single" w:sz="4" w:space="0" w:color="auto"/>
              <w:right w:val="single" w:sz="4" w:space="0" w:color="auto"/>
            </w:tcBorders>
            <w:shd w:val="clear" w:color="auto" w:fill="auto"/>
            <w:noWrap/>
            <w:vAlign w:val="bottom"/>
            <w:hideMark/>
          </w:tcPr>
          <w:p w14:paraId="40446235"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822,2</w:t>
            </w:r>
          </w:p>
        </w:tc>
        <w:tc>
          <w:tcPr>
            <w:tcW w:w="548" w:type="pct"/>
            <w:tcBorders>
              <w:top w:val="nil"/>
              <w:left w:val="nil"/>
              <w:bottom w:val="single" w:sz="4" w:space="0" w:color="auto"/>
              <w:right w:val="single" w:sz="4" w:space="0" w:color="auto"/>
            </w:tcBorders>
            <w:shd w:val="clear" w:color="auto" w:fill="auto"/>
            <w:noWrap/>
            <w:vAlign w:val="bottom"/>
            <w:hideMark/>
          </w:tcPr>
          <w:p w14:paraId="1A785164"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655,4</w:t>
            </w:r>
          </w:p>
        </w:tc>
        <w:tc>
          <w:tcPr>
            <w:tcW w:w="553" w:type="pct"/>
            <w:tcBorders>
              <w:top w:val="nil"/>
              <w:left w:val="nil"/>
              <w:bottom w:val="single" w:sz="4" w:space="0" w:color="auto"/>
              <w:right w:val="single" w:sz="4" w:space="0" w:color="auto"/>
            </w:tcBorders>
            <w:shd w:val="clear" w:color="auto" w:fill="auto"/>
            <w:noWrap/>
            <w:vAlign w:val="bottom"/>
            <w:hideMark/>
          </w:tcPr>
          <w:p w14:paraId="14D71D68"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609,1</w:t>
            </w:r>
          </w:p>
        </w:tc>
        <w:tc>
          <w:tcPr>
            <w:tcW w:w="544" w:type="pct"/>
            <w:tcBorders>
              <w:top w:val="nil"/>
              <w:left w:val="nil"/>
              <w:bottom w:val="single" w:sz="4" w:space="0" w:color="auto"/>
              <w:right w:val="single" w:sz="4" w:space="0" w:color="auto"/>
            </w:tcBorders>
            <w:shd w:val="clear" w:color="auto" w:fill="auto"/>
            <w:noWrap/>
            <w:vAlign w:val="bottom"/>
            <w:hideMark/>
          </w:tcPr>
          <w:p w14:paraId="1B8FDB7A"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631,4</w:t>
            </w:r>
          </w:p>
        </w:tc>
      </w:tr>
      <w:tr w:rsidR="00BE463D" w:rsidRPr="00BE463D" w14:paraId="2F206D61" w14:textId="77777777" w:rsidTr="005C0209">
        <w:trPr>
          <w:trHeight w:val="300"/>
          <w:jc w:val="center"/>
        </w:trPr>
        <w:tc>
          <w:tcPr>
            <w:tcW w:w="7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0E3D3F"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 xml:space="preserve">Tây </w:t>
            </w:r>
            <w:r w:rsidRPr="00BE463D">
              <w:rPr>
                <w:rFonts w:eastAsia="Times New Roman" w:cs="Times New Roman"/>
                <w:sz w:val="28"/>
                <w:szCs w:val="28"/>
              </w:rPr>
              <w:lastRenderedPageBreak/>
              <w:t>Nguyên</w:t>
            </w:r>
          </w:p>
        </w:tc>
        <w:tc>
          <w:tcPr>
            <w:tcW w:w="1525" w:type="pct"/>
            <w:tcBorders>
              <w:top w:val="nil"/>
              <w:left w:val="nil"/>
              <w:bottom w:val="single" w:sz="4" w:space="0" w:color="auto"/>
              <w:right w:val="single" w:sz="4" w:space="0" w:color="auto"/>
            </w:tcBorders>
            <w:shd w:val="clear" w:color="auto" w:fill="auto"/>
            <w:vAlign w:val="center"/>
            <w:hideMark/>
          </w:tcPr>
          <w:p w14:paraId="36506FD5" w14:textId="77777777" w:rsidR="00090C0F" w:rsidRPr="00BE463D" w:rsidRDefault="00490C21"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lastRenderedPageBreak/>
              <w:t>Lúa - thủy sản (tôm, cá</w:t>
            </w:r>
            <w:r w:rsidR="00090C0F" w:rsidRPr="00BE463D">
              <w:rPr>
                <w:rFonts w:eastAsia="Times New Roman" w:cs="Times New Roman"/>
                <w:sz w:val="28"/>
                <w:szCs w:val="28"/>
              </w:rPr>
              <w:t>)</w:t>
            </w:r>
          </w:p>
        </w:tc>
        <w:tc>
          <w:tcPr>
            <w:tcW w:w="537" w:type="pct"/>
            <w:tcBorders>
              <w:top w:val="nil"/>
              <w:left w:val="nil"/>
              <w:bottom w:val="single" w:sz="4" w:space="0" w:color="auto"/>
              <w:right w:val="single" w:sz="4" w:space="0" w:color="auto"/>
            </w:tcBorders>
            <w:shd w:val="clear" w:color="auto" w:fill="auto"/>
            <w:noWrap/>
            <w:vAlign w:val="bottom"/>
            <w:hideMark/>
          </w:tcPr>
          <w:p w14:paraId="46DEFEF8"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0,0</w:t>
            </w:r>
          </w:p>
        </w:tc>
        <w:tc>
          <w:tcPr>
            <w:tcW w:w="547" w:type="pct"/>
            <w:tcBorders>
              <w:top w:val="nil"/>
              <w:left w:val="nil"/>
              <w:bottom w:val="single" w:sz="4" w:space="0" w:color="auto"/>
              <w:right w:val="single" w:sz="4" w:space="0" w:color="auto"/>
            </w:tcBorders>
            <w:shd w:val="clear" w:color="auto" w:fill="auto"/>
            <w:noWrap/>
            <w:vAlign w:val="bottom"/>
            <w:hideMark/>
          </w:tcPr>
          <w:p w14:paraId="73E83998"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0,0</w:t>
            </w:r>
          </w:p>
        </w:tc>
        <w:tc>
          <w:tcPr>
            <w:tcW w:w="548" w:type="pct"/>
            <w:tcBorders>
              <w:top w:val="nil"/>
              <w:left w:val="nil"/>
              <w:bottom w:val="single" w:sz="4" w:space="0" w:color="auto"/>
              <w:right w:val="single" w:sz="4" w:space="0" w:color="auto"/>
            </w:tcBorders>
            <w:shd w:val="clear" w:color="auto" w:fill="auto"/>
            <w:noWrap/>
            <w:vAlign w:val="bottom"/>
            <w:hideMark/>
          </w:tcPr>
          <w:p w14:paraId="2EF683B1"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1,8</w:t>
            </w:r>
          </w:p>
        </w:tc>
        <w:tc>
          <w:tcPr>
            <w:tcW w:w="553" w:type="pct"/>
            <w:tcBorders>
              <w:top w:val="nil"/>
              <w:left w:val="nil"/>
              <w:bottom w:val="single" w:sz="4" w:space="0" w:color="auto"/>
              <w:right w:val="single" w:sz="4" w:space="0" w:color="auto"/>
            </w:tcBorders>
            <w:shd w:val="clear" w:color="auto" w:fill="auto"/>
            <w:noWrap/>
            <w:vAlign w:val="bottom"/>
            <w:hideMark/>
          </w:tcPr>
          <w:p w14:paraId="4226E05D"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1,8</w:t>
            </w:r>
          </w:p>
        </w:tc>
        <w:tc>
          <w:tcPr>
            <w:tcW w:w="544" w:type="pct"/>
            <w:tcBorders>
              <w:top w:val="nil"/>
              <w:left w:val="nil"/>
              <w:bottom w:val="single" w:sz="4" w:space="0" w:color="auto"/>
              <w:right w:val="single" w:sz="4" w:space="0" w:color="auto"/>
            </w:tcBorders>
            <w:shd w:val="clear" w:color="auto" w:fill="auto"/>
            <w:noWrap/>
            <w:vAlign w:val="bottom"/>
            <w:hideMark/>
          </w:tcPr>
          <w:p w14:paraId="687A1910"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1,1</w:t>
            </w:r>
          </w:p>
        </w:tc>
      </w:tr>
      <w:tr w:rsidR="00BE463D" w:rsidRPr="00BE463D" w14:paraId="679C2E32" w14:textId="77777777" w:rsidTr="005C0209">
        <w:trPr>
          <w:trHeight w:val="600"/>
          <w:jc w:val="center"/>
        </w:trPr>
        <w:tc>
          <w:tcPr>
            <w:tcW w:w="746" w:type="pct"/>
            <w:vMerge/>
            <w:tcBorders>
              <w:top w:val="nil"/>
              <w:left w:val="single" w:sz="4" w:space="0" w:color="auto"/>
              <w:bottom w:val="single" w:sz="4" w:space="0" w:color="auto"/>
              <w:right w:val="single" w:sz="4" w:space="0" w:color="auto"/>
            </w:tcBorders>
            <w:vAlign w:val="center"/>
            <w:hideMark/>
          </w:tcPr>
          <w:p w14:paraId="0A10F1AA"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p>
        </w:tc>
        <w:tc>
          <w:tcPr>
            <w:tcW w:w="1525" w:type="pct"/>
            <w:tcBorders>
              <w:top w:val="nil"/>
              <w:left w:val="nil"/>
              <w:bottom w:val="single" w:sz="4" w:space="0" w:color="auto"/>
              <w:right w:val="single" w:sz="4" w:space="0" w:color="auto"/>
            </w:tcBorders>
            <w:shd w:val="clear" w:color="auto" w:fill="auto"/>
            <w:vAlign w:val="center"/>
            <w:hideMark/>
          </w:tcPr>
          <w:p w14:paraId="4713CEEA"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Lúa - cây trồng cạn (rau màu, dược liệu…)</w:t>
            </w:r>
          </w:p>
        </w:tc>
        <w:tc>
          <w:tcPr>
            <w:tcW w:w="537" w:type="pct"/>
            <w:tcBorders>
              <w:top w:val="nil"/>
              <w:left w:val="nil"/>
              <w:bottom w:val="single" w:sz="4" w:space="0" w:color="auto"/>
              <w:right w:val="single" w:sz="4" w:space="0" w:color="auto"/>
            </w:tcBorders>
            <w:shd w:val="clear" w:color="auto" w:fill="auto"/>
            <w:noWrap/>
            <w:vAlign w:val="bottom"/>
            <w:hideMark/>
          </w:tcPr>
          <w:p w14:paraId="5DF5BDC6"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0,0</w:t>
            </w:r>
          </w:p>
        </w:tc>
        <w:tc>
          <w:tcPr>
            <w:tcW w:w="547" w:type="pct"/>
            <w:tcBorders>
              <w:top w:val="nil"/>
              <w:left w:val="nil"/>
              <w:bottom w:val="single" w:sz="4" w:space="0" w:color="auto"/>
              <w:right w:val="single" w:sz="4" w:space="0" w:color="auto"/>
            </w:tcBorders>
            <w:shd w:val="clear" w:color="auto" w:fill="auto"/>
            <w:noWrap/>
            <w:vAlign w:val="bottom"/>
            <w:hideMark/>
          </w:tcPr>
          <w:p w14:paraId="377E3BCF"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0,0</w:t>
            </w:r>
          </w:p>
        </w:tc>
        <w:tc>
          <w:tcPr>
            <w:tcW w:w="548" w:type="pct"/>
            <w:tcBorders>
              <w:top w:val="nil"/>
              <w:left w:val="nil"/>
              <w:bottom w:val="single" w:sz="4" w:space="0" w:color="auto"/>
              <w:right w:val="single" w:sz="4" w:space="0" w:color="auto"/>
            </w:tcBorders>
            <w:shd w:val="clear" w:color="auto" w:fill="auto"/>
            <w:noWrap/>
            <w:vAlign w:val="bottom"/>
            <w:hideMark/>
          </w:tcPr>
          <w:p w14:paraId="00C936BD"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273,6</w:t>
            </w:r>
          </w:p>
        </w:tc>
        <w:tc>
          <w:tcPr>
            <w:tcW w:w="553" w:type="pct"/>
            <w:tcBorders>
              <w:top w:val="nil"/>
              <w:left w:val="nil"/>
              <w:bottom w:val="single" w:sz="4" w:space="0" w:color="auto"/>
              <w:right w:val="single" w:sz="4" w:space="0" w:color="auto"/>
            </w:tcBorders>
            <w:shd w:val="clear" w:color="auto" w:fill="auto"/>
            <w:noWrap/>
            <w:vAlign w:val="bottom"/>
            <w:hideMark/>
          </w:tcPr>
          <w:p w14:paraId="4245AF86"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207,2</w:t>
            </w:r>
          </w:p>
        </w:tc>
        <w:tc>
          <w:tcPr>
            <w:tcW w:w="544" w:type="pct"/>
            <w:tcBorders>
              <w:top w:val="nil"/>
              <w:left w:val="nil"/>
              <w:bottom w:val="single" w:sz="4" w:space="0" w:color="auto"/>
              <w:right w:val="single" w:sz="4" w:space="0" w:color="auto"/>
            </w:tcBorders>
            <w:shd w:val="clear" w:color="auto" w:fill="auto"/>
            <w:noWrap/>
            <w:vAlign w:val="bottom"/>
            <w:hideMark/>
          </w:tcPr>
          <w:p w14:paraId="066B90BC"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220,7</w:t>
            </w:r>
          </w:p>
        </w:tc>
      </w:tr>
      <w:tr w:rsidR="00BE463D" w:rsidRPr="00BE463D" w14:paraId="58F8B158" w14:textId="77777777" w:rsidTr="005C0209">
        <w:trPr>
          <w:trHeight w:val="300"/>
          <w:jc w:val="center"/>
        </w:trPr>
        <w:tc>
          <w:tcPr>
            <w:tcW w:w="7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A53351"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Đông Nam Bộ</w:t>
            </w:r>
          </w:p>
        </w:tc>
        <w:tc>
          <w:tcPr>
            <w:tcW w:w="1525" w:type="pct"/>
            <w:tcBorders>
              <w:top w:val="nil"/>
              <w:left w:val="nil"/>
              <w:bottom w:val="single" w:sz="4" w:space="0" w:color="auto"/>
              <w:right w:val="single" w:sz="4" w:space="0" w:color="auto"/>
            </w:tcBorders>
            <w:shd w:val="clear" w:color="auto" w:fill="auto"/>
            <w:vAlign w:val="center"/>
            <w:hideMark/>
          </w:tcPr>
          <w:p w14:paraId="75AE8DA1"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 xml:space="preserve">Lúa - </w:t>
            </w:r>
            <w:r w:rsidR="00490C21" w:rsidRPr="00BE463D">
              <w:rPr>
                <w:rFonts w:eastAsia="Times New Roman" w:cs="Times New Roman"/>
                <w:sz w:val="28"/>
                <w:szCs w:val="28"/>
              </w:rPr>
              <w:t>thủy sản (tôm, cá</w:t>
            </w:r>
            <w:r w:rsidRPr="00BE463D">
              <w:rPr>
                <w:rFonts w:eastAsia="Times New Roman" w:cs="Times New Roman"/>
                <w:sz w:val="28"/>
                <w:szCs w:val="28"/>
              </w:rPr>
              <w:t>)</w:t>
            </w:r>
          </w:p>
        </w:tc>
        <w:tc>
          <w:tcPr>
            <w:tcW w:w="537" w:type="pct"/>
            <w:tcBorders>
              <w:top w:val="nil"/>
              <w:left w:val="nil"/>
              <w:bottom w:val="single" w:sz="4" w:space="0" w:color="auto"/>
              <w:right w:val="single" w:sz="4" w:space="0" w:color="auto"/>
            </w:tcBorders>
            <w:shd w:val="clear" w:color="auto" w:fill="auto"/>
            <w:noWrap/>
            <w:vAlign w:val="bottom"/>
            <w:hideMark/>
          </w:tcPr>
          <w:p w14:paraId="447C4636"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p>
        </w:tc>
        <w:tc>
          <w:tcPr>
            <w:tcW w:w="547" w:type="pct"/>
            <w:tcBorders>
              <w:top w:val="nil"/>
              <w:left w:val="nil"/>
              <w:bottom w:val="single" w:sz="4" w:space="0" w:color="auto"/>
              <w:right w:val="single" w:sz="4" w:space="0" w:color="auto"/>
            </w:tcBorders>
            <w:shd w:val="clear" w:color="auto" w:fill="auto"/>
            <w:noWrap/>
            <w:vAlign w:val="bottom"/>
            <w:hideMark/>
          </w:tcPr>
          <w:p w14:paraId="6E9E4EAB"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60,0</w:t>
            </w:r>
          </w:p>
        </w:tc>
        <w:tc>
          <w:tcPr>
            <w:tcW w:w="548" w:type="pct"/>
            <w:tcBorders>
              <w:top w:val="nil"/>
              <w:left w:val="nil"/>
              <w:bottom w:val="single" w:sz="4" w:space="0" w:color="auto"/>
              <w:right w:val="single" w:sz="4" w:space="0" w:color="auto"/>
            </w:tcBorders>
            <w:shd w:val="clear" w:color="auto" w:fill="auto"/>
            <w:noWrap/>
            <w:vAlign w:val="bottom"/>
            <w:hideMark/>
          </w:tcPr>
          <w:p w14:paraId="4A3CFA25"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90,0</w:t>
            </w:r>
          </w:p>
        </w:tc>
        <w:tc>
          <w:tcPr>
            <w:tcW w:w="553" w:type="pct"/>
            <w:tcBorders>
              <w:top w:val="nil"/>
              <w:left w:val="nil"/>
              <w:bottom w:val="single" w:sz="4" w:space="0" w:color="auto"/>
              <w:right w:val="single" w:sz="4" w:space="0" w:color="auto"/>
            </w:tcBorders>
            <w:shd w:val="clear" w:color="auto" w:fill="auto"/>
            <w:noWrap/>
            <w:vAlign w:val="bottom"/>
            <w:hideMark/>
          </w:tcPr>
          <w:p w14:paraId="20553961"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99,0</w:t>
            </w:r>
          </w:p>
        </w:tc>
        <w:tc>
          <w:tcPr>
            <w:tcW w:w="544" w:type="pct"/>
            <w:tcBorders>
              <w:top w:val="nil"/>
              <w:left w:val="nil"/>
              <w:bottom w:val="single" w:sz="4" w:space="0" w:color="auto"/>
              <w:right w:val="single" w:sz="4" w:space="0" w:color="auto"/>
            </w:tcBorders>
            <w:shd w:val="clear" w:color="auto" w:fill="auto"/>
            <w:noWrap/>
            <w:vAlign w:val="bottom"/>
            <w:hideMark/>
          </w:tcPr>
          <w:p w14:paraId="00871336"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69,8</w:t>
            </w:r>
          </w:p>
        </w:tc>
      </w:tr>
      <w:tr w:rsidR="00BE463D" w:rsidRPr="00BE463D" w14:paraId="26D4E32C" w14:textId="77777777" w:rsidTr="005C0209">
        <w:trPr>
          <w:trHeight w:val="600"/>
          <w:jc w:val="center"/>
        </w:trPr>
        <w:tc>
          <w:tcPr>
            <w:tcW w:w="746" w:type="pct"/>
            <w:vMerge/>
            <w:tcBorders>
              <w:top w:val="nil"/>
              <w:left w:val="single" w:sz="4" w:space="0" w:color="auto"/>
              <w:bottom w:val="single" w:sz="4" w:space="0" w:color="auto"/>
              <w:right w:val="single" w:sz="4" w:space="0" w:color="auto"/>
            </w:tcBorders>
            <w:vAlign w:val="center"/>
            <w:hideMark/>
          </w:tcPr>
          <w:p w14:paraId="57B855AF"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p>
        </w:tc>
        <w:tc>
          <w:tcPr>
            <w:tcW w:w="1525" w:type="pct"/>
            <w:tcBorders>
              <w:top w:val="nil"/>
              <w:left w:val="nil"/>
              <w:bottom w:val="single" w:sz="4" w:space="0" w:color="auto"/>
              <w:right w:val="single" w:sz="4" w:space="0" w:color="auto"/>
            </w:tcBorders>
            <w:shd w:val="clear" w:color="auto" w:fill="auto"/>
            <w:vAlign w:val="center"/>
            <w:hideMark/>
          </w:tcPr>
          <w:p w14:paraId="55BC0246"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Lúa - cây trồng cạn (rau màu, dược liệu…)</w:t>
            </w:r>
          </w:p>
        </w:tc>
        <w:tc>
          <w:tcPr>
            <w:tcW w:w="537" w:type="pct"/>
            <w:tcBorders>
              <w:top w:val="nil"/>
              <w:left w:val="nil"/>
              <w:bottom w:val="single" w:sz="4" w:space="0" w:color="auto"/>
              <w:right w:val="single" w:sz="4" w:space="0" w:color="auto"/>
            </w:tcBorders>
            <w:shd w:val="clear" w:color="auto" w:fill="auto"/>
            <w:noWrap/>
            <w:vAlign w:val="bottom"/>
            <w:hideMark/>
          </w:tcPr>
          <w:p w14:paraId="28B02042"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546,5</w:t>
            </w:r>
          </w:p>
        </w:tc>
        <w:tc>
          <w:tcPr>
            <w:tcW w:w="547" w:type="pct"/>
            <w:tcBorders>
              <w:top w:val="nil"/>
              <w:left w:val="nil"/>
              <w:bottom w:val="single" w:sz="4" w:space="0" w:color="auto"/>
              <w:right w:val="single" w:sz="4" w:space="0" w:color="auto"/>
            </w:tcBorders>
            <w:shd w:val="clear" w:color="auto" w:fill="auto"/>
            <w:noWrap/>
            <w:vAlign w:val="bottom"/>
            <w:hideMark/>
          </w:tcPr>
          <w:p w14:paraId="07D23BE0"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2853,3</w:t>
            </w:r>
          </w:p>
        </w:tc>
        <w:tc>
          <w:tcPr>
            <w:tcW w:w="548" w:type="pct"/>
            <w:tcBorders>
              <w:top w:val="nil"/>
              <w:left w:val="nil"/>
              <w:bottom w:val="single" w:sz="4" w:space="0" w:color="auto"/>
              <w:right w:val="single" w:sz="4" w:space="0" w:color="auto"/>
            </w:tcBorders>
            <w:shd w:val="clear" w:color="auto" w:fill="auto"/>
            <w:noWrap/>
            <w:vAlign w:val="bottom"/>
            <w:hideMark/>
          </w:tcPr>
          <w:p w14:paraId="274FC72F"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4125,9</w:t>
            </w:r>
          </w:p>
        </w:tc>
        <w:tc>
          <w:tcPr>
            <w:tcW w:w="553" w:type="pct"/>
            <w:tcBorders>
              <w:top w:val="nil"/>
              <w:left w:val="nil"/>
              <w:bottom w:val="single" w:sz="4" w:space="0" w:color="auto"/>
              <w:right w:val="single" w:sz="4" w:space="0" w:color="auto"/>
            </w:tcBorders>
            <w:shd w:val="clear" w:color="auto" w:fill="auto"/>
            <w:noWrap/>
            <w:vAlign w:val="bottom"/>
            <w:hideMark/>
          </w:tcPr>
          <w:p w14:paraId="3A992280"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3832,3</w:t>
            </w:r>
          </w:p>
        </w:tc>
        <w:tc>
          <w:tcPr>
            <w:tcW w:w="544" w:type="pct"/>
            <w:tcBorders>
              <w:top w:val="nil"/>
              <w:left w:val="nil"/>
              <w:bottom w:val="single" w:sz="4" w:space="0" w:color="auto"/>
              <w:right w:val="single" w:sz="4" w:space="0" w:color="auto"/>
            </w:tcBorders>
            <w:shd w:val="clear" w:color="auto" w:fill="auto"/>
            <w:noWrap/>
            <w:vAlign w:val="bottom"/>
            <w:hideMark/>
          </w:tcPr>
          <w:p w14:paraId="1FCD6CD5"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4792,8</w:t>
            </w:r>
          </w:p>
        </w:tc>
      </w:tr>
      <w:tr w:rsidR="00BE463D" w:rsidRPr="00BE463D" w14:paraId="24947432" w14:textId="77777777" w:rsidTr="005C0209">
        <w:trPr>
          <w:trHeight w:val="300"/>
          <w:jc w:val="center"/>
        </w:trPr>
        <w:tc>
          <w:tcPr>
            <w:tcW w:w="7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1BE6E0"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Đồng bằng Sông Cửu Long</w:t>
            </w:r>
          </w:p>
        </w:tc>
        <w:tc>
          <w:tcPr>
            <w:tcW w:w="1525" w:type="pct"/>
            <w:tcBorders>
              <w:top w:val="nil"/>
              <w:left w:val="nil"/>
              <w:bottom w:val="single" w:sz="4" w:space="0" w:color="auto"/>
              <w:right w:val="single" w:sz="4" w:space="0" w:color="auto"/>
            </w:tcBorders>
            <w:shd w:val="clear" w:color="auto" w:fill="auto"/>
            <w:vAlign w:val="center"/>
            <w:hideMark/>
          </w:tcPr>
          <w:p w14:paraId="5974FBAF" w14:textId="77777777" w:rsidR="00090C0F" w:rsidRPr="00BE463D" w:rsidRDefault="00490C21"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Lúa - thủy sản (tôm, cá</w:t>
            </w:r>
            <w:r w:rsidR="00090C0F" w:rsidRPr="00BE463D">
              <w:rPr>
                <w:rFonts w:eastAsia="Times New Roman" w:cs="Times New Roman"/>
                <w:sz w:val="28"/>
                <w:szCs w:val="28"/>
              </w:rPr>
              <w:t>)</w:t>
            </w:r>
          </w:p>
        </w:tc>
        <w:tc>
          <w:tcPr>
            <w:tcW w:w="537" w:type="pct"/>
            <w:tcBorders>
              <w:top w:val="nil"/>
              <w:left w:val="nil"/>
              <w:bottom w:val="single" w:sz="4" w:space="0" w:color="auto"/>
              <w:right w:val="single" w:sz="4" w:space="0" w:color="auto"/>
            </w:tcBorders>
            <w:shd w:val="clear" w:color="auto" w:fill="auto"/>
            <w:noWrap/>
            <w:vAlign w:val="bottom"/>
            <w:hideMark/>
          </w:tcPr>
          <w:p w14:paraId="77E86062"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71,8</w:t>
            </w:r>
          </w:p>
        </w:tc>
        <w:tc>
          <w:tcPr>
            <w:tcW w:w="547" w:type="pct"/>
            <w:tcBorders>
              <w:top w:val="nil"/>
              <w:left w:val="nil"/>
              <w:bottom w:val="single" w:sz="4" w:space="0" w:color="auto"/>
              <w:right w:val="single" w:sz="4" w:space="0" w:color="auto"/>
            </w:tcBorders>
            <w:shd w:val="clear" w:color="auto" w:fill="auto"/>
            <w:noWrap/>
            <w:vAlign w:val="bottom"/>
            <w:hideMark/>
          </w:tcPr>
          <w:p w14:paraId="28C67A73"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103,2</w:t>
            </w:r>
          </w:p>
        </w:tc>
        <w:tc>
          <w:tcPr>
            <w:tcW w:w="548" w:type="pct"/>
            <w:tcBorders>
              <w:top w:val="nil"/>
              <w:left w:val="nil"/>
              <w:bottom w:val="single" w:sz="4" w:space="0" w:color="auto"/>
              <w:right w:val="single" w:sz="4" w:space="0" w:color="auto"/>
            </w:tcBorders>
            <w:shd w:val="clear" w:color="auto" w:fill="auto"/>
            <w:noWrap/>
            <w:vAlign w:val="bottom"/>
            <w:hideMark/>
          </w:tcPr>
          <w:p w14:paraId="61546884"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362,6</w:t>
            </w:r>
          </w:p>
        </w:tc>
        <w:tc>
          <w:tcPr>
            <w:tcW w:w="553" w:type="pct"/>
            <w:tcBorders>
              <w:top w:val="nil"/>
              <w:left w:val="nil"/>
              <w:bottom w:val="single" w:sz="4" w:space="0" w:color="auto"/>
              <w:right w:val="single" w:sz="4" w:space="0" w:color="auto"/>
            </w:tcBorders>
            <w:shd w:val="clear" w:color="auto" w:fill="auto"/>
            <w:noWrap/>
            <w:vAlign w:val="bottom"/>
            <w:hideMark/>
          </w:tcPr>
          <w:p w14:paraId="7E3A6884"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401,9</w:t>
            </w:r>
          </w:p>
        </w:tc>
        <w:tc>
          <w:tcPr>
            <w:tcW w:w="544" w:type="pct"/>
            <w:tcBorders>
              <w:top w:val="nil"/>
              <w:left w:val="nil"/>
              <w:bottom w:val="single" w:sz="4" w:space="0" w:color="auto"/>
              <w:right w:val="single" w:sz="4" w:space="0" w:color="auto"/>
            </w:tcBorders>
            <w:shd w:val="clear" w:color="auto" w:fill="auto"/>
            <w:noWrap/>
            <w:vAlign w:val="bottom"/>
            <w:hideMark/>
          </w:tcPr>
          <w:p w14:paraId="21C8849E"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802,0</w:t>
            </w:r>
          </w:p>
        </w:tc>
      </w:tr>
      <w:tr w:rsidR="00BE463D" w:rsidRPr="00BE463D" w14:paraId="48E69FB3" w14:textId="77777777" w:rsidTr="005C0209">
        <w:trPr>
          <w:trHeight w:val="600"/>
          <w:jc w:val="center"/>
        </w:trPr>
        <w:tc>
          <w:tcPr>
            <w:tcW w:w="746" w:type="pct"/>
            <w:vMerge/>
            <w:tcBorders>
              <w:top w:val="nil"/>
              <w:left w:val="single" w:sz="4" w:space="0" w:color="auto"/>
              <w:bottom w:val="nil"/>
              <w:right w:val="single" w:sz="4" w:space="0" w:color="auto"/>
            </w:tcBorders>
            <w:vAlign w:val="center"/>
            <w:hideMark/>
          </w:tcPr>
          <w:p w14:paraId="6E3A70FC"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p>
        </w:tc>
        <w:tc>
          <w:tcPr>
            <w:tcW w:w="1525" w:type="pct"/>
            <w:tcBorders>
              <w:top w:val="nil"/>
              <w:left w:val="nil"/>
              <w:bottom w:val="nil"/>
              <w:right w:val="single" w:sz="4" w:space="0" w:color="auto"/>
            </w:tcBorders>
            <w:shd w:val="clear" w:color="auto" w:fill="auto"/>
            <w:vAlign w:val="center"/>
            <w:hideMark/>
          </w:tcPr>
          <w:p w14:paraId="530D770C" w14:textId="77777777" w:rsidR="00090C0F" w:rsidRPr="00BE463D" w:rsidRDefault="00090C0F"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Lúa - cây trồng cạn (rau màu, dược liệu…)</w:t>
            </w:r>
          </w:p>
        </w:tc>
        <w:tc>
          <w:tcPr>
            <w:tcW w:w="537" w:type="pct"/>
            <w:tcBorders>
              <w:top w:val="nil"/>
              <w:left w:val="nil"/>
              <w:bottom w:val="nil"/>
              <w:right w:val="single" w:sz="4" w:space="0" w:color="auto"/>
            </w:tcBorders>
            <w:shd w:val="clear" w:color="auto" w:fill="auto"/>
            <w:noWrap/>
            <w:vAlign w:val="bottom"/>
            <w:hideMark/>
          </w:tcPr>
          <w:p w14:paraId="469CD8CE"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9183,5</w:t>
            </w:r>
          </w:p>
        </w:tc>
        <w:tc>
          <w:tcPr>
            <w:tcW w:w="547" w:type="pct"/>
            <w:tcBorders>
              <w:top w:val="nil"/>
              <w:left w:val="nil"/>
              <w:bottom w:val="nil"/>
              <w:right w:val="single" w:sz="4" w:space="0" w:color="auto"/>
            </w:tcBorders>
            <w:shd w:val="clear" w:color="auto" w:fill="auto"/>
            <w:noWrap/>
            <w:vAlign w:val="bottom"/>
            <w:hideMark/>
          </w:tcPr>
          <w:p w14:paraId="0A3641B0"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7931,2</w:t>
            </w:r>
          </w:p>
        </w:tc>
        <w:tc>
          <w:tcPr>
            <w:tcW w:w="548" w:type="pct"/>
            <w:tcBorders>
              <w:top w:val="nil"/>
              <w:left w:val="nil"/>
              <w:bottom w:val="nil"/>
              <w:right w:val="single" w:sz="4" w:space="0" w:color="auto"/>
            </w:tcBorders>
            <w:shd w:val="clear" w:color="auto" w:fill="auto"/>
            <w:noWrap/>
            <w:vAlign w:val="bottom"/>
            <w:hideMark/>
          </w:tcPr>
          <w:p w14:paraId="5E82B129"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6459,0</w:t>
            </w:r>
          </w:p>
        </w:tc>
        <w:tc>
          <w:tcPr>
            <w:tcW w:w="553" w:type="pct"/>
            <w:tcBorders>
              <w:top w:val="nil"/>
              <w:left w:val="nil"/>
              <w:bottom w:val="nil"/>
              <w:right w:val="single" w:sz="4" w:space="0" w:color="auto"/>
            </w:tcBorders>
            <w:shd w:val="clear" w:color="auto" w:fill="auto"/>
            <w:noWrap/>
            <w:vAlign w:val="bottom"/>
            <w:hideMark/>
          </w:tcPr>
          <w:p w14:paraId="56D362E3"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6528,3</w:t>
            </w:r>
          </w:p>
        </w:tc>
        <w:tc>
          <w:tcPr>
            <w:tcW w:w="544" w:type="pct"/>
            <w:tcBorders>
              <w:top w:val="nil"/>
              <w:left w:val="nil"/>
              <w:bottom w:val="nil"/>
              <w:right w:val="single" w:sz="4" w:space="0" w:color="auto"/>
            </w:tcBorders>
            <w:shd w:val="clear" w:color="auto" w:fill="auto"/>
            <w:noWrap/>
            <w:vAlign w:val="bottom"/>
            <w:hideMark/>
          </w:tcPr>
          <w:p w14:paraId="06857503" w14:textId="77777777" w:rsidR="00090C0F" w:rsidRPr="00BE463D" w:rsidRDefault="00090C0F" w:rsidP="00CB72A1">
            <w:pPr>
              <w:widowControl w:val="0"/>
              <w:tabs>
                <w:tab w:val="left" w:pos="993"/>
                <w:tab w:val="left" w:pos="1276"/>
              </w:tabs>
              <w:spacing w:before="0" w:after="0" w:line="240" w:lineRule="auto"/>
              <w:ind w:left="-57" w:right="-57"/>
              <w:jc w:val="right"/>
              <w:rPr>
                <w:rFonts w:eastAsia="Times New Roman" w:cs="Times New Roman"/>
                <w:sz w:val="28"/>
                <w:szCs w:val="28"/>
              </w:rPr>
            </w:pPr>
            <w:r w:rsidRPr="00BE463D">
              <w:rPr>
                <w:rFonts w:eastAsia="Times New Roman" w:cs="Times New Roman"/>
                <w:sz w:val="28"/>
                <w:szCs w:val="28"/>
              </w:rPr>
              <w:t>6223,5</w:t>
            </w:r>
          </w:p>
        </w:tc>
      </w:tr>
      <w:tr w:rsidR="00BE463D" w:rsidRPr="00BE463D" w14:paraId="3D6C1537" w14:textId="77777777" w:rsidTr="005C0209">
        <w:trPr>
          <w:trHeight w:val="77"/>
          <w:jc w:val="center"/>
        </w:trPr>
        <w:tc>
          <w:tcPr>
            <w:tcW w:w="746" w:type="pct"/>
            <w:tcBorders>
              <w:top w:val="single" w:sz="4" w:space="0" w:color="auto"/>
              <w:left w:val="single" w:sz="4" w:space="0" w:color="auto"/>
              <w:bottom w:val="single" w:sz="4" w:space="0" w:color="auto"/>
              <w:right w:val="single" w:sz="4" w:space="0" w:color="auto"/>
            </w:tcBorders>
            <w:vAlign w:val="center"/>
          </w:tcPr>
          <w:p w14:paraId="528964ED" w14:textId="77777777" w:rsidR="00991524" w:rsidRPr="00BE463D" w:rsidRDefault="00991524" w:rsidP="00CB72A1">
            <w:pPr>
              <w:widowControl w:val="0"/>
              <w:tabs>
                <w:tab w:val="left" w:pos="993"/>
                <w:tab w:val="left" w:pos="1276"/>
              </w:tabs>
              <w:spacing w:before="0" w:after="0" w:line="240" w:lineRule="auto"/>
              <w:ind w:left="-57" w:right="-57"/>
              <w:jc w:val="both"/>
              <w:rPr>
                <w:rFonts w:eastAsia="Times New Roman" w:cs="Times New Roman"/>
                <w:sz w:val="28"/>
                <w:szCs w:val="28"/>
              </w:rPr>
            </w:pPr>
            <w:r w:rsidRPr="00BE463D">
              <w:rPr>
                <w:rFonts w:eastAsia="Times New Roman" w:cs="Times New Roman"/>
                <w:sz w:val="28"/>
                <w:szCs w:val="28"/>
              </w:rPr>
              <w:t>Tổng</w:t>
            </w:r>
          </w:p>
        </w:tc>
        <w:tc>
          <w:tcPr>
            <w:tcW w:w="1525" w:type="pct"/>
            <w:tcBorders>
              <w:top w:val="single" w:sz="4" w:space="0" w:color="auto"/>
              <w:left w:val="nil"/>
              <w:bottom w:val="single" w:sz="4" w:space="0" w:color="auto"/>
              <w:right w:val="single" w:sz="4" w:space="0" w:color="auto"/>
            </w:tcBorders>
            <w:shd w:val="clear" w:color="auto" w:fill="auto"/>
            <w:vAlign w:val="center"/>
          </w:tcPr>
          <w:p w14:paraId="7BF1BC33" w14:textId="77777777" w:rsidR="00991524" w:rsidRPr="00BE463D" w:rsidRDefault="00991524" w:rsidP="00CB72A1">
            <w:pPr>
              <w:widowControl w:val="0"/>
              <w:tabs>
                <w:tab w:val="left" w:pos="993"/>
                <w:tab w:val="left" w:pos="1276"/>
              </w:tabs>
              <w:spacing w:before="0" w:after="0" w:line="240" w:lineRule="auto"/>
              <w:ind w:left="-57" w:right="-57"/>
              <w:jc w:val="both"/>
              <w:rPr>
                <w:rFonts w:eastAsia="Times New Roman" w:cs="Times New Roman"/>
                <w:sz w:val="28"/>
                <w:szCs w:val="28"/>
              </w:rPr>
            </w:pPr>
          </w:p>
        </w:tc>
        <w:tc>
          <w:tcPr>
            <w:tcW w:w="537" w:type="pct"/>
            <w:tcBorders>
              <w:top w:val="single" w:sz="4" w:space="0" w:color="auto"/>
              <w:left w:val="nil"/>
              <w:bottom w:val="single" w:sz="4" w:space="0" w:color="auto"/>
              <w:right w:val="single" w:sz="4" w:space="0" w:color="auto"/>
            </w:tcBorders>
            <w:shd w:val="clear" w:color="auto" w:fill="auto"/>
            <w:noWrap/>
            <w:vAlign w:val="bottom"/>
          </w:tcPr>
          <w:p w14:paraId="03CDE425" w14:textId="77777777" w:rsidR="00991524" w:rsidRPr="00BE463D" w:rsidRDefault="00991524" w:rsidP="00CB72A1">
            <w:pPr>
              <w:widowControl w:val="0"/>
              <w:tabs>
                <w:tab w:val="left" w:pos="993"/>
                <w:tab w:val="left" w:pos="1276"/>
              </w:tabs>
              <w:spacing w:before="0" w:after="0" w:line="240" w:lineRule="auto"/>
              <w:ind w:left="-57" w:right="-57"/>
              <w:jc w:val="right"/>
              <w:rPr>
                <w:rFonts w:eastAsia="Times New Roman" w:cs="Times New Roman"/>
                <w:b/>
                <w:spacing w:val="-8"/>
                <w:sz w:val="28"/>
                <w:szCs w:val="28"/>
              </w:rPr>
            </w:pPr>
            <w:r w:rsidRPr="00BE463D">
              <w:rPr>
                <w:rFonts w:eastAsia="Times New Roman" w:cs="Times New Roman"/>
                <w:b/>
                <w:spacing w:val="-8"/>
                <w:sz w:val="28"/>
                <w:szCs w:val="28"/>
              </w:rPr>
              <w:t>12.127</w:t>
            </w:r>
          </w:p>
        </w:tc>
        <w:tc>
          <w:tcPr>
            <w:tcW w:w="547" w:type="pct"/>
            <w:tcBorders>
              <w:top w:val="single" w:sz="4" w:space="0" w:color="auto"/>
              <w:left w:val="nil"/>
              <w:bottom w:val="single" w:sz="4" w:space="0" w:color="auto"/>
              <w:right w:val="single" w:sz="4" w:space="0" w:color="auto"/>
            </w:tcBorders>
            <w:shd w:val="clear" w:color="auto" w:fill="auto"/>
            <w:noWrap/>
            <w:vAlign w:val="bottom"/>
          </w:tcPr>
          <w:p w14:paraId="0CB61D69" w14:textId="77777777" w:rsidR="00991524" w:rsidRPr="00BE463D" w:rsidRDefault="00991524" w:rsidP="00CB72A1">
            <w:pPr>
              <w:widowControl w:val="0"/>
              <w:tabs>
                <w:tab w:val="left" w:pos="993"/>
                <w:tab w:val="left" w:pos="1276"/>
              </w:tabs>
              <w:spacing w:before="0" w:after="0" w:line="240" w:lineRule="auto"/>
              <w:ind w:left="-57" w:right="-57"/>
              <w:jc w:val="right"/>
              <w:rPr>
                <w:rFonts w:eastAsia="Times New Roman" w:cs="Times New Roman"/>
                <w:b/>
                <w:spacing w:val="-8"/>
                <w:sz w:val="28"/>
                <w:szCs w:val="28"/>
              </w:rPr>
            </w:pPr>
            <w:r w:rsidRPr="00BE463D">
              <w:rPr>
                <w:rFonts w:eastAsia="Times New Roman" w:cs="Times New Roman"/>
                <w:b/>
                <w:spacing w:val="-8"/>
                <w:sz w:val="28"/>
                <w:szCs w:val="28"/>
              </w:rPr>
              <w:t>14052,4</w:t>
            </w:r>
          </w:p>
        </w:tc>
        <w:tc>
          <w:tcPr>
            <w:tcW w:w="548" w:type="pct"/>
            <w:tcBorders>
              <w:top w:val="single" w:sz="4" w:space="0" w:color="auto"/>
              <w:left w:val="nil"/>
              <w:bottom w:val="single" w:sz="4" w:space="0" w:color="auto"/>
              <w:right w:val="single" w:sz="4" w:space="0" w:color="auto"/>
            </w:tcBorders>
            <w:shd w:val="clear" w:color="auto" w:fill="auto"/>
            <w:noWrap/>
            <w:vAlign w:val="bottom"/>
          </w:tcPr>
          <w:p w14:paraId="419300F0" w14:textId="77777777" w:rsidR="00991524" w:rsidRPr="00BE463D" w:rsidRDefault="00991524" w:rsidP="00CB72A1">
            <w:pPr>
              <w:widowControl w:val="0"/>
              <w:tabs>
                <w:tab w:val="left" w:pos="993"/>
                <w:tab w:val="left" w:pos="1276"/>
              </w:tabs>
              <w:spacing w:before="0" w:after="0" w:line="240" w:lineRule="auto"/>
              <w:ind w:left="-57" w:right="-57"/>
              <w:jc w:val="right"/>
              <w:rPr>
                <w:rFonts w:eastAsia="Times New Roman" w:cs="Times New Roman"/>
                <w:b/>
                <w:spacing w:val="-8"/>
                <w:sz w:val="28"/>
                <w:szCs w:val="28"/>
              </w:rPr>
            </w:pPr>
            <w:r w:rsidRPr="00BE463D">
              <w:rPr>
                <w:rFonts w:eastAsia="Times New Roman" w:cs="Times New Roman"/>
                <w:b/>
                <w:spacing w:val="-8"/>
                <w:sz w:val="28"/>
                <w:szCs w:val="28"/>
              </w:rPr>
              <w:t>14265,8</w:t>
            </w:r>
          </w:p>
        </w:tc>
        <w:tc>
          <w:tcPr>
            <w:tcW w:w="553" w:type="pct"/>
            <w:tcBorders>
              <w:top w:val="single" w:sz="4" w:space="0" w:color="auto"/>
              <w:left w:val="nil"/>
              <w:bottom w:val="single" w:sz="4" w:space="0" w:color="auto"/>
              <w:right w:val="single" w:sz="4" w:space="0" w:color="auto"/>
            </w:tcBorders>
            <w:shd w:val="clear" w:color="auto" w:fill="auto"/>
            <w:noWrap/>
            <w:vAlign w:val="bottom"/>
          </w:tcPr>
          <w:p w14:paraId="3F97CF14" w14:textId="77777777" w:rsidR="00991524" w:rsidRPr="00BE463D" w:rsidRDefault="00991524" w:rsidP="00CB72A1">
            <w:pPr>
              <w:widowControl w:val="0"/>
              <w:tabs>
                <w:tab w:val="left" w:pos="993"/>
                <w:tab w:val="left" w:pos="1276"/>
              </w:tabs>
              <w:spacing w:before="0" w:after="0" w:line="240" w:lineRule="auto"/>
              <w:ind w:left="-57" w:right="-57"/>
              <w:jc w:val="right"/>
              <w:rPr>
                <w:rFonts w:eastAsia="Times New Roman" w:cs="Times New Roman"/>
                <w:b/>
                <w:spacing w:val="-8"/>
                <w:sz w:val="28"/>
                <w:szCs w:val="28"/>
              </w:rPr>
            </w:pPr>
            <w:r w:rsidRPr="00BE463D">
              <w:rPr>
                <w:rFonts w:eastAsia="Times New Roman" w:cs="Times New Roman"/>
                <w:b/>
                <w:spacing w:val="-8"/>
                <w:sz w:val="28"/>
                <w:szCs w:val="28"/>
              </w:rPr>
              <w:t>14150,2</w:t>
            </w:r>
          </w:p>
        </w:tc>
        <w:tc>
          <w:tcPr>
            <w:tcW w:w="544" w:type="pct"/>
            <w:tcBorders>
              <w:top w:val="single" w:sz="4" w:space="0" w:color="auto"/>
              <w:left w:val="nil"/>
              <w:bottom w:val="single" w:sz="4" w:space="0" w:color="auto"/>
              <w:right w:val="single" w:sz="4" w:space="0" w:color="auto"/>
            </w:tcBorders>
            <w:shd w:val="clear" w:color="auto" w:fill="auto"/>
            <w:noWrap/>
            <w:vAlign w:val="bottom"/>
          </w:tcPr>
          <w:p w14:paraId="3DF00E94" w14:textId="77777777" w:rsidR="00991524" w:rsidRPr="00BE463D" w:rsidRDefault="00991524" w:rsidP="00CB72A1">
            <w:pPr>
              <w:widowControl w:val="0"/>
              <w:tabs>
                <w:tab w:val="left" w:pos="993"/>
                <w:tab w:val="left" w:pos="1276"/>
              </w:tabs>
              <w:spacing w:before="0" w:after="0" w:line="240" w:lineRule="auto"/>
              <w:ind w:left="-57" w:right="-57"/>
              <w:jc w:val="right"/>
              <w:rPr>
                <w:rFonts w:eastAsia="Times New Roman" w:cs="Times New Roman"/>
                <w:b/>
                <w:spacing w:val="-8"/>
                <w:sz w:val="28"/>
                <w:szCs w:val="28"/>
              </w:rPr>
            </w:pPr>
            <w:r w:rsidRPr="00BE463D">
              <w:rPr>
                <w:rFonts w:eastAsia="Times New Roman" w:cs="Times New Roman"/>
                <w:b/>
                <w:spacing w:val="-8"/>
                <w:sz w:val="28"/>
                <w:szCs w:val="28"/>
              </w:rPr>
              <w:t>14889,8</w:t>
            </w:r>
          </w:p>
        </w:tc>
      </w:tr>
    </w:tbl>
    <w:p w14:paraId="7676A376" w14:textId="77777777" w:rsidR="00991524" w:rsidRPr="00BE463D" w:rsidRDefault="00991524" w:rsidP="00CB72A1">
      <w:pPr>
        <w:widowControl w:val="0"/>
        <w:tabs>
          <w:tab w:val="left" w:pos="993"/>
          <w:tab w:val="left" w:pos="1276"/>
        </w:tabs>
        <w:spacing w:before="0" w:after="0" w:line="240" w:lineRule="auto"/>
        <w:ind w:firstLine="720"/>
        <w:jc w:val="both"/>
        <w:rPr>
          <w:b/>
          <w:i/>
          <w:sz w:val="28"/>
          <w:szCs w:val="28"/>
        </w:rPr>
      </w:pPr>
      <w:r w:rsidRPr="00BE463D">
        <w:rPr>
          <w:b/>
          <w:i/>
          <w:sz w:val="28"/>
          <w:szCs w:val="28"/>
        </w:rPr>
        <w:t>Tổng cộng:69.458 ha</w:t>
      </w:r>
    </w:p>
    <w:p w14:paraId="4069E6D2" w14:textId="77777777" w:rsidR="00090C0F" w:rsidRPr="00BE463D" w:rsidRDefault="00090C0F" w:rsidP="00CB72A1">
      <w:pPr>
        <w:pStyle w:val="0"/>
        <w:rPr>
          <w:color w:val="auto"/>
        </w:rPr>
      </w:pPr>
      <w:r w:rsidRPr="00BE463D">
        <w:rPr>
          <w:color w:val="auto"/>
        </w:rPr>
        <w:t>Nguồn: Số liệu điều tra 2020 của Cục trồng trọt</w:t>
      </w:r>
    </w:p>
    <w:p w14:paraId="39C8D0FE" w14:textId="77777777" w:rsidR="00090C0F" w:rsidRPr="00BE463D" w:rsidRDefault="001A0229" w:rsidP="00DD66F6">
      <w:pPr>
        <w:widowControl w:val="0"/>
        <w:tabs>
          <w:tab w:val="left" w:pos="993"/>
          <w:tab w:val="left" w:pos="1276"/>
        </w:tabs>
        <w:spacing w:after="0"/>
        <w:ind w:firstLine="720"/>
        <w:jc w:val="both"/>
        <w:rPr>
          <w:sz w:val="28"/>
          <w:szCs w:val="28"/>
        </w:rPr>
      </w:pPr>
      <w:r w:rsidRPr="00BE463D">
        <w:rPr>
          <w:sz w:val="28"/>
          <w:szCs w:val="28"/>
        </w:rPr>
        <w:t>-Nghiên cứu chọn tạo giống chống chịu ứng phó với biến đổi khí hậu</w:t>
      </w:r>
    </w:p>
    <w:p w14:paraId="68067DC8" w14:textId="77777777" w:rsidR="001A0229" w:rsidRPr="00BE463D" w:rsidRDefault="00B5164E" w:rsidP="00DD66F6">
      <w:pPr>
        <w:widowControl w:val="0"/>
        <w:tabs>
          <w:tab w:val="left" w:pos="993"/>
          <w:tab w:val="left" w:pos="1276"/>
        </w:tabs>
        <w:spacing w:after="0"/>
        <w:ind w:firstLine="720"/>
        <w:jc w:val="both"/>
        <w:rPr>
          <w:sz w:val="28"/>
          <w:szCs w:val="28"/>
        </w:rPr>
      </w:pPr>
      <w:r w:rsidRPr="00BE463D">
        <w:rPr>
          <w:sz w:val="28"/>
          <w:szCs w:val="28"/>
        </w:rPr>
        <w:t>Tính từ 2</w:t>
      </w:r>
      <w:r w:rsidRPr="00BE463D">
        <w:rPr>
          <w:spacing w:val="-4"/>
          <w:sz w:val="28"/>
          <w:szCs w:val="28"/>
        </w:rPr>
        <w:t>010 đã công nhận chính thức 180 giống lúa</w:t>
      </w:r>
      <w:r w:rsidR="00084DA5" w:rsidRPr="00BE463D">
        <w:rPr>
          <w:spacing w:val="-4"/>
          <w:sz w:val="28"/>
          <w:szCs w:val="28"/>
        </w:rPr>
        <w:t>, giai đoạn 2015-2019 công nhận chính thức 43 giống</w:t>
      </w:r>
      <w:r w:rsidRPr="00BE463D">
        <w:rPr>
          <w:spacing w:val="-4"/>
          <w:sz w:val="28"/>
          <w:szCs w:val="28"/>
        </w:rPr>
        <w:t xml:space="preserve"> (57 giống lúa lai và 123 giống lúa thuần);</w:t>
      </w:r>
      <w:r w:rsidR="003B143F" w:rsidRPr="00BE463D">
        <w:rPr>
          <w:spacing w:val="-4"/>
          <w:sz w:val="28"/>
          <w:szCs w:val="28"/>
        </w:rPr>
        <w:t xml:space="preserve"> Đặc biệt chương trình chọn tạo giống chống chịu với điều kiện ngoại cảnh như mặn, hạn, chống chịu với sâu bệnh hại như bệnh đạo ôn, cháy bìa lá (bạc lá) và rầy nâu, chịu ngập úng...có 5 giống lúa chịu mặn từ 3-4%o đã được công nhận chính thức</w:t>
      </w:r>
      <w:r w:rsidR="007D269E" w:rsidRPr="00BE463D">
        <w:rPr>
          <w:spacing w:val="-4"/>
          <w:sz w:val="28"/>
          <w:szCs w:val="28"/>
        </w:rPr>
        <w:t xml:space="preserve"> gồm OM5976, OM 18, OM21, OM232 và OM13092.</w:t>
      </w:r>
    </w:p>
    <w:p w14:paraId="5C1455DE" w14:textId="77777777" w:rsidR="007D269E" w:rsidRPr="00BE463D" w:rsidRDefault="007D269E" w:rsidP="00DD66F6">
      <w:pPr>
        <w:widowControl w:val="0"/>
        <w:tabs>
          <w:tab w:val="left" w:pos="993"/>
          <w:tab w:val="left" w:pos="1276"/>
        </w:tabs>
        <w:spacing w:after="0"/>
        <w:ind w:firstLine="720"/>
        <w:jc w:val="both"/>
        <w:rPr>
          <w:sz w:val="28"/>
          <w:szCs w:val="28"/>
        </w:rPr>
      </w:pPr>
      <w:r w:rsidRPr="00BE463D">
        <w:rPr>
          <w:sz w:val="28"/>
          <w:szCs w:val="28"/>
        </w:rPr>
        <w:t xml:space="preserve">Một loạt các giống lúa mới chất lượng cao, đáp ứng tiêu chuẩn gạo trắng hạt dài và gạo thơm phục vụ xuất khẩu đã được công nhận cho vùng đồng bằng sông Cửu long được các doanh nghiệp và </w:t>
      </w:r>
      <w:r w:rsidR="009E5D89" w:rsidRPr="00BE463D">
        <w:rPr>
          <w:sz w:val="28"/>
          <w:szCs w:val="28"/>
        </w:rPr>
        <w:t xml:space="preserve">các đơn vị nghiên cứu lai tạo và chọn lọc, nhiều giống đã phát triển nhanh ngoài sản xuất với diện tích vài trăm ngàn ha mang lại giá trị cao cho nông dân trồng lúa như: RVT, Đài thơm 8, OM 5451, ST23, ST24 và giống ST25, trong các cuộc thi gạo ngon thế giới các giống lúa của </w:t>
      </w:r>
      <w:r w:rsidR="006832FE" w:rsidRPr="00BE463D">
        <w:rPr>
          <w:sz w:val="28"/>
          <w:szCs w:val="28"/>
        </w:rPr>
        <w:t>Việt Nam</w:t>
      </w:r>
      <w:r w:rsidR="009E5D89" w:rsidRPr="00BE463D">
        <w:rPr>
          <w:sz w:val="28"/>
          <w:szCs w:val="28"/>
        </w:rPr>
        <w:t xml:space="preserve"> như ST24 đã được giải nhì, ST25 đạt giải nhất năm 2019.</w:t>
      </w:r>
    </w:p>
    <w:p w14:paraId="132F1B4A" w14:textId="77777777" w:rsidR="00033ED4" w:rsidRPr="00BE463D" w:rsidRDefault="00EF5A3E" w:rsidP="00DD66F6">
      <w:pPr>
        <w:widowControl w:val="0"/>
        <w:tabs>
          <w:tab w:val="left" w:pos="993"/>
          <w:tab w:val="left" w:pos="1276"/>
        </w:tabs>
        <w:spacing w:after="0"/>
        <w:ind w:firstLine="720"/>
        <w:jc w:val="both"/>
        <w:rPr>
          <w:sz w:val="28"/>
          <w:szCs w:val="28"/>
        </w:rPr>
      </w:pPr>
      <w:r w:rsidRPr="00BE463D">
        <w:rPr>
          <w:sz w:val="28"/>
          <w:szCs w:val="28"/>
        </w:rPr>
        <w:t>-</w:t>
      </w:r>
      <w:r w:rsidR="00685A0E" w:rsidRPr="00BE463D">
        <w:rPr>
          <w:sz w:val="28"/>
          <w:szCs w:val="28"/>
        </w:rPr>
        <w:t xml:space="preserve"> </w:t>
      </w:r>
      <w:bookmarkStart w:id="54" w:name="_Hlk81767642"/>
      <w:r w:rsidRPr="00BE463D">
        <w:rPr>
          <w:sz w:val="28"/>
          <w:szCs w:val="28"/>
        </w:rPr>
        <w:t xml:space="preserve">Điều chỉnh thời vụ linh hoạt: Nếu so với hạn hán, xâm nhập mặn của 2015-2016 thì hạn hán và xâm nhập mặn của 2019-2020 khốc liệt hơn, mặn xâm nhập sâu vào nội đồng hàng trăm km, tuy nhiên do chủ động và được dự báo sớm, </w:t>
      </w:r>
      <w:r w:rsidR="00033ED4" w:rsidRPr="00BE463D">
        <w:rPr>
          <w:sz w:val="28"/>
          <w:szCs w:val="28"/>
        </w:rPr>
        <w:t>Bộ nông nghiệp phát triển nông thôn đã thống nhất với các địa phương đẩy lịch thời vụ sớm hơn và đã né được tác động giai đoạn đỉnh điểm của mặn, giảm thiệt hại cho sản xuất nông nghiệp và nhất là với lúa gạo.</w:t>
      </w:r>
    </w:p>
    <w:p w14:paraId="1136A01B" w14:textId="77777777" w:rsidR="00CF4018" w:rsidRPr="00BE463D" w:rsidRDefault="00CF4018" w:rsidP="00DD66F6">
      <w:pPr>
        <w:widowControl w:val="0"/>
        <w:tabs>
          <w:tab w:val="left" w:pos="993"/>
          <w:tab w:val="left" w:pos="1276"/>
        </w:tabs>
        <w:spacing w:after="0"/>
        <w:ind w:firstLine="720"/>
        <w:jc w:val="both"/>
        <w:rPr>
          <w:sz w:val="28"/>
          <w:szCs w:val="28"/>
        </w:rPr>
      </w:pPr>
      <w:r w:rsidRPr="00BE463D">
        <w:rPr>
          <w:sz w:val="28"/>
          <w:szCs w:val="28"/>
        </w:rPr>
        <w:t>Theo báo cáo của Cục trồng trọt và Tổng cục Thủy lợi, năm 2019-2020 xâm nhập mặn ảnh hưởng tới 10/13 tỉnh của ĐBSCL, ranh giới độ mặn 4%o đã làm 42,5% diện tích tự nhiên của toàn vùng bị ảnh hưởng, tương đương gần 1,7 triệu ha, lớn hơn 2016 là trên 50.376 ha song chỉ có 26.000 ha bị mất trằng từ 70% trở lên, so với hàng trăm ngàn ha của năm 2016</w:t>
      </w:r>
      <w:bookmarkEnd w:id="54"/>
      <w:r w:rsidRPr="00BE463D">
        <w:rPr>
          <w:sz w:val="28"/>
          <w:szCs w:val="28"/>
        </w:rPr>
        <w:t>.</w:t>
      </w:r>
    </w:p>
    <w:p w14:paraId="77A8E474" w14:textId="77777777" w:rsidR="00EF5A3E" w:rsidRPr="00BE463D" w:rsidRDefault="0008590B" w:rsidP="00DD66F6">
      <w:pPr>
        <w:widowControl w:val="0"/>
        <w:tabs>
          <w:tab w:val="left" w:pos="993"/>
          <w:tab w:val="left" w:pos="1276"/>
        </w:tabs>
        <w:spacing w:after="0"/>
        <w:ind w:firstLine="720"/>
        <w:jc w:val="both"/>
        <w:rPr>
          <w:sz w:val="28"/>
          <w:szCs w:val="28"/>
        </w:rPr>
      </w:pPr>
      <w:r w:rsidRPr="00BE463D">
        <w:rPr>
          <w:sz w:val="28"/>
          <w:szCs w:val="28"/>
        </w:rPr>
        <w:lastRenderedPageBreak/>
        <w:t>-</w:t>
      </w:r>
      <w:r w:rsidR="00685A0E" w:rsidRPr="00BE463D">
        <w:rPr>
          <w:sz w:val="28"/>
          <w:szCs w:val="28"/>
        </w:rPr>
        <w:t xml:space="preserve"> </w:t>
      </w:r>
      <w:r w:rsidRPr="00BE463D">
        <w:rPr>
          <w:sz w:val="28"/>
          <w:szCs w:val="28"/>
        </w:rPr>
        <w:t>Đẩy mạnh áp dụng các tiến bộ kỹ thuật, đặc biệt là các chương trình quản lý dịch hại tổng hợp, 3 giảm, 3 tăng, 1 phải, 5 giảm, SRI...</w:t>
      </w:r>
      <w:r w:rsidR="005C3298" w:rsidRPr="00BE463D">
        <w:rPr>
          <w:sz w:val="28"/>
          <w:szCs w:val="28"/>
        </w:rPr>
        <w:t>đã góp phần tiết kiệm chi phí đầu vào, tiết kiệm nước và tăng năng suất lúa.</w:t>
      </w:r>
    </w:p>
    <w:p w14:paraId="25511C45" w14:textId="77777777" w:rsidR="005C3298" w:rsidRPr="00BE463D" w:rsidRDefault="00130704" w:rsidP="00130704">
      <w:pPr>
        <w:pStyle w:val="2"/>
        <w:ind w:firstLine="720"/>
        <w:rPr>
          <w:color w:val="auto"/>
        </w:rPr>
      </w:pPr>
      <w:bookmarkStart w:id="55" w:name="_Toc62027283"/>
      <w:r>
        <w:rPr>
          <w:color w:val="auto"/>
        </w:rPr>
        <w:t>4.</w:t>
      </w:r>
      <w:r w:rsidR="005C3298" w:rsidRPr="00BE463D">
        <w:rPr>
          <w:color w:val="auto"/>
        </w:rPr>
        <w:t>2.</w:t>
      </w:r>
      <w:r w:rsidR="00E922E3" w:rsidRPr="00BE463D">
        <w:rPr>
          <w:color w:val="auto"/>
        </w:rPr>
        <w:t>7</w:t>
      </w:r>
      <w:r w:rsidR="005C3298" w:rsidRPr="00BE463D">
        <w:rPr>
          <w:color w:val="auto"/>
        </w:rPr>
        <w:t>.</w:t>
      </w:r>
      <w:r w:rsidR="00685A0E" w:rsidRPr="00BE463D">
        <w:rPr>
          <w:color w:val="auto"/>
        </w:rPr>
        <w:t xml:space="preserve"> </w:t>
      </w:r>
      <w:r w:rsidR="005C3298" w:rsidRPr="00BE463D">
        <w:rPr>
          <w:color w:val="auto"/>
        </w:rPr>
        <w:t>Kết quả bảo vệ tài nguyên, môi trường và di sản lúa gạo</w:t>
      </w:r>
      <w:bookmarkEnd w:id="55"/>
    </w:p>
    <w:p w14:paraId="33B64CB9" w14:textId="77777777" w:rsidR="005C3298" w:rsidRPr="00BE463D" w:rsidRDefault="005C3298" w:rsidP="00DD66F6">
      <w:pPr>
        <w:widowControl w:val="0"/>
        <w:tabs>
          <w:tab w:val="left" w:pos="993"/>
          <w:tab w:val="left" w:pos="1276"/>
        </w:tabs>
        <w:spacing w:after="0"/>
        <w:ind w:firstLine="720"/>
        <w:jc w:val="both"/>
        <w:rPr>
          <w:sz w:val="28"/>
          <w:szCs w:val="28"/>
        </w:rPr>
      </w:pPr>
      <w:r w:rsidRPr="00BE463D">
        <w:rPr>
          <w:sz w:val="28"/>
          <w:szCs w:val="28"/>
        </w:rPr>
        <w:t>Tái cấu trúc đặt mục tiêu phát triển nhưng</w:t>
      </w:r>
      <w:r w:rsidR="00DB3E2F" w:rsidRPr="00BE463D">
        <w:rPr>
          <w:sz w:val="28"/>
          <w:szCs w:val="28"/>
        </w:rPr>
        <w:t xml:space="preserve"> phải bảo vệ được môi trường trồng lúa, đặc biệt các vùng đặc thù như cảnh quan sông nước vùng Đồng bằng sông Cửu long, ruộng bậc thang vùng núi phía Bắc...</w:t>
      </w:r>
    </w:p>
    <w:p w14:paraId="73AA1DE2" w14:textId="77777777" w:rsidR="00467B01" w:rsidRPr="00BE463D" w:rsidRDefault="00467B01" w:rsidP="00DD66F6">
      <w:pPr>
        <w:widowControl w:val="0"/>
        <w:tabs>
          <w:tab w:val="left" w:pos="993"/>
          <w:tab w:val="left" w:pos="1276"/>
        </w:tabs>
        <w:spacing w:after="0"/>
        <w:ind w:firstLine="720"/>
        <w:jc w:val="both"/>
        <w:rPr>
          <w:sz w:val="28"/>
          <w:szCs w:val="28"/>
        </w:rPr>
      </w:pPr>
      <w:r w:rsidRPr="00BE463D">
        <w:rPr>
          <w:sz w:val="28"/>
          <w:szCs w:val="28"/>
        </w:rPr>
        <w:t>Tăng cường công tác quản lý sử dụng đất nông nghiệp, đặc biệt là đất lúa. Tổ chức điều tra, đánh giá thực trạng đất canh tác nông nghiệp bỏ hoang hóa (</w:t>
      </w:r>
      <w:r w:rsidRPr="00BE463D">
        <w:rPr>
          <w:spacing w:val="-4"/>
          <w:sz w:val="28"/>
          <w:szCs w:val="28"/>
        </w:rPr>
        <w:t>nhất là đất trồng lúa) để đề xuất cơ chế, chính sách khuyến khích sử dụng đất tiết kiệm, hiệu quả. Thực hiện canh tác đúng quy trình kỹ thuật, luân canh, xen canh, tăng vụ để nâng cao hiệu quả sử dụng đất; cải tạo, làm tăng độ màu mỡ của đất, bảo vệ môi trường sinh thái; không làm ô nhiễm, thoái hóa đất. Hướng dẫn nông dân sử dụng phân bón vô cơ cân đối, phù hợp với tính chất đất và các loại cây trồng ở từng vùng. Quản lý chặt chẽ việc nhập khẩu, kinh doanh các loại thuốc bảo vệ thực vật, hướng dẫn nông dân sử dụng đúng thuốc bảo vệ thực vật; khuyến khích sử dụng thuốc thảo mộc, thuốc dễ phân hủy.</w:t>
      </w:r>
    </w:p>
    <w:p w14:paraId="60496EA5" w14:textId="77777777" w:rsidR="002D241D" w:rsidRDefault="002D241D" w:rsidP="00DD66F6">
      <w:pPr>
        <w:widowControl w:val="0"/>
        <w:tabs>
          <w:tab w:val="left" w:pos="993"/>
          <w:tab w:val="left" w:pos="1276"/>
        </w:tabs>
        <w:spacing w:after="0"/>
        <w:ind w:firstLine="720"/>
        <w:jc w:val="both"/>
        <w:rPr>
          <w:sz w:val="28"/>
          <w:szCs w:val="28"/>
        </w:rPr>
      </w:pPr>
      <w:r w:rsidRPr="00BE463D">
        <w:rPr>
          <w:sz w:val="28"/>
          <w:szCs w:val="28"/>
        </w:rPr>
        <w:t>Điều tra các hộ sản xuất lúa về số lần phun thuốc BVTV được cục trồng trọt tiến hành cho thấy số lần phun/vụ đã giảm trên dưới 2 lần/vụ.</w:t>
      </w:r>
    </w:p>
    <w:p w14:paraId="7C26A068" w14:textId="77777777" w:rsidR="00130704" w:rsidRPr="00BE463D" w:rsidRDefault="00130704" w:rsidP="00DD66F6">
      <w:pPr>
        <w:widowControl w:val="0"/>
        <w:tabs>
          <w:tab w:val="left" w:pos="993"/>
          <w:tab w:val="left" w:pos="1276"/>
        </w:tabs>
        <w:spacing w:after="0"/>
        <w:ind w:firstLine="720"/>
        <w:jc w:val="both"/>
        <w:rPr>
          <w:sz w:val="28"/>
          <w:szCs w:val="28"/>
        </w:rPr>
      </w:pPr>
    </w:p>
    <w:p w14:paraId="70E4A845" w14:textId="77777777" w:rsidR="00CB72A1" w:rsidRPr="00BE463D" w:rsidRDefault="00CB72A1" w:rsidP="00E73868">
      <w:pPr>
        <w:pStyle w:val="5"/>
      </w:pPr>
      <w:r w:rsidRPr="00BE463D">
        <w:t>Bảng</w:t>
      </w:r>
      <w:r w:rsidR="00033CB1" w:rsidRPr="00BE463D">
        <w:t xml:space="preserve"> 21</w:t>
      </w:r>
      <w:r w:rsidR="0056036F" w:rsidRPr="00BE463D">
        <w:t>.</w:t>
      </w:r>
      <w:r w:rsidRPr="00BE463D">
        <w:t xml:space="preserve"> Số lần phun thuốc BVTV </w:t>
      </w:r>
    </w:p>
    <w:tbl>
      <w:tblPr>
        <w:tblW w:w="5000" w:type="pct"/>
        <w:jc w:val="center"/>
        <w:tblLayout w:type="fixed"/>
        <w:tblLook w:val="04A0" w:firstRow="1" w:lastRow="0" w:firstColumn="1" w:lastColumn="0" w:noHBand="0" w:noVBand="1"/>
      </w:tblPr>
      <w:tblGrid>
        <w:gridCol w:w="2347"/>
        <w:gridCol w:w="2488"/>
        <w:gridCol w:w="790"/>
        <w:gridCol w:w="790"/>
        <w:gridCol w:w="790"/>
        <w:gridCol w:w="790"/>
        <w:gridCol w:w="783"/>
      </w:tblGrid>
      <w:tr w:rsidR="00BE463D" w:rsidRPr="00BE463D" w14:paraId="40B65336" w14:textId="77777777" w:rsidTr="00CB72A1">
        <w:trPr>
          <w:trHeight w:val="300"/>
          <w:jc w:val="center"/>
        </w:trPr>
        <w:tc>
          <w:tcPr>
            <w:tcW w:w="1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84DE3" w14:textId="77777777" w:rsidR="002D241D" w:rsidRPr="00BE463D" w:rsidRDefault="002D241D" w:rsidP="00CB72A1">
            <w:pPr>
              <w:widowControl w:val="0"/>
              <w:tabs>
                <w:tab w:val="left" w:pos="993"/>
                <w:tab w:val="left" w:pos="1276"/>
              </w:tabs>
              <w:spacing w:after="0"/>
              <w:jc w:val="center"/>
              <w:rPr>
                <w:rFonts w:eastAsia="Times New Roman" w:cs="Times New Roman"/>
                <w:b/>
                <w:bCs/>
                <w:sz w:val="28"/>
                <w:szCs w:val="28"/>
              </w:rPr>
            </w:pPr>
            <w:r w:rsidRPr="00BE463D">
              <w:rPr>
                <w:rFonts w:eastAsia="Times New Roman" w:cs="Times New Roman"/>
                <w:b/>
                <w:bCs/>
                <w:sz w:val="28"/>
                <w:szCs w:val="28"/>
              </w:rPr>
              <w:t>Vùng</w:t>
            </w:r>
          </w:p>
        </w:tc>
        <w:tc>
          <w:tcPr>
            <w:tcW w:w="1417" w:type="pct"/>
            <w:tcBorders>
              <w:top w:val="single" w:sz="4" w:space="0" w:color="auto"/>
              <w:left w:val="nil"/>
              <w:bottom w:val="single" w:sz="4" w:space="0" w:color="auto"/>
              <w:right w:val="single" w:sz="4" w:space="0" w:color="auto"/>
            </w:tcBorders>
            <w:shd w:val="clear" w:color="auto" w:fill="auto"/>
            <w:noWrap/>
            <w:vAlign w:val="center"/>
            <w:hideMark/>
          </w:tcPr>
          <w:p w14:paraId="3270C9D1" w14:textId="77777777" w:rsidR="002D241D" w:rsidRPr="00BE463D" w:rsidRDefault="002D241D" w:rsidP="00CB72A1">
            <w:pPr>
              <w:widowControl w:val="0"/>
              <w:tabs>
                <w:tab w:val="left" w:pos="993"/>
                <w:tab w:val="left" w:pos="1276"/>
              </w:tabs>
              <w:spacing w:after="0"/>
              <w:jc w:val="center"/>
              <w:rPr>
                <w:rFonts w:eastAsia="Times New Roman" w:cs="Times New Roman"/>
                <w:b/>
                <w:bCs/>
                <w:sz w:val="28"/>
                <w:szCs w:val="28"/>
              </w:rPr>
            </w:pPr>
            <w:r w:rsidRPr="00BE463D">
              <w:rPr>
                <w:rFonts w:eastAsia="Times New Roman" w:cs="Times New Roman"/>
                <w:b/>
                <w:bCs/>
                <w:sz w:val="28"/>
                <w:szCs w:val="28"/>
              </w:rPr>
              <w:t>Chỉ tiêu</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14:paraId="2BFB344A" w14:textId="77777777" w:rsidR="002D241D" w:rsidRPr="00BE463D" w:rsidRDefault="002D241D" w:rsidP="00CB72A1">
            <w:pPr>
              <w:widowControl w:val="0"/>
              <w:tabs>
                <w:tab w:val="left" w:pos="993"/>
                <w:tab w:val="left" w:pos="1276"/>
              </w:tabs>
              <w:spacing w:after="0"/>
              <w:jc w:val="right"/>
              <w:rPr>
                <w:rFonts w:eastAsia="Times New Roman" w:cs="Times New Roman"/>
                <w:b/>
                <w:bCs/>
                <w:sz w:val="28"/>
                <w:szCs w:val="28"/>
              </w:rPr>
            </w:pPr>
            <w:r w:rsidRPr="00BE463D">
              <w:rPr>
                <w:rFonts w:eastAsia="Times New Roman" w:cs="Times New Roman"/>
                <w:b/>
                <w:bCs/>
                <w:sz w:val="28"/>
                <w:szCs w:val="28"/>
              </w:rPr>
              <w:t>2015</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14:paraId="5F11BACC" w14:textId="77777777" w:rsidR="002D241D" w:rsidRPr="00BE463D" w:rsidRDefault="002D241D" w:rsidP="00CB72A1">
            <w:pPr>
              <w:widowControl w:val="0"/>
              <w:tabs>
                <w:tab w:val="left" w:pos="993"/>
                <w:tab w:val="left" w:pos="1276"/>
              </w:tabs>
              <w:spacing w:after="0"/>
              <w:jc w:val="right"/>
              <w:rPr>
                <w:rFonts w:eastAsia="Times New Roman" w:cs="Times New Roman"/>
                <w:b/>
                <w:bCs/>
                <w:sz w:val="28"/>
                <w:szCs w:val="28"/>
              </w:rPr>
            </w:pPr>
            <w:r w:rsidRPr="00BE463D">
              <w:rPr>
                <w:rFonts w:eastAsia="Times New Roman" w:cs="Times New Roman"/>
                <w:b/>
                <w:bCs/>
                <w:sz w:val="28"/>
                <w:szCs w:val="28"/>
              </w:rPr>
              <w:t>2016</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14:paraId="4637FBA0" w14:textId="77777777" w:rsidR="002D241D" w:rsidRPr="00BE463D" w:rsidRDefault="002D241D" w:rsidP="00CB72A1">
            <w:pPr>
              <w:widowControl w:val="0"/>
              <w:tabs>
                <w:tab w:val="left" w:pos="993"/>
                <w:tab w:val="left" w:pos="1276"/>
              </w:tabs>
              <w:spacing w:after="0"/>
              <w:jc w:val="right"/>
              <w:rPr>
                <w:rFonts w:eastAsia="Times New Roman" w:cs="Times New Roman"/>
                <w:b/>
                <w:bCs/>
                <w:sz w:val="28"/>
                <w:szCs w:val="28"/>
              </w:rPr>
            </w:pPr>
            <w:r w:rsidRPr="00BE463D">
              <w:rPr>
                <w:rFonts w:eastAsia="Times New Roman" w:cs="Times New Roman"/>
                <w:b/>
                <w:bCs/>
                <w:sz w:val="28"/>
                <w:szCs w:val="28"/>
              </w:rPr>
              <w:t>2017</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14:paraId="6CBD08F5" w14:textId="77777777" w:rsidR="002D241D" w:rsidRPr="00BE463D" w:rsidRDefault="002D241D" w:rsidP="00CB72A1">
            <w:pPr>
              <w:widowControl w:val="0"/>
              <w:tabs>
                <w:tab w:val="left" w:pos="993"/>
                <w:tab w:val="left" w:pos="1276"/>
              </w:tabs>
              <w:spacing w:after="0"/>
              <w:jc w:val="right"/>
              <w:rPr>
                <w:rFonts w:eastAsia="Times New Roman" w:cs="Times New Roman"/>
                <w:b/>
                <w:bCs/>
                <w:sz w:val="28"/>
                <w:szCs w:val="28"/>
              </w:rPr>
            </w:pPr>
            <w:r w:rsidRPr="00BE463D">
              <w:rPr>
                <w:rFonts w:eastAsia="Times New Roman" w:cs="Times New Roman"/>
                <w:b/>
                <w:bCs/>
                <w:sz w:val="28"/>
                <w:szCs w:val="28"/>
              </w:rPr>
              <w:t>2018</w:t>
            </w:r>
          </w:p>
        </w:tc>
        <w:tc>
          <w:tcPr>
            <w:tcW w:w="448" w:type="pct"/>
            <w:tcBorders>
              <w:top w:val="single" w:sz="4" w:space="0" w:color="auto"/>
              <w:left w:val="nil"/>
              <w:bottom w:val="single" w:sz="4" w:space="0" w:color="auto"/>
              <w:right w:val="single" w:sz="4" w:space="0" w:color="auto"/>
            </w:tcBorders>
            <w:shd w:val="clear" w:color="auto" w:fill="auto"/>
            <w:noWrap/>
            <w:vAlign w:val="center"/>
            <w:hideMark/>
          </w:tcPr>
          <w:p w14:paraId="2B0D850F" w14:textId="77777777" w:rsidR="002D241D" w:rsidRPr="00BE463D" w:rsidRDefault="002D241D" w:rsidP="00CB72A1">
            <w:pPr>
              <w:widowControl w:val="0"/>
              <w:tabs>
                <w:tab w:val="left" w:pos="993"/>
                <w:tab w:val="left" w:pos="1276"/>
              </w:tabs>
              <w:spacing w:after="0"/>
              <w:jc w:val="right"/>
              <w:rPr>
                <w:rFonts w:eastAsia="Times New Roman" w:cs="Times New Roman"/>
                <w:b/>
                <w:bCs/>
                <w:sz w:val="28"/>
                <w:szCs w:val="28"/>
              </w:rPr>
            </w:pPr>
            <w:r w:rsidRPr="00BE463D">
              <w:rPr>
                <w:rFonts w:eastAsia="Times New Roman" w:cs="Times New Roman"/>
                <w:b/>
                <w:bCs/>
                <w:sz w:val="28"/>
                <w:szCs w:val="28"/>
              </w:rPr>
              <w:t>2019</w:t>
            </w:r>
          </w:p>
        </w:tc>
      </w:tr>
      <w:tr w:rsidR="00BE463D" w:rsidRPr="00BE463D" w14:paraId="2467933C" w14:textId="77777777" w:rsidTr="00CB72A1">
        <w:trPr>
          <w:trHeight w:val="300"/>
          <w:jc w:val="center"/>
        </w:trPr>
        <w:tc>
          <w:tcPr>
            <w:tcW w:w="13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A31263"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Đồng bằng Sông Hồng</w:t>
            </w:r>
          </w:p>
        </w:tc>
        <w:tc>
          <w:tcPr>
            <w:tcW w:w="1417" w:type="pct"/>
            <w:tcBorders>
              <w:top w:val="nil"/>
              <w:left w:val="nil"/>
              <w:bottom w:val="single" w:sz="4" w:space="0" w:color="auto"/>
              <w:right w:val="single" w:sz="4" w:space="0" w:color="auto"/>
            </w:tcBorders>
            <w:shd w:val="clear" w:color="auto" w:fill="auto"/>
            <w:noWrap/>
            <w:vAlign w:val="bottom"/>
            <w:hideMark/>
          </w:tcPr>
          <w:p w14:paraId="64053CA6"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Phun trừ cỏ</w:t>
            </w:r>
          </w:p>
        </w:tc>
        <w:tc>
          <w:tcPr>
            <w:tcW w:w="450" w:type="pct"/>
            <w:tcBorders>
              <w:top w:val="nil"/>
              <w:left w:val="nil"/>
              <w:bottom w:val="single" w:sz="4" w:space="0" w:color="auto"/>
              <w:right w:val="single" w:sz="4" w:space="0" w:color="auto"/>
            </w:tcBorders>
            <w:shd w:val="clear" w:color="auto" w:fill="auto"/>
            <w:noWrap/>
            <w:vAlign w:val="bottom"/>
            <w:hideMark/>
          </w:tcPr>
          <w:p w14:paraId="37F4A098"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1</w:t>
            </w:r>
          </w:p>
        </w:tc>
        <w:tc>
          <w:tcPr>
            <w:tcW w:w="450" w:type="pct"/>
            <w:tcBorders>
              <w:top w:val="nil"/>
              <w:left w:val="nil"/>
              <w:bottom w:val="single" w:sz="4" w:space="0" w:color="auto"/>
              <w:right w:val="single" w:sz="4" w:space="0" w:color="auto"/>
            </w:tcBorders>
            <w:shd w:val="clear" w:color="auto" w:fill="auto"/>
            <w:noWrap/>
            <w:vAlign w:val="bottom"/>
            <w:hideMark/>
          </w:tcPr>
          <w:p w14:paraId="3EC1BD76"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1</w:t>
            </w:r>
          </w:p>
        </w:tc>
        <w:tc>
          <w:tcPr>
            <w:tcW w:w="450" w:type="pct"/>
            <w:tcBorders>
              <w:top w:val="nil"/>
              <w:left w:val="nil"/>
              <w:bottom w:val="single" w:sz="4" w:space="0" w:color="auto"/>
              <w:right w:val="single" w:sz="4" w:space="0" w:color="auto"/>
            </w:tcBorders>
            <w:shd w:val="clear" w:color="auto" w:fill="auto"/>
            <w:noWrap/>
            <w:vAlign w:val="bottom"/>
            <w:hideMark/>
          </w:tcPr>
          <w:p w14:paraId="298E3455"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1</w:t>
            </w:r>
          </w:p>
        </w:tc>
        <w:tc>
          <w:tcPr>
            <w:tcW w:w="450" w:type="pct"/>
            <w:tcBorders>
              <w:top w:val="nil"/>
              <w:left w:val="nil"/>
              <w:bottom w:val="single" w:sz="4" w:space="0" w:color="auto"/>
              <w:right w:val="single" w:sz="4" w:space="0" w:color="auto"/>
            </w:tcBorders>
            <w:shd w:val="clear" w:color="auto" w:fill="auto"/>
            <w:noWrap/>
            <w:vAlign w:val="bottom"/>
            <w:hideMark/>
          </w:tcPr>
          <w:p w14:paraId="4F7A59E6"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1</w:t>
            </w:r>
          </w:p>
        </w:tc>
        <w:tc>
          <w:tcPr>
            <w:tcW w:w="448" w:type="pct"/>
            <w:tcBorders>
              <w:top w:val="nil"/>
              <w:left w:val="nil"/>
              <w:bottom w:val="single" w:sz="4" w:space="0" w:color="auto"/>
              <w:right w:val="single" w:sz="4" w:space="0" w:color="auto"/>
            </w:tcBorders>
            <w:shd w:val="clear" w:color="auto" w:fill="auto"/>
            <w:noWrap/>
            <w:vAlign w:val="bottom"/>
            <w:hideMark/>
          </w:tcPr>
          <w:p w14:paraId="23D7AF2A"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1</w:t>
            </w:r>
          </w:p>
        </w:tc>
      </w:tr>
      <w:tr w:rsidR="00BE463D" w:rsidRPr="00BE463D" w14:paraId="0BC1FF9E" w14:textId="77777777" w:rsidTr="00CB72A1">
        <w:trPr>
          <w:trHeight w:val="300"/>
          <w:jc w:val="center"/>
        </w:trPr>
        <w:tc>
          <w:tcPr>
            <w:tcW w:w="1337" w:type="pct"/>
            <w:vMerge/>
            <w:tcBorders>
              <w:top w:val="nil"/>
              <w:left w:val="single" w:sz="4" w:space="0" w:color="auto"/>
              <w:bottom w:val="single" w:sz="4" w:space="0" w:color="auto"/>
              <w:right w:val="single" w:sz="4" w:space="0" w:color="auto"/>
            </w:tcBorders>
            <w:vAlign w:val="center"/>
            <w:hideMark/>
          </w:tcPr>
          <w:p w14:paraId="34882862"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p>
        </w:tc>
        <w:tc>
          <w:tcPr>
            <w:tcW w:w="1417" w:type="pct"/>
            <w:tcBorders>
              <w:top w:val="nil"/>
              <w:left w:val="nil"/>
              <w:bottom w:val="single" w:sz="4" w:space="0" w:color="auto"/>
              <w:right w:val="single" w:sz="4" w:space="0" w:color="auto"/>
            </w:tcBorders>
            <w:shd w:val="clear" w:color="auto" w:fill="auto"/>
            <w:noWrap/>
            <w:vAlign w:val="bottom"/>
            <w:hideMark/>
          </w:tcPr>
          <w:p w14:paraId="66820B4B"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Phun trừ sâu bệnh</w:t>
            </w:r>
          </w:p>
        </w:tc>
        <w:tc>
          <w:tcPr>
            <w:tcW w:w="450" w:type="pct"/>
            <w:tcBorders>
              <w:top w:val="nil"/>
              <w:left w:val="nil"/>
              <w:bottom w:val="single" w:sz="4" w:space="0" w:color="auto"/>
              <w:right w:val="single" w:sz="4" w:space="0" w:color="auto"/>
            </w:tcBorders>
            <w:shd w:val="clear" w:color="auto" w:fill="auto"/>
            <w:noWrap/>
            <w:vAlign w:val="bottom"/>
            <w:hideMark/>
          </w:tcPr>
          <w:p w14:paraId="25F83854"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5</w:t>
            </w:r>
          </w:p>
        </w:tc>
        <w:tc>
          <w:tcPr>
            <w:tcW w:w="450" w:type="pct"/>
            <w:tcBorders>
              <w:top w:val="nil"/>
              <w:left w:val="nil"/>
              <w:bottom w:val="single" w:sz="4" w:space="0" w:color="auto"/>
              <w:right w:val="single" w:sz="4" w:space="0" w:color="auto"/>
            </w:tcBorders>
            <w:shd w:val="clear" w:color="auto" w:fill="auto"/>
            <w:noWrap/>
            <w:vAlign w:val="bottom"/>
            <w:hideMark/>
          </w:tcPr>
          <w:p w14:paraId="3E95C090"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5</w:t>
            </w:r>
          </w:p>
        </w:tc>
        <w:tc>
          <w:tcPr>
            <w:tcW w:w="450" w:type="pct"/>
            <w:tcBorders>
              <w:top w:val="nil"/>
              <w:left w:val="nil"/>
              <w:bottom w:val="single" w:sz="4" w:space="0" w:color="auto"/>
              <w:right w:val="single" w:sz="4" w:space="0" w:color="auto"/>
            </w:tcBorders>
            <w:shd w:val="clear" w:color="auto" w:fill="auto"/>
            <w:noWrap/>
            <w:vAlign w:val="bottom"/>
            <w:hideMark/>
          </w:tcPr>
          <w:p w14:paraId="12092A2F"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4</w:t>
            </w:r>
          </w:p>
        </w:tc>
        <w:tc>
          <w:tcPr>
            <w:tcW w:w="450" w:type="pct"/>
            <w:tcBorders>
              <w:top w:val="nil"/>
              <w:left w:val="nil"/>
              <w:bottom w:val="single" w:sz="4" w:space="0" w:color="auto"/>
              <w:right w:val="single" w:sz="4" w:space="0" w:color="auto"/>
            </w:tcBorders>
            <w:shd w:val="clear" w:color="auto" w:fill="auto"/>
            <w:noWrap/>
            <w:vAlign w:val="bottom"/>
            <w:hideMark/>
          </w:tcPr>
          <w:p w14:paraId="04A406B3"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3</w:t>
            </w:r>
          </w:p>
        </w:tc>
        <w:tc>
          <w:tcPr>
            <w:tcW w:w="448" w:type="pct"/>
            <w:tcBorders>
              <w:top w:val="nil"/>
              <w:left w:val="nil"/>
              <w:bottom w:val="single" w:sz="4" w:space="0" w:color="auto"/>
              <w:right w:val="single" w:sz="4" w:space="0" w:color="auto"/>
            </w:tcBorders>
            <w:shd w:val="clear" w:color="auto" w:fill="auto"/>
            <w:noWrap/>
            <w:vAlign w:val="bottom"/>
            <w:hideMark/>
          </w:tcPr>
          <w:p w14:paraId="23A1A84B"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3</w:t>
            </w:r>
          </w:p>
        </w:tc>
      </w:tr>
      <w:tr w:rsidR="00BE463D" w:rsidRPr="00BE463D" w14:paraId="0F2A9845" w14:textId="77777777" w:rsidTr="00CB72A1">
        <w:trPr>
          <w:trHeight w:val="300"/>
          <w:jc w:val="center"/>
        </w:trPr>
        <w:tc>
          <w:tcPr>
            <w:tcW w:w="13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7816FB"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Bắc Trung Bộ</w:t>
            </w:r>
          </w:p>
        </w:tc>
        <w:tc>
          <w:tcPr>
            <w:tcW w:w="1417" w:type="pct"/>
            <w:tcBorders>
              <w:top w:val="nil"/>
              <w:left w:val="nil"/>
              <w:bottom w:val="single" w:sz="4" w:space="0" w:color="auto"/>
              <w:right w:val="single" w:sz="4" w:space="0" w:color="auto"/>
            </w:tcBorders>
            <w:shd w:val="clear" w:color="auto" w:fill="auto"/>
            <w:noWrap/>
            <w:vAlign w:val="bottom"/>
            <w:hideMark/>
          </w:tcPr>
          <w:p w14:paraId="16167912"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Phun trừ cỏ</w:t>
            </w:r>
          </w:p>
        </w:tc>
        <w:tc>
          <w:tcPr>
            <w:tcW w:w="450" w:type="pct"/>
            <w:tcBorders>
              <w:top w:val="nil"/>
              <w:left w:val="nil"/>
              <w:bottom w:val="single" w:sz="4" w:space="0" w:color="auto"/>
              <w:right w:val="single" w:sz="4" w:space="0" w:color="auto"/>
            </w:tcBorders>
            <w:shd w:val="clear" w:color="auto" w:fill="auto"/>
            <w:noWrap/>
            <w:vAlign w:val="bottom"/>
            <w:hideMark/>
          </w:tcPr>
          <w:p w14:paraId="772F71DD"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1</w:t>
            </w:r>
          </w:p>
        </w:tc>
        <w:tc>
          <w:tcPr>
            <w:tcW w:w="450" w:type="pct"/>
            <w:tcBorders>
              <w:top w:val="nil"/>
              <w:left w:val="nil"/>
              <w:bottom w:val="single" w:sz="4" w:space="0" w:color="auto"/>
              <w:right w:val="single" w:sz="4" w:space="0" w:color="auto"/>
            </w:tcBorders>
            <w:shd w:val="clear" w:color="auto" w:fill="auto"/>
            <w:noWrap/>
            <w:vAlign w:val="bottom"/>
            <w:hideMark/>
          </w:tcPr>
          <w:p w14:paraId="723032AE"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1</w:t>
            </w:r>
          </w:p>
        </w:tc>
        <w:tc>
          <w:tcPr>
            <w:tcW w:w="450" w:type="pct"/>
            <w:tcBorders>
              <w:top w:val="nil"/>
              <w:left w:val="nil"/>
              <w:bottom w:val="single" w:sz="4" w:space="0" w:color="auto"/>
              <w:right w:val="single" w:sz="4" w:space="0" w:color="auto"/>
            </w:tcBorders>
            <w:shd w:val="clear" w:color="auto" w:fill="auto"/>
            <w:noWrap/>
            <w:vAlign w:val="bottom"/>
            <w:hideMark/>
          </w:tcPr>
          <w:p w14:paraId="3E151FBE"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1</w:t>
            </w:r>
          </w:p>
        </w:tc>
        <w:tc>
          <w:tcPr>
            <w:tcW w:w="450" w:type="pct"/>
            <w:tcBorders>
              <w:top w:val="nil"/>
              <w:left w:val="nil"/>
              <w:bottom w:val="single" w:sz="4" w:space="0" w:color="auto"/>
              <w:right w:val="single" w:sz="4" w:space="0" w:color="auto"/>
            </w:tcBorders>
            <w:shd w:val="clear" w:color="auto" w:fill="auto"/>
            <w:noWrap/>
            <w:vAlign w:val="bottom"/>
            <w:hideMark/>
          </w:tcPr>
          <w:p w14:paraId="4B6F9078"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1</w:t>
            </w:r>
          </w:p>
        </w:tc>
        <w:tc>
          <w:tcPr>
            <w:tcW w:w="448" w:type="pct"/>
            <w:tcBorders>
              <w:top w:val="nil"/>
              <w:left w:val="nil"/>
              <w:bottom w:val="single" w:sz="4" w:space="0" w:color="auto"/>
              <w:right w:val="single" w:sz="4" w:space="0" w:color="auto"/>
            </w:tcBorders>
            <w:shd w:val="clear" w:color="auto" w:fill="auto"/>
            <w:noWrap/>
            <w:vAlign w:val="bottom"/>
            <w:hideMark/>
          </w:tcPr>
          <w:p w14:paraId="12061A46"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1</w:t>
            </w:r>
          </w:p>
        </w:tc>
      </w:tr>
      <w:tr w:rsidR="00BE463D" w:rsidRPr="00BE463D" w14:paraId="70D5C3F1" w14:textId="77777777" w:rsidTr="00CB72A1">
        <w:trPr>
          <w:trHeight w:val="300"/>
          <w:jc w:val="center"/>
        </w:trPr>
        <w:tc>
          <w:tcPr>
            <w:tcW w:w="1337" w:type="pct"/>
            <w:vMerge/>
            <w:tcBorders>
              <w:top w:val="nil"/>
              <w:left w:val="single" w:sz="4" w:space="0" w:color="auto"/>
              <w:bottom w:val="single" w:sz="4" w:space="0" w:color="auto"/>
              <w:right w:val="single" w:sz="4" w:space="0" w:color="auto"/>
            </w:tcBorders>
            <w:vAlign w:val="center"/>
            <w:hideMark/>
          </w:tcPr>
          <w:p w14:paraId="70204251"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p>
        </w:tc>
        <w:tc>
          <w:tcPr>
            <w:tcW w:w="1417" w:type="pct"/>
            <w:tcBorders>
              <w:top w:val="nil"/>
              <w:left w:val="nil"/>
              <w:bottom w:val="single" w:sz="4" w:space="0" w:color="auto"/>
              <w:right w:val="single" w:sz="4" w:space="0" w:color="auto"/>
            </w:tcBorders>
            <w:shd w:val="clear" w:color="auto" w:fill="auto"/>
            <w:noWrap/>
            <w:vAlign w:val="bottom"/>
            <w:hideMark/>
          </w:tcPr>
          <w:p w14:paraId="209D008F"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Phun trừ sâu bệnh</w:t>
            </w:r>
          </w:p>
        </w:tc>
        <w:tc>
          <w:tcPr>
            <w:tcW w:w="450" w:type="pct"/>
            <w:tcBorders>
              <w:top w:val="nil"/>
              <w:left w:val="nil"/>
              <w:bottom w:val="single" w:sz="4" w:space="0" w:color="auto"/>
              <w:right w:val="single" w:sz="4" w:space="0" w:color="auto"/>
            </w:tcBorders>
            <w:shd w:val="clear" w:color="auto" w:fill="auto"/>
            <w:noWrap/>
            <w:vAlign w:val="bottom"/>
            <w:hideMark/>
          </w:tcPr>
          <w:p w14:paraId="422B2D6A"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50" w:type="pct"/>
            <w:tcBorders>
              <w:top w:val="nil"/>
              <w:left w:val="nil"/>
              <w:bottom w:val="single" w:sz="4" w:space="0" w:color="auto"/>
              <w:right w:val="single" w:sz="4" w:space="0" w:color="auto"/>
            </w:tcBorders>
            <w:shd w:val="clear" w:color="auto" w:fill="auto"/>
            <w:noWrap/>
            <w:vAlign w:val="bottom"/>
            <w:hideMark/>
          </w:tcPr>
          <w:p w14:paraId="0D7A0F95"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50" w:type="pct"/>
            <w:tcBorders>
              <w:top w:val="nil"/>
              <w:left w:val="nil"/>
              <w:bottom w:val="single" w:sz="4" w:space="0" w:color="auto"/>
              <w:right w:val="single" w:sz="4" w:space="0" w:color="auto"/>
            </w:tcBorders>
            <w:shd w:val="clear" w:color="auto" w:fill="auto"/>
            <w:noWrap/>
            <w:vAlign w:val="bottom"/>
            <w:hideMark/>
          </w:tcPr>
          <w:p w14:paraId="1EB472F7"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50" w:type="pct"/>
            <w:tcBorders>
              <w:top w:val="nil"/>
              <w:left w:val="nil"/>
              <w:bottom w:val="single" w:sz="4" w:space="0" w:color="auto"/>
              <w:right w:val="single" w:sz="4" w:space="0" w:color="auto"/>
            </w:tcBorders>
            <w:shd w:val="clear" w:color="auto" w:fill="auto"/>
            <w:noWrap/>
            <w:vAlign w:val="bottom"/>
            <w:hideMark/>
          </w:tcPr>
          <w:p w14:paraId="0BAB2B2D"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48" w:type="pct"/>
            <w:tcBorders>
              <w:top w:val="nil"/>
              <w:left w:val="nil"/>
              <w:bottom w:val="single" w:sz="4" w:space="0" w:color="auto"/>
              <w:right w:val="single" w:sz="4" w:space="0" w:color="auto"/>
            </w:tcBorders>
            <w:shd w:val="clear" w:color="auto" w:fill="auto"/>
            <w:noWrap/>
            <w:vAlign w:val="bottom"/>
            <w:hideMark/>
          </w:tcPr>
          <w:p w14:paraId="40A40EBA"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r>
      <w:tr w:rsidR="00BE463D" w:rsidRPr="00BE463D" w14:paraId="0CDF86C1" w14:textId="77777777" w:rsidTr="00CB72A1">
        <w:trPr>
          <w:trHeight w:val="300"/>
          <w:jc w:val="center"/>
        </w:trPr>
        <w:tc>
          <w:tcPr>
            <w:tcW w:w="13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CAF49A"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Trung du và Miền núi phía Bắc</w:t>
            </w:r>
          </w:p>
        </w:tc>
        <w:tc>
          <w:tcPr>
            <w:tcW w:w="1417" w:type="pct"/>
            <w:tcBorders>
              <w:top w:val="nil"/>
              <w:left w:val="nil"/>
              <w:bottom w:val="single" w:sz="4" w:space="0" w:color="auto"/>
              <w:right w:val="single" w:sz="4" w:space="0" w:color="auto"/>
            </w:tcBorders>
            <w:shd w:val="clear" w:color="auto" w:fill="auto"/>
            <w:noWrap/>
            <w:vAlign w:val="bottom"/>
            <w:hideMark/>
          </w:tcPr>
          <w:p w14:paraId="2C16A21F"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Phun trừ cỏ</w:t>
            </w:r>
          </w:p>
        </w:tc>
        <w:tc>
          <w:tcPr>
            <w:tcW w:w="450" w:type="pct"/>
            <w:tcBorders>
              <w:top w:val="nil"/>
              <w:left w:val="nil"/>
              <w:bottom w:val="single" w:sz="4" w:space="0" w:color="auto"/>
              <w:right w:val="single" w:sz="4" w:space="0" w:color="auto"/>
            </w:tcBorders>
            <w:shd w:val="clear" w:color="auto" w:fill="auto"/>
            <w:noWrap/>
            <w:vAlign w:val="bottom"/>
            <w:hideMark/>
          </w:tcPr>
          <w:p w14:paraId="7B56417F"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50" w:type="pct"/>
            <w:tcBorders>
              <w:top w:val="nil"/>
              <w:left w:val="nil"/>
              <w:bottom w:val="single" w:sz="4" w:space="0" w:color="auto"/>
              <w:right w:val="single" w:sz="4" w:space="0" w:color="auto"/>
            </w:tcBorders>
            <w:shd w:val="clear" w:color="auto" w:fill="auto"/>
            <w:noWrap/>
            <w:vAlign w:val="bottom"/>
            <w:hideMark/>
          </w:tcPr>
          <w:p w14:paraId="371B94DB"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50" w:type="pct"/>
            <w:tcBorders>
              <w:top w:val="nil"/>
              <w:left w:val="nil"/>
              <w:bottom w:val="single" w:sz="4" w:space="0" w:color="auto"/>
              <w:right w:val="single" w:sz="4" w:space="0" w:color="auto"/>
            </w:tcBorders>
            <w:shd w:val="clear" w:color="auto" w:fill="auto"/>
            <w:noWrap/>
            <w:vAlign w:val="bottom"/>
            <w:hideMark/>
          </w:tcPr>
          <w:p w14:paraId="382A68CE"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50" w:type="pct"/>
            <w:tcBorders>
              <w:top w:val="nil"/>
              <w:left w:val="nil"/>
              <w:bottom w:val="single" w:sz="4" w:space="0" w:color="auto"/>
              <w:right w:val="single" w:sz="4" w:space="0" w:color="auto"/>
            </w:tcBorders>
            <w:shd w:val="clear" w:color="auto" w:fill="auto"/>
            <w:noWrap/>
            <w:vAlign w:val="bottom"/>
            <w:hideMark/>
          </w:tcPr>
          <w:p w14:paraId="4E03791B"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48" w:type="pct"/>
            <w:tcBorders>
              <w:top w:val="nil"/>
              <w:left w:val="nil"/>
              <w:bottom w:val="single" w:sz="4" w:space="0" w:color="auto"/>
              <w:right w:val="single" w:sz="4" w:space="0" w:color="auto"/>
            </w:tcBorders>
            <w:shd w:val="clear" w:color="auto" w:fill="auto"/>
            <w:noWrap/>
            <w:vAlign w:val="bottom"/>
            <w:hideMark/>
          </w:tcPr>
          <w:p w14:paraId="7649EB94"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r>
      <w:tr w:rsidR="00BE463D" w:rsidRPr="00BE463D" w14:paraId="61125164" w14:textId="77777777" w:rsidTr="00CB72A1">
        <w:trPr>
          <w:trHeight w:val="300"/>
          <w:jc w:val="center"/>
        </w:trPr>
        <w:tc>
          <w:tcPr>
            <w:tcW w:w="1337" w:type="pct"/>
            <w:vMerge/>
            <w:tcBorders>
              <w:top w:val="nil"/>
              <w:left w:val="single" w:sz="4" w:space="0" w:color="auto"/>
              <w:bottom w:val="single" w:sz="4" w:space="0" w:color="auto"/>
              <w:right w:val="single" w:sz="4" w:space="0" w:color="auto"/>
            </w:tcBorders>
            <w:vAlign w:val="center"/>
            <w:hideMark/>
          </w:tcPr>
          <w:p w14:paraId="7641427F"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p>
        </w:tc>
        <w:tc>
          <w:tcPr>
            <w:tcW w:w="1417" w:type="pct"/>
            <w:tcBorders>
              <w:top w:val="nil"/>
              <w:left w:val="nil"/>
              <w:bottom w:val="single" w:sz="4" w:space="0" w:color="auto"/>
              <w:right w:val="single" w:sz="4" w:space="0" w:color="auto"/>
            </w:tcBorders>
            <w:shd w:val="clear" w:color="auto" w:fill="auto"/>
            <w:noWrap/>
            <w:vAlign w:val="bottom"/>
            <w:hideMark/>
          </w:tcPr>
          <w:p w14:paraId="40A0FEAB"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Phun trừ sâu bệnh</w:t>
            </w:r>
          </w:p>
        </w:tc>
        <w:tc>
          <w:tcPr>
            <w:tcW w:w="450" w:type="pct"/>
            <w:tcBorders>
              <w:top w:val="nil"/>
              <w:left w:val="nil"/>
              <w:bottom w:val="single" w:sz="4" w:space="0" w:color="auto"/>
              <w:right w:val="single" w:sz="4" w:space="0" w:color="auto"/>
            </w:tcBorders>
            <w:shd w:val="clear" w:color="auto" w:fill="auto"/>
            <w:noWrap/>
            <w:vAlign w:val="bottom"/>
            <w:hideMark/>
          </w:tcPr>
          <w:p w14:paraId="7B56BBC3"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5</w:t>
            </w:r>
          </w:p>
        </w:tc>
        <w:tc>
          <w:tcPr>
            <w:tcW w:w="450" w:type="pct"/>
            <w:tcBorders>
              <w:top w:val="nil"/>
              <w:left w:val="nil"/>
              <w:bottom w:val="single" w:sz="4" w:space="0" w:color="auto"/>
              <w:right w:val="single" w:sz="4" w:space="0" w:color="auto"/>
            </w:tcBorders>
            <w:shd w:val="clear" w:color="auto" w:fill="auto"/>
            <w:noWrap/>
            <w:vAlign w:val="bottom"/>
            <w:hideMark/>
          </w:tcPr>
          <w:p w14:paraId="496E1948"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4</w:t>
            </w:r>
          </w:p>
        </w:tc>
        <w:tc>
          <w:tcPr>
            <w:tcW w:w="450" w:type="pct"/>
            <w:tcBorders>
              <w:top w:val="nil"/>
              <w:left w:val="nil"/>
              <w:bottom w:val="single" w:sz="4" w:space="0" w:color="auto"/>
              <w:right w:val="single" w:sz="4" w:space="0" w:color="auto"/>
            </w:tcBorders>
            <w:shd w:val="clear" w:color="auto" w:fill="auto"/>
            <w:noWrap/>
            <w:vAlign w:val="bottom"/>
            <w:hideMark/>
          </w:tcPr>
          <w:p w14:paraId="1FCCB94C"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4</w:t>
            </w:r>
          </w:p>
        </w:tc>
        <w:tc>
          <w:tcPr>
            <w:tcW w:w="450" w:type="pct"/>
            <w:tcBorders>
              <w:top w:val="nil"/>
              <w:left w:val="nil"/>
              <w:bottom w:val="single" w:sz="4" w:space="0" w:color="auto"/>
              <w:right w:val="single" w:sz="4" w:space="0" w:color="auto"/>
            </w:tcBorders>
            <w:shd w:val="clear" w:color="auto" w:fill="auto"/>
            <w:noWrap/>
            <w:vAlign w:val="bottom"/>
            <w:hideMark/>
          </w:tcPr>
          <w:p w14:paraId="0BED5FCB"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4</w:t>
            </w:r>
          </w:p>
        </w:tc>
        <w:tc>
          <w:tcPr>
            <w:tcW w:w="448" w:type="pct"/>
            <w:tcBorders>
              <w:top w:val="nil"/>
              <w:left w:val="nil"/>
              <w:bottom w:val="single" w:sz="4" w:space="0" w:color="auto"/>
              <w:right w:val="single" w:sz="4" w:space="0" w:color="auto"/>
            </w:tcBorders>
            <w:shd w:val="clear" w:color="auto" w:fill="auto"/>
            <w:noWrap/>
            <w:vAlign w:val="bottom"/>
            <w:hideMark/>
          </w:tcPr>
          <w:p w14:paraId="2C80B7A7"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4</w:t>
            </w:r>
          </w:p>
        </w:tc>
      </w:tr>
      <w:tr w:rsidR="00BE463D" w:rsidRPr="00BE463D" w14:paraId="2D00D27A" w14:textId="77777777" w:rsidTr="00CB72A1">
        <w:trPr>
          <w:trHeight w:val="300"/>
          <w:jc w:val="center"/>
        </w:trPr>
        <w:tc>
          <w:tcPr>
            <w:tcW w:w="13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C94D5C"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Duyên hải Nam Trung Bộ</w:t>
            </w:r>
          </w:p>
        </w:tc>
        <w:tc>
          <w:tcPr>
            <w:tcW w:w="1417" w:type="pct"/>
            <w:tcBorders>
              <w:top w:val="nil"/>
              <w:left w:val="nil"/>
              <w:bottom w:val="single" w:sz="4" w:space="0" w:color="auto"/>
              <w:right w:val="single" w:sz="4" w:space="0" w:color="auto"/>
            </w:tcBorders>
            <w:shd w:val="clear" w:color="auto" w:fill="auto"/>
            <w:noWrap/>
            <w:vAlign w:val="bottom"/>
            <w:hideMark/>
          </w:tcPr>
          <w:p w14:paraId="43A988B4"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Phun trừ cỏ</w:t>
            </w:r>
          </w:p>
        </w:tc>
        <w:tc>
          <w:tcPr>
            <w:tcW w:w="450" w:type="pct"/>
            <w:tcBorders>
              <w:top w:val="nil"/>
              <w:left w:val="nil"/>
              <w:bottom w:val="single" w:sz="4" w:space="0" w:color="auto"/>
              <w:right w:val="single" w:sz="4" w:space="0" w:color="auto"/>
            </w:tcBorders>
            <w:shd w:val="clear" w:color="auto" w:fill="auto"/>
            <w:noWrap/>
            <w:vAlign w:val="bottom"/>
            <w:hideMark/>
          </w:tcPr>
          <w:p w14:paraId="59EE49C4"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50" w:type="pct"/>
            <w:tcBorders>
              <w:top w:val="nil"/>
              <w:left w:val="nil"/>
              <w:bottom w:val="single" w:sz="4" w:space="0" w:color="auto"/>
              <w:right w:val="single" w:sz="4" w:space="0" w:color="auto"/>
            </w:tcBorders>
            <w:shd w:val="clear" w:color="auto" w:fill="auto"/>
            <w:noWrap/>
            <w:vAlign w:val="bottom"/>
            <w:hideMark/>
          </w:tcPr>
          <w:p w14:paraId="2590BF05"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50" w:type="pct"/>
            <w:tcBorders>
              <w:top w:val="nil"/>
              <w:left w:val="nil"/>
              <w:bottom w:val="single" w:sz="4" w:space="0" w:color="auto"/>
              <w:right w:val="single" w:sz="4" w:space="0" w:color="auto"/>
            </w:tcBorders>
            <w:shd w:val="clear" w:color="auto" w:fill="auto"/>
            <w:noWrap/>
            <w:vAlign w:val="bottom"/>
            <w:hideMark/>
          </w:tcPr>
          <w:p w14:paraId="3CFCDBFD"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50" w:type="pct"/>
            <w:tcBorders>
              <w:top w:val="nil"/>
              <w:left w:val="nil"/>
              <w:bottom w:val="single" w:sz="4" w:space="0" w:color="auto"/>
              <w:right w:val="single" w:sz="4" w:space="0" w:color="auto"/>
            </w:tcBorders>
            <w:shd w:val="clear" w:color="auto" w:fill="auto"/>
            <w:noWrap/>
            <w:vAlign w:val="bottom"/>
            <w:hideMark/>
          </w:tcPr>
          <w:p w14:paraId="4B904317"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48" w:type="pct"/>
            <w:tcBorders>
              <w:top w:val="nil"/>
              <w:left w:val="nil"/>
              <w:bottom w:val="single" w:sz="4" w:space="0" w:color="auto"/>
              <w:right w:val="single" w:sz="4" w:space="0" w:color="auto"/>
            </w:tcBorders>
            <w:shd w:val="clear" w:color="auto" w:fill="auto"/>
            <w:noWrap/>
            <w:vAlign w:val="bottom"/>
            <w:hideMark/>
          </w:tcPr>
          <w:p w14:paraId="786A9C73"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r>
      <w:tr w:rsidR="00BE463D" w:rsidRPr="00BE463D" w14:paraId="3A7B910C" w14:textId="77777777" w:rsidTr="00CB72A1">
        <w:trPr>
          <w:trHeight w:val="300"/>
          <w:jc w:val="center"/>
        </w:trPr>
        <w:tc>
          <w:tcPr>
            <w:tcW w:w="1337" w:type="pct"/>
            <w:vMerge/>
            <w:tcBorders>
              <w:top w:val="nil"/>
              <w:left w:val="single" w:sz="4" w:space="0" w:color="auto"/>
              <w:bottom w:val="single" w:sz="4" w:space="0" w:color="auto"/>
              <w:right w:val="single" w:sz="4" w:space="0" w:color="auto"/>
            </w:tcBorders>
            <w:vAlign w:val="center"/>
            <w:hideMark/>
          </w:tcPr>
          <w:p w14:paraId="13975EFA"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p>
        </w:tc>
        <w:tc>
          <w:tcPr>
            <w:tcW w:w="1417" w:type="pct"/>
            <w:tcBorders>
              <w:top w:val="nil"/>
              <w:left w:val="nil"/>
              <w:bottom w:val="single" w:sz="4" w:space="0" w:color="auto"/>
              <w:right w:val="single" w:sz="4" w:space="0" w:color="auto"/>
            </w:tcBorders>
            <w:shd w:val="clear" w:color="auto" w:fill="auto"/>
            <w:noWrap/>
            <w:vAlign w:val="bottom"/>
            <w:hideMark/>
          </w:tcPr>
          <w:p w14:paraId="31234954"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Phun trừ sâu bệnh</w:t>
            </w:r>
          </w:p>
        </w:tc>
        <w:tc>
          <w:tcPr>
            <w:tcW w:w="450" w:type="pct"/>
            <w:tcBorders>
              <w:top w:val="nil"/>
              <w:left w:val="nil"/>
              <w:bottom w:val="single" w:sz="4" w:space="0" w:color="auto"/>
              <w:right w:val="single" w:sz="4" w:space="0" w:color="auto"/>
            </w:tcBorders>
            <w:shd w:val="clear" w:color="auto" w:fill="auto"/>
            <w:noWrap/>
            <w:vAlign w:val="bottom"/>
            <w:hideMark/>
          </w:tcPr>
          <w:p w14:paraId="31C0F14F"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5</w:t>
            </w:r>
          </w:p>
        </w:tc>
        <w:tc>
          <w:tcPr>
            <w:tcW w:w="450" w:type="pct"/>
            <w:tcBorders>
              <w:top w:val="nil"/>
              <w:left w:val="nil"/>
              <w:bottom w:val="single" w:sz="4" w:space="0" w:color="auto"/>
              <w:right w:val="single" w:sz="4" w:space="0" w:color="auto"/>
            </w:tcBorders>
            <w:shd w:val="clear" w:color="auto" w:fill="auto"/>
            <w:noWrap/>
            <w:vAlign w:val="bottom"/>
            <w:hideMark/>
          </w:tcPr>
          <w:p w14:paraId="51F63CB7"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5</w:t>
            </w:r>
          </w:p>
        </w:tc>
        <w:tc>
          <w:tcPr>
            <w:tcW w:w="450" w:type="pct"/>
            <w:tcBorders>
              <w:top w:val="nil"/>
              <w:left w:val="nil"/>
              <w:bottom w:val="single" w:sz="4" w:space="0" w:color="auto"/>
              <w:right w:val="single" w:sz="4" w:space="0" w:color="auto"/>
            </w:tcBorders>
            <w:shd w:val="clear" w:color="auto" w:fill="auto"/>
            <w:noWrap/>
            <w:vAlign w:val="bottom"/>
            <w:hideMark/>
          </w:tcPr>
          <w:p w14:paraId="6E840A3A"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4</w:t>
            </w:r>
          </w:p>
        </w:tc>
        <w:tc>
          <w:tcPr>
            <w:tcW w:w="450" w:type="pct"/>
            <w:tcBorders>
              <w:top w:val="nil"/>
              <w:left w:val="nil"/>
              <w:bottom w:val="single" w:sz="4" w:space="0" w:color="auto"/>
              <w:right w:val="single" w:sz="4" w:space="0" w:color="auto"/>
            </w:tcBorders>
            <w:shd w:val="clear" w:color="auto" w:fill="auto"/>
            <w:noWrap/>
            <w:vAlign w:val="bottom"/>
            <w:hideMark/>
          </w:tcPr>
          <w:p w14:paraId="5A89336D"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4</w:t>
            </w:r>
          </w:p>
        </w:tc>
        <w:tc>
          <w:tcPr>
            <w:tcW w:w="448" w:type="pct"/>
            <w:tcBorders>
              <w:top w:val="nil"/>
              <w:left w:val="nil"/>
              <w:bottom w:val="single" w:sz="4" w:space="0" w:color="auto"/>
              <w:right w:val="single" w:sz="4" w:space="0" w:color="auto"/>
            </w:tcBorders>
            <w:shd w:val="clear" w:color="auto" w:fill="auto"/>
            <w:noWrap/>
            <w:vAlign w:val="bottom"/>
            <w:hideMark/>
          </w:tcPr>
          <w:p w14:paraId="5C86CD37"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4</w:t>
            </w:r>
          </w:p>
        </w:tc>
      </w:tr>
      <w:tr w:rsidR="00BE463D" w:rsidRPr="00BE463D" w14:paraId="0EAB9143" w14:textId="77777777" w:rsidTr="00CB72A1">
        <w:trPr>
          <w:trHeight w:val="300"/>
          <w:jc w:val="center"/>
        </w:trPr>
        <w:tc>
          <w:tcPr>
            <w:tcW w:w="13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783993"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Tây Nguyên</w:t>
            </w:r>
          </w:p>
        </w:tc>
        <w:tc>
          <w:tcPr>
            <w:tcW w:w="1417" w:type="pct"/>
            <w:tcBorders>
              <w:top w:val="nil"/>
              <w:left w:val="nil"/>
              <w:bottom w:val="single" w:sz="4" w:space="0" w:color="auto"/>
              <w:right w:val="single" w:sz="4" w:space="0" w:color="auto"/>
            </w:tcBorders>
            <w:shd w:val="clear" w:color="auto" w:fill="auto"/>
            <w:noWrap/>
            <w:vAlign w:val="bottom"/>
            <w:hideMark/>
          </w:tcPr>
          <w:p w14:paraId="6C45896D"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Phun trừ cỏ</w:t>
            </w:r>
          </w:p>
        </w:tc>
        <w:tc>
          <w:tcPr>
            <w:tcW w:w="450" w:type="pct"/>
            <w:tcBorders>
              <w:top w:val="nil"/>
              <w:left w:val="nil"/>
              <w:bottom w:val="single" w:sz="4" w:space="0" w:color="auto"/>
              <w:right w:val="single" w:sz="4" w:space="0" w:color="auto"/>
            </w:tcBorders>
            <w:shd w:val="clear" w:color="auto" w:fill="auto"/>
            <w:noWrap/>
            <w:vAlign w:val="bottom"/>
            <w:hideMark/>
          </w:tcPr>
          <w:p w14:paraId="42B6104F"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50" w:type="pct"/>
            <w:tcBorders>
              <w:top w:val="nil"/>
              <w:left w:val="nil"/>
              <w:bottom w:val="single" w:sz="4" w:space="0" w:color="auto"/>
              <w:right w:val="single" w:sz="4" w:space="0" w:color="auto"/>
            </w:tcBorders>
            <w:shd w:val="clear" w:color="auto" w:fill="auto"/>
            <w:noWrap/>
            <w:vAlign w:val="bottom"/>
            <w:hideMark/>
          </w:tcPr>
          <w:p w14:paraId="5D9C8E53"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50" w:type="pct"/>
            <w:tcBorders>
              <w:top w:val="nil"/>
              <w:left w:val="nil"/>
              <w:bottom w:val="single" w:sz="4" w:space="0" w:color="auto"/>
              <w:right w:val="single" w:sz="4" w:space="0" w:color="auto"/>
            </w:tcBorders>
            <w:shd w:val="clear" w:color="auto" w:fill="auto"/>
            <w:noWrap/>
            <w:vAlign w:val="bottom"/>
            <w:hideMark/>
          </w:tcPr>
          <w:p w14:paraId="5A0CE802"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50" w:type="pct"/>
            <w:tcBorders>
              <w:top w:val="nil"/>
              <w:left w:val="nil"/>
              <w:bottom w:val="single" w:sz="4" w:space="0" w:color="auto"/>
              <w:right w:val="single" w:sz="4" w:space="0" w:color="auto"/>
            </w:tcBorders>
            <w:shd w:val="clear" w:color="auto" w:fill="auto"/>
            <w:noWrap/>
            <w:vAlign w:val="bottom"/>
            <w:hideMark/>
          </w:tcPr>
          <w:p w14:paraId="3C2D771C"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48" w:type="pct"/>
            <w:tcBorders>
              <w:top w:val="nil"/>
              <w:left w:val="nil"/>
              <w:bottom w:val="single" w:sz="4" w:space="0" w:color="auto"/>
              <w:right w:val="single" w:sz="4" w:space="0" w:color="auto"/>
            </w:tcBorders>
            <w:shd w:val="clear" w:color="auto" w:fill="auto"/>
            <w:noWrap/>
            <w:vAlign w:val="bottom"/>
            <w:hideMark/>
          </w:tcPr>
          <w:p w14:paraId="373F339B"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r>
      <w:tr w:rsidR="00BE463D" w:rsidRPr="00BE463D" w14:paraId="6D2EEA02" w14:textId="77777777" w:rsidTr="00CB72A1">
        <w:trPr>
          <w:trHeight w:val="300"/>
          <w:jc w:val="center"/>
        </w:trPr>
        <w:tc>
          <w:tcPr>
            <w:tcW w:w="1337" w:type="pct"/>
            <w:vMerge/>
            <w:tcBorders>
              <w:top w:val="nil"/>
              <w:left w:val="single" w:sz="4" w:space="0" w:color="auto"/>
              <w:bottom w:val="single" w:sz="4" w:space="0" w:color="auto"/>
              <w:right w:val="single" w:sz="4" w:space="0" w:color="auto"/>
            </w:tcBorders>
            <w:vAlign w:val="center"/>
            <w:hideMark/>
          </w:tcPr>
          <w:p w14:paraId="66F0638C"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p>
        </w:tc>
        <w:tc>
          <w:tcPr>
            <w:tcW w:w="1417" w:type="pct"/>
            <w:tcBorders>
              <w:top w:val="nil"/>
              <w:left w:val="nil"/>
              <w:bottom w:val="single" w:sz="4" w:space="0" w:color="auto"/>
              <w:right w:val="single" w:sz="4" w:space="0" w:color="auto"/>
            </w:tcBorders>
            <w:shd w:val="clear" w:color="auto" w:fill="auto"/>
            <w:noWrap/>
            <w:vAlign w:val="bottom"/>
            <w:hideMark/>
          </w:tcPr>
          <w:p w14:paraId="2F27D225"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Phun trừ sâu bệnh</w:t>
            </w:r>
          </w:p>
        </w:tc>
        <w:tc>
          <w:tcPr>
            <w:tcW w:w="450" w:type="pct"/>
            <w:tcBorders>
              <w:top w:val="nil"/>
              <w:left w:val="nil"/>
              <w:bottom w:val="single" w:sz="4" w:space="0" w:color="auto"/>
              <w:right w:val="single" w:sz="4" w:space="0" w:color="auto"/>
            </w:tcBorders>
            <w:shd w:val="clear" w:color="auto" w:fill="auto"/>
            <w:noWrap/>
            <w:vAlign w:val="bottom"/>
            <w:hideMark/>
          </w:tcPr>
          <w:p w14:paraId="25B59894"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3</w:t>
            </w:r>
          </w:p>
        </w:tc>
        <w:tc>
          <w:tcPr>
            <w:tcW w:w="450" w:type="pct"/>
            <w:tcBorders>
              <w:top w:val="nil"/>
              <w:left w:val="nil"/>
              <w:bottom w:val="single" w:sz="4" w:space="0" w:color="auto"/>
              <w:right w:val="single" w:sz="4" w:space="0" w:color="auto"/>
            </w:tcBorders>
            <w:shd w:val="clear" w:color="auto" w:fill="auto"/>
            <w:noWrap/>
            <w:vAlign w:val="bottom"/>
            <w:hideMark/>
          </w:tcPr>
          <w:p w14:paraId="42AB3604"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3</w:t>
            </w:r>
          </w:p>
        </w:tc>
        <w:tc>
          <w:tcPr>
            <w:tcW w:w="450" w:type="pct"/>
            <w:tcBorders>
              <w:top w:val="nil"/>
              <w:left w:val="nil"/>
              <w:bottom w:val="single" w:sz="4" w:space="0" w:color="auto"/>
              <w:right w:val="single" w:sz="4" w:space="0" w:color="auto"/>
            </w:tcBorders>
            <w:shd w:val="clear" w:color="auto" w:fill="auto"/>
            <w:noWrap/>
            <w:vAlign w:val="bottom"/>
            <w:hideMark/>
          </w:tcPr>
          <w:p w14:paraId="3D43FF89"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3</w:t>
            </w:r>
          </w:p>
        </w:tc>
        <w:tc>
          <w:tcPr>
            <w:tcW w:w="450" w:type="pct"/>
            <w:tcBorders>
              <w:top w:val="nil"/>
              <w:left w:val="nil"/>
              <w:bottom w:val="single" w:sz="4" w:space="0" w:color="auto"/>
              <w:right w:val="single" w:sz="4" w:space="0" w:color="auto"/>
            </w:tcBorders>
            <w:shd w:val="clear" w:color="auto" w:fill="auto"/>
            <w:noWrap/>
            <w:vAlign w:val="bottom"/>
            <w:hideMark/>
          </w:tcPr>
          <w:p w14:paraId="74AEFA91"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3</w:t>
            </w:r>
          </w:p>
        </w:tc>
        <w:tc>
          <w:tcPr>
            <w:tcW w:w="448" w:type="pct"/>
            <w:tcBorders>
              <w:top w:val="nil"/>
              <w:left w:val="nil"/>
              <w:bottom w:val="single" w:sz="4" w:space="0" w:color="auto"/>
              <w:right w:val="single" w:sz="4" w:space="0" w:color="auto"/>
            </w:tcBorders>
            <w:shd w:val="clear" w:color="auto" w:fill="auto"/>
            <w:noWrap/>
            <w:vAlign w:val="bottom"/>
            <w:hideMark/>
          </w:tcPr>
          <w:p w14:paraId="77CF77AC"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3</w:t>
            </w:r>
          </w:p>
        </w:tc>
      </w:tr>
      <w:tr w:rsidR="00BE463D" w:rsidRPr="00BE463D" w14:paraId="5BB2F8F2" w14:textId="77777777" w:rsidTr="00CB72A1">
        <w:trPr>
          <w:trHeight w:val="300"/>
          <w:jc w:val="center"/>
        </w:trPr>
        <w:tc>
          <w:tcPr>
            <w:tcW w:w="13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BD4378D"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Đông Nam Bộ</w:t>
            </w:r>
          </w:p>
        </w:tc>
        <w:tc>
          <w:tcPr>
            <w:tcW w:w="1417" w:type="pct"/>
            <w:tcBorders>
              <w:top w:val="nil"/>
              <w:left w:val="nil"/>
              <w:bottom w:val="single" w:sz="4" w:space="0" w:color="auto"/>
              <w:right w:val="single" w:sz="4" w:space="0" w:color="auto"/>
            </w:tcBorders>
            <w:shd w:val="clear" w:color="auto" w:fill="auto"/>
            <w:noWrap/>
            <w:vAlign w:val="bottom"/>
            <w:hideMark/>
          </w:tcPr>
          <w:p w14:paraId="5763FA8E"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Phun trừ cỏ</w:t>
            </w:r>
          </w:p>
        </w:tc>
        <w:tc>
          <w:tcPr>
            <w:tcW w:w="450" w:type="pct"/>
            <w:tcBorders>
              <w:top w:val="nil"/>
              <w:left w:val="nil"/>
              <w:bottom w:val="single" w:sz="4" w:space="0" w:color="auto"/>
              <w:right w:val="single" w:sz="4" w:space="0" w:color="auto"/>
            </w:tcBorders>
            <w:shd w:val="clear" w:color="auto" w:fill="auto"/>
            <w:noWrap/>
            <w:vAlign w:val="bottom"/>
            <w:hideMark/>
          </w:tcPr>
          <w:p w14:paraId="31900DBA"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1</w:t>
            </w:r>
          </w:p>
        </w:tc>
        <w:tc>
          <w:tcPr>
            <w:tcW w:w="450" w:type="pct"/>
            <w:tcBorders>
              <w:top w:val="nil"/>
              <w:left w:val="nil"/>
              <w:bottom w:val="single" w:sz="4" w:space="0" w:color="auto"/>
              <w:right w:val="single" w:sz="4" w:space="0" w:color="auto"/>
            </w:tcBorders>
            <w:shd w:val="clear" w:color="auto" w:fill="auto"/>
            <w:noWrap/>
            <w:vAlign w:val="bottom"/>
            <w:hideMark/>
          </w:tcPr>
          <w:p w14:paraId="7E6B60DF"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1</w:t>
            </w:r>
          </w:p>
        </w:tc>
        <w:tc>
          <w:tcPr>
            <w:tcW w:w="450" w:type="pct"/>
            <w:tcBorders>
              <w:top w:val="nil"/>
              <w:left w:val="nil"/>
              <w:bottom w:val="single" w:sz="4" w:space="0" w:color="auto"/>
              <w:right w:val="single" w:sz="4" w:space="0" w:color="auto"/>
            </w:tcBorders>
            <w:shd w:val="clear" w:color="auto" w:fill="auto"/>
            <w:noWrap/>
            <w:vAlign w:val="bottom"/>
            <w:hideMark/>
          </w:tcPr>
          <w:p w14:paraId="78705613"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1</w:t>
            </w:r>
          </w:p>
        </w:tc>
        <w:tc>
          <w:tcPr>
            <w:tcW w:w="450" w:type="pct"/>
            <w:tcBorders>
              <w:top w:val="nil"/>
              <w:left w:val="nil"/>
              <w:bottom w:val="single" w:sz="4" w:space="0" w:color="auto"/>
              <w:right w:val="single" w:sz="4" w:space="0" w:color="auto"/>
            </w:tcBorders>
            <w:shd w:val="clear" w:color="auto" w:fill="auto"/>
            <w:noWrap/>
            <w:vAlign w:val="bottom"/>
            <w:hideMark/>
          </w:tcPr>
          <w:p w14:paraId="08A31BE7"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1</w:t>
            </w:r>
          </w:p>
        </w:tc>
        <w:tc>
          <w:tcPr>
            <w:tcW w:w="448" w:type="pct"/>
            <w:tcBorders>
              <w:top w:val="nil"/>
              <w:left w:val="nil"/>
              <w:bottom w:val="single" w:sz="4" w:space="0" w:color="auto"/>
              <w:right w:val="single" w:sz="4" w:space="0" w:color="auto"/>
            </w:tcBorders>
            <w:shd w:val="clear" w:color="auto" w:fill="auto"/>
            <w:noWrap/>
            <w:vAlign w:val="bottom"/>
            <w:hideMark/>
          </w:tcPr>
          <w:p w14:paraId="74723047"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1</w:t>
            </w:r>
          </w:p>
        </w:tc>
      </w:tr>
      <w:tr w:rsidR="00BE463D" w:rsidRPr="00BE463D" w14:paraId="59C009AD" w14:textId="77777777" w:rsidTr="00CB72A1">
        <w:trPr>
          <w:trHeight w:val="300"/>
          <w:jc w:val="center"/>
        </w:trPr>
        <w:tc>
          <w:tcPr>
            <w:tcW w:w="1337" w:type="pct"/>
            <w:vMerge/>
            <w:tcBorders>
              <w:top w:val="nil"/>
              <w:left w:val="single" w:sz="4" w:space="0" w:color="auto"/>
              <w:bottom w:val="single" w:sz="4" w:space="0" w:color="auto"/>
              <w:right w:val="single" w:sz="4" w:space="0" w:color="auto"/>
            </w:tcBorders>
            <w:vAlign w:val="center"/>
            <w:hideMark/>
          </w:tcPr>
          <w:p w14:paraId="7C053E24"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p>
        </w:tc>
        <w:tc>
          <w:tcPr>
            <w:tcW w:w="1417" w:type="pct"/>
            <w:tcBorders>
              <w:top w:val="nil"/>
              <w:left w:val="nil"/>
              <w:bottom w:val="single" w:sz="4" w:space="0" w:color="auto"/>
              <w:right w:val="single" w:sz="4" w:space="0" w:color="auto"/>
            </w:tcBorders>
            <w:shd w:val="clear" w:color="auto" w:fill="auto"/>
            <w:noWrap/>
            <w:vAlign w:val="bottom"/>
            <w:hideMark/>
          </w:tcPr>
          <w:p w14:paraId="702DF04C"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Phun trừ sâu bệnh</w:t>
            </w:r>
          </w:p>
        </w:tc>
        <w:tc>
          <w:tcPr>
            <w:tcW w:w="450" w:type="pct"/>
            <w:tcBorders>
              <w:top w:val="nil"/>
              <w:left w:val="nil"/>
              <w:bottom w:val="single" w:sz="4" w:space="0" w:color="auto"/>
              <w:right w:val="single" w:sz="4" w:space="0" w:color="auto"/>
            </w:tcBorders>
            <w:shd w:val="clear" w:color="auto" w:fill="auto"/>
            <w:noWrap/>
            <w:vAlign w:val="bottom"/>
            <w:hideMark/>
          </w:tcPr>
          <w:p w14:paraId="2D689251"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5</w:t>
            </w:r>
          </w:p>
        </w:tc>
        <w:tc>
          <w:tcPr>
            <w:tcW w:w="450" w:type="pct"/>
            <w:tcBorders>
              <w:top w:val="nil"/>
              <w:left w:val="nil"/>
              <w:bottom w:val="single" w:sz="4" w:space="0" w:color="auto"/>
              <w:right w:val="single" w:sz="4" w:space="0" w:color="auto"/>
            </w:tcBorders>
            <w:shd w:val="clear" w:color="auto" w:fill="auto"/>
            <w:noWrap/>
            <w:vAlign w:val="bottom"/>
            <w:hideMark/>
          </w:tcPr>
          <w:p w14:paraId="1FC1E6E6"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4</w:t>
            </w:r>
          </w:p>
        </w:tc>
        <w:tc>
          <w:tcPr>
            <w:tcW w:w="450" w:type="pct"/>
            <w:tcBorders>
              <w:top w:val="nil"/>
              <w:left w:val="nil"/>
              <w:bottom w:val="single" w:sz="4" w:space="0" w:color="auto"/>
              <w:right w:val="single" w:sz="4" w:space="0" w:color="auto"/>
            </w:tcBorders>
            <w:shd w:val="clear" w:color="auto" w:fill="auto"/>
            <w:noWrap/>
            <w:vAlign w:val="bottom"/>
            <w:hideMark/>
          </w:tcPr>
          <w:p w14:paraId="6CC3C53E"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4</w:t>
            </w:r>
          </w:p>
        </w:tc>
        <w:tc>
          <w:tcPr>
            <w:tcW w:w="450" w:type="pct"/>
            <w:tcBorders>
              <w:top w:val="nil"/>
              <w:left w:val="nil"/>
              <w:bottom w:val="single" w:sz="4" w:space="0" w:color="auto"/>
              <w:right w:val="single" w:sz="4" w:space="0" w:color="auto"/>
            </w:tcBorders>
            <w:shd w:val="clear" w:color="auto" w:fill="auto"/>
            <w:noWrap/>
            <w:vAlign w:val="bottom"/>
            <w:hideMark/>
          </w:tcPr>
          <w:p w14:paraId="2D72C480"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3</w:t>
            </w:r>
          </w:p>
        </w:tc>
        <w:tc>
          <w:tcPr>
            <w:tcW w:w="448" w:type="pct"/>
            <w:tcBorders>
              <w:top w:val="nil"/>
              <w:left w:val="nil"/>
              <w:bottom w:val="single" w:sz="4" w:space="0" w:color="auto"/>
              <w:right w:val="single" w:sz="4" w:space="0" w:color="auto"/>
            </w:tcBorders>
            <w:shd w:val="clear" w:color="auto" w:fill="auto"/>
            <w:noWrap/>
            <w:vAlign w:val="bottom"/>
            <w:hideMark/>
          </w:tcPr>
          <w:p w14:paraId="26E92869"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3</w:t>
            </w:r>
          </w:p>
        </w:tc>
      </w:tr>
      <w:tr w:rsidR="00BE463D" w:rsidRPr="00BE463D" w14:paraId="1F6EFCB3" w14:textId="77777777" w:rsidTr="00CB72A1">
        <w:trPr>
          <w:trHeight w:val="300"/>
          <w:jc w:val="center"/>
        </w:trPr>
        <w:tc>
          <w:tcPr>
            <w:tcW w:w="13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402144"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DBSCL</w:t>
            </w:r>
          </w:p>
        </w:tc>
        <w:tc>
          <w:tcPr>
            <w:tcW w:w="1417" w:type="pct"/>
            <w:tcBorders>
              <w:top w:val="nil"/>
              <w:left w:val="nil"/>
              <w:bottom w:val="single" w:sz="4" w:space="0" w:color="auto"/>
              <w:right w:val="single" w:sz="4" w:space="0" w:color="auto"/>
            </w:tcBorders>
            <w:shd w:val="clear" w:color="auto" w:fill="auto"/>
            <w:noWrap/>
            <w:vAlign w:val="bottom"/>
            <w:hideMark/>
          </w:tcPr>
          <w:p w14:paraId="32490B5D"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Phun trừ cỏ</w:t>
            </w:r>
          </w:p>
        </w:tc>
        <w:tc>
          <w:tcPr>
            <w:tcW w:w="450" w:type="pct"/>
            <w:tcBorders>
              <w:top w:val="nil"/>
              <w:left w:val="nil"/>
              <w:bottom w:val="single" w:sz="4" w:space="0" w:color="auto"/>
              <w:right w:val="single" w:sz="4" w:space="0" w:color="auto"/>
            </w:tcBorders>
            <w:shd w:val="clear" w:color="auto" w:fill="auto"/>
            <w:noWrap/>
            <w:vAlign w:val="bottom"/>
            <w:hideMark/>
          </w:tcPr>
          <w:p w14:paraId="3745CA93"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50" w:type="pct"/>
            <w:tcBorders>
              <w:top w:val="nil"/>
              <w:left w:val="nil"/>
              <w:bottom w:val="single" w:sz="4" w:space="0" w:color="auto"/>
              <w:right w:val="single" w:sz="4" w:space="0" w:color="auto"/>
            </w:tcBorders>
            <w:shd w:val="clear" w:color="auto" w:fill="auto"/>
            <w:noWrap/>
            <w:vAlign w:val="bottom"/>
            <w:hideMark/>
          </w:tcPr>
          <w:p w14:paraId="0B793070"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50" w:type="pct"/>
            <w:tcBorders>
              <w:top w:val="nil"/>
              <w:left w:val="nil"/>
              <w:bottom w:val="single" w:sz="4" w:space="0" w:color="auto"/>
              <w:right w:val="single" w:sz="4" w:space="0" w:color="auto"/>
            </w:tcBorders>
            <w:shd w:val="clear" w:color="auto" w:fill="auto"/>
            <w:noWrap/>
            <w:vAlign w:val="bottom"/>
            <w:hideMark/>
          </w:tcPr>
          <w:p w14:paraId="4343F3A8"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50" w:type="pct"/>
            <w:tcBorders>
              <w:top w:val="nil"/>
              <w:left w:val="nil"/>
              <w:bottom w:val="single" w:sz="4" w:space="0" w:color="auto"/>
              <w:right w:val="single" w:sz="4" w:space="0" w:color="auto"/>
            </w:tcBorders>
            <w:shd w:val="clear" w:color="auto" w:fill="auto"/>
            <w:noWrap/>
            <w:vAlign w:val="bottom"/>
            <w:hideMark/>
          </w:tcPr>
          <w:p w14:paraId="20E74C00"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c>
          <w:tcPr>
            <w:tcW w:w="448" w:type="pct"/>
            <w:tcBorders>
              <w:top w:val="nil"/>
              <w:left w:val="nil"/>
              <w:bottom w:val="single" w:sz="4" w:space="0" w:color="auto"/>
              <w:right w:val="single" w:sz="4" w:space="0" w:color="auto"/>
            </w:tcBorders>
            <w:shd w:val="clear" w:color="auto" w:fill="auto"/>
            <w:noWrap/>
            <w:vAlign w:val="bottom"/>
            <w:hideMark/>
          </w:tcPr>
          <w:p w14:paraId="645B58EA"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2</w:t>
            </w:r>
          </w:p>
        </w:tc>
      </w:tr>
      <w:tr w:rsidR="00BE463D" w:rsidRPr="00BE463D" w14:paraId="2FCB6843" w14:textId="77777777" w:rsidTr="00CB72A1">
        <w:trPr>
          <w:trHeight w:val="300"/>
          <w:jc w:val="center"/>
        </w:trPr>
        <w:tc>
          <w:tcPr>
            <w:tcW w:w="1337" w:type="pct"/>
            <w:vMerge/>
            <w:tcBorders>
              <w:top w:val="nil"/>
              <w:left w:val="single" w:sz="4" w:space="0" w:color="auto"/>
              <w:bottom w:val="single" w:sz="4" w:space="0" w:color="auto"/>
              <w:right w:val="single" w:sz="4" w:space="0" w:color="auto"/>
            </w:tcBorders>
            <w:vAlign w:val="center"/>
            <w:hideMark/>
          </w:tcPr>
          <w:p w14:paraId="7FE123E2"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p>
        </w:tc>
        <w:tc>
          <w:tcPr>
            <w:tcW w:w="1417" w:type="pct"/>
            <w:tcBorders>
              <w:top w:val="nil"/>
              <w:left w:val="nil"/>
              <w:bottom w:val="single" w:sz="4" w:space="0" w:color="auto"/>
              <w:right w:val="single" w:sz="4" w:space="0" w:color="auto"/>
            </w:tcBorders>
            <w:shd w:val="clear" w:color="auto" w:fill="auto"/>
            <w:noWrap/>
            <w:vAlign w:val="bottom"/>
            <w:hideMark/>
          </w:tcPr>
          <w:p w14:paraId="7B2A9287" w14:textId="77777777" w:rsidR="002D241D" w:rsidRPr="00BE463D" w:rsidRDefault="002D241D" w:rsidP="00DD66F6">
            <w:pPr>
              <w:widowControl w:val="0"/>
              <w:tabs>
                <w:tab w:val="left" w:pos="993"/>
                <w:tab w:val="left" w:pos="1276"/>
              </w:tabs>
              <w:spacing w:after="0"/>
              <w:jc w:val="both"/>
              <w:rPr>
                <w:rFonts w:eastAsia="Times New Roman" w:cs="Times New Roman"/>
                <w:sz w:val="28"/>
                <w:szCs w:val="28"/>
              </w:rPr>
            </w:pPr>
            <w:r w:rsidRPr="00BE463D">
              <w:rPr>
                <w:rFonts w:eastAsia="Times New Roman" w:cs="Times New Roman"/>
                <w:sz w:val="28"/>
                <w:szCs w:val="28"/>
              </w:rPr>
              <w:t>Phun trừ sâu bệnh</w:t>
            </w:r>
          </w:p>
        </w:tc>
        <w:tc>
          <w:tcPr>
            <w:tcW w:w="450" w:type="pct"/>
            <w:tcBorders>
              <w:top w:val="nil"/>
              <w:left w:val="nil"/>
              <w:bottom w:val="single" w:sz="4" w:space="0" w:color="auto"/>
              <w:right w:val="single" w:sz="4" w:space="0" w:color="auto"/>
            </w:tcBorders>
            <w:shd w:val="clear" w:color="auto" w:fill="auto"/>
            <w:noWrap/>
            <w:vAlign w:val="bottom"/>
            <w:hideMark/>
          </w:tcPr>
          <w:p w14:paraId="2B4447F2"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6</w:t>
            </w:r>
          </w:p>
        </w:tc>
        <w:tc>
          <w:tcPr>
            <w:tcW w:w="450" w:type="pct"/>
            <w:tcBorders>
              <w:top w:val="nil"/>
              <w:left w:val="nil"/>
              <w:bottom w:val="single" w:sz="4" w:space="0" w:color="auto"/>
              <w:right w:val="single" w:sz="4" w:space="0" w:color="auto"/>
            </w:tcBorders>
            <w:shd w:val="clear" w:color="auto" w:fill="auto"/>
            <w:noWrap/>
            <w:vAlign w:val="bottom"/>
            <w:hideMark/>
          </w:tcPr>
          <w:p w14:paraId="7588CEFA"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6</w:t>
            </w:r>
          </w:p>
        </w:tc>
        <w:tc>
          <w:tcPr>
            <w:tcW w:w="450" w:type="pct"/>
            <w:tcBorders>
              <w:top w:val="nil"/>
              <w:left w:val="nil"/>
              <w:bottom w:val="single" w:sz="4" w:space="0" w:color="auto"/>
              <w:right w:val="single" w:sz="4" w:space="0" w:color="auto"/>
            </w:tcBorders>
            <w:shd w:val="clear" w:color="auto" w:fill="auto"/>
            <w:noWrap/>
            <w:vAlign w:val="bottom"/>
            <w:hideMark/>
          </w:tcPr>
          <w:p w14:paraId="1C793247"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5</w:t>
            </w:r>
          </w:p>
        </w:tc>
        <w:tc>
          <w:tcPr>
            <w:tcW w:w="450" w:type="pct"/>
            <w:tcBorders>
              <w:top w:val="nil"/>
              <w:left w:val="nil"/>
              <w:bottom w:val="single" w:sz="4" w:space="0" w:color="auto"/>
              <w:right w:val="single" w:sz="4" w:space="0" w:color="auto"/>
            </w:tcBorders>
            <w:shd w:val="clear" w:color="auto" w:fill="auto"/>
            <w:noWrap/>
            <w:vAlign w:val="bottom"/>
            <w:hideMark/>
          </w:tcPr>
          <w:p w14:paraId="708A7F2B"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5</w:t>
            </w:r>
          </w:p>
        </w:tc>
        <w:tc>
          <w:tcPr>
            <w:tcW w:w="448" w:type="pct"/>
            <w:tcBorders>
              <w:top w:val="nil"/>
              <w:left w:val="nil"/>
              <w:bottom w:val="single" w:sz="4" w:space="0" w:color="auto"/>
              <w:right w:val="single" w:sz="4" w:space="0" w:color="auto"/>
            </w:tcBorders>
            <w:shd w:val="clear" w:color="auto" w:fill="auto"/>
            <w:noWrap/>
            <w:vAlign w:val="bottom"/>
            <w:hideMark/>
          </w:tcPr>
          <w:p w14:paraId="0C3D895D" w14:textId="77777777" w:rsidR="002D241D" w:rsidRPr="00BE463D" w:rsidRDefault="002D241D" w:rsidP="00CB72A1">
            <w:pPr>
              <w:widowControl w:val="0"/>
              <w:tabs>
                <w:tab w:val="left" w:pos="993"/>
                <w:tab w:val="left" w:pos="1276"/>
              </w:tabs>
              <w:spacing w:after="0"/>
              <w:jc w:val="right"/>
              <w:rPr>
                <w:rFonts w:eastAsia="Times New Roman" w:cs="Times New Roman"/>
                <w:sz w:val="28"/>
                <w:szCs w:val="28"/>
              </w:rPr>
            </w:pPr>
            <w:r w:rsidRPr="00BE463D">
              <w:rPr>
                <w:rFonts w:eastAsia="Times New Roman" w:cs="Times New Roman"/>
                <w:sz w:val="28"/>
                <w:szCs w:val="28"/>
              </w:rPr>
              <w:t>4</w:t>
            </w:r>
          </w:p>
        </w:tc>
      </w:tr>
    </w:tbl>
    <w:p w14:paraId="296BA403" w14:textId="77777777" w:rsidR="002D241D" w:rsidRPr="00BE463D" w:rsidRDefault="002D241D" w:rsidP="00CB72A1">
      <w:pPr>
        <w:pStyle w:val="0"/>
        <w:rPr>
          <w:color w:val="auto"/>
        </w:rPr>
      </w:pPr>
      <w:r w:rsidRPr="00BE463D">
        <w:rPr>
          <w:color w:val="auto"/>
        </w:rPr>
        <w:t>Nguồn: Cục trồng trọt-Điều tra hộ 2020</w:t>
      </w:r>
    </w:p>
    <w:p w14:paraId="217FE07B" w14:textId="77777777" w:rsidR="00DB3E2F" w:rsidRPr="00BE463D" w:rsidRDefault="00DB3E2F" w:rsidP="00DD66F6">
      <w:pPr>
        <w:widowControl w:val="0"/>
        <w:tabs>
          <w:tab w:val="left" w:pos="993"/>
          <w:tab w:val="left" w:pos="1276"/>
        </w:tabs>
        <w:spacing w:after="0"/>
        <w:ind w:firstLine="720"/>
        <w:jc w:val="both"/>
        <w:rPr>
          <w:sz w:val="28"/>
          <w:szCs w:val="28"/>
        </w:rPr>
      </w:pPr>
      <w:r w:rsidRPr="00BE463D">
        <w:rPr>
          <w:sz w:val="28"/>
          <w:szCs w:val="28"/>
        </w:rPr>
        <w:t xml:space="preserve">Bảo vệ môi trường, giảm phát thải khí nhà kính trên cơ sở ứng dụng các giải pháp tiến bộ kỹ thuật đã được phổ biến và công nhận, tích hợp các tiến bộ từ sử dụng giống, làm đất, sử dụng phân bón, đặc biệt sử dụng thuốc bảo vệ thực vật và tưới nước tiết kiệm theo kiểu “WD” ẩm –khô xen kẽ hay nông-lộ-phơi, các tiến bộ 3G3T, 1P5G...Nhiều mô hình áp dụng </w:t>
      </w:r>
      <w:r w:rsidR="005C79DA" w:rsidRPr="00BE463D">
        <w:rPr>
          <w:sz w:val="28"/>
          <w:szCs w:val="28"/>
        </w:rPr>
        <w:t>mang lại hiệu quả rõ rệt cả về kinh tế cũng như môi trường.</w:t>
      </w:r>
    </w:p>
    <w:p w14:paraId="41D39CE9" w14:textId="77777777" w:rsidR="004A569C" w:rsidRPr="00BE463D" w:rsidRDefault="003D146A" w:rsidP="00DD66F6">
      <w:pPr>
        <w:widowControl w:val="0"/>
        <w:tabs>
          <w:tab w:val="left" w:pos="993"/>
          <w:tab w:val="left" w:pos="1276"/>
        </w:tabs>
        <w:spacing w:after="0"/>
        <w:ind w:firstLine="720"/>
        <w:jc w:val="both"/>
        <w:rPr>
          <w:sz w:val="28"/>
          <w:szCs w:val="28"/>
          <w:lang w:val="vi-VN"/>
        </w:rPr>
      </w:pPr>
      <w:r w:rsidRPr="00BE463D">
        <w:rPr>
          <w:sz w:val="28"/>
          <w:szCs w:val="28"/>
        </w:rPr>
        <w:t xml:space="preserve">Kết quả nghiên cứu </w:t>
      </w:r>
      <w:r w:rsidR="004A569C" w:rsidRPr="00BE463D">
        <w:rPr>
          <w:sz w:val="28"/>
          <w:szCs w:val="28"/>
        </w:rPr>
        <w:t xml:space="preserve">gói kỹ thuật của Viện KHKTNN duyên hải nam trung bộ cho thấy </w:t>
      </w:r>
      <w:r w:rsidR="004A569C" w:rsidRPr="00BE463D">
        <w:rPr>
          <w:sz w:val="28"/>
          <w:szCs w:val="28"/>
          <w:lang w:val="vi-VN"/>
        </w:rPr>
        <w:t>Tích hợp vào gói kỹ thuật kết quả nghiên cứu của đề tài và kế thừa có chọn lọc các tiến bộ kỹ thuật đã được công nhận hiện đang  được áp dụng vào sản xuất như: IPM; ICM; SRI;  IWM; 3 giảm-3 tăng; 1 phải- 5 giảm… đồng thời thực hiện đồng bộ các khâu trong qui trình  nên giảm  được chi phí sản xuất từ 6,0-12,0%; tăng năng suất 7,0-12,1%; lợi nhuận tăng 36,43- 41,23%; giảm trên 30% lượng nước tưới; giảm 1-2 lần phun thuốc BVTV/vụ. Ngoài ra còn giảm được lượng khí phát thải gây hiệu ứng nhà kính (qui đổi sang CO</w:t>
      </w:r>
      <w:r w:rsidR="004A569C" w:rsidRPr="00BE463D">
        <w:rPr>
          <w:sz w:val="28"/>
          <w:szCs w:val="28"/>
          <w:vertAlign w:val="subscript"/>
          <w:lang w:val="vi-VN"/>
        </w:rPr>
        <w:t>2</w:t>
      </w:r>
      <w:r w:rsidR="004A569C" w:rsidRPr="00BE463D">
        <w:rPr>
          <w:sz w:val="28"/>
          <w:szCs w:val="28"/>
          <w:lang w:val="vi-VN"/>
        </w:rPr>
        <w:t>e) từ 814,3-937 kg/ha  với vùng Nam Trung bộ và 2.776-3.843 kg CO</w:t>
      </w:r>
      <w:r w:rsidR="004A569C" w:rsidRPr="00BE463D">
        <w:rPr>
          <w:sz w:val="28"/>
          <w:szCs w:val="28"/>
          <w:vertAlign w:val="subscript"/>
          <w:lang w:val="vi-VN"/>
        </w:rPr>
        <w:t>2</w:t>
      </w:r>
      <w:r w:rsidR="004A569C" w:rsidRPr="00BE463D">
        <w:rPr>
          <w:sz w:val="28"/>
          <w:szCs w:val="28"/>
          <w:lang w:val="vi-VN"/>
        </w:rPr>
        <w:t>e/ha với vùng Bắc Trung bộ.</w:t>
      </w:r>
    </w:p>
    <w:p w14:paraId="6E376265" w14:textId="77777777" w:rsidR="005D6E21" w:rsidRPr="00BE463D" w:rsidRDefault="004A569C" w:rsidP="005C6630">
      <w:pPr>
        <w:widowControl w:val="0"/>
        <w:tabs>
          <w:tab w:val="left" w:pos="993"/>
          <w:tab w:val="left" w:pos="1276"/>
        </w:tabs>
        <w:spacing w:beforeLines="40" w:before="96" w:after="0"/>
        <w:ind w:firstLine="720"/>
        <w:jc w:val="both"/>
        <w:rPr>
          <w:sz w:val="28"/>
          <w:szCs w:val="28"/>
          <w:lang w:val="cs-CZ"/>
        </w:rPr>
      </w:pPr>
      <w:r w:rsidRPr="00BE463D">
        <w:rPr>
          <w:sz w:val="28"/>
          <w:szCs w:val="28"/>
          <w:lang w:val="vi-VN"/>
        </w:rPr>
        <w:t>Kết quả của Viện cây lương thực và cây thực phẩm cũng cho kết quả khá tốt v</w:t>
      </w:r>
      <w:r w:rsidR="005D6E21" w:rsidRPr="00BE463D">
        <w:rPr>
          <w:sz w:val="28"/>
          <w:szCs w:val="28"/>
          <w:lang w:val="vi-VN"/>
        </w:rPr>
        <w:t xml:space="preserve">ề giảm phát thải: </w:t>
      </w:r>
      <w:r w:rsidR="005D6E21" w:rsidRPr="00BE463D">
        <w:rPr>
          <w:spacing w:val="-2"/>
          <w:sz w:val="28"/>
          <w:szCs w:val="28"/>
          <w:lang w:val="nl-NL"/>
        </w:rPr>
        <w:t xml:space="preserve">Kết quả đánh giá tốc độ phát thải khí nhà kính trong các mô hình canh tác lúa tiên tiến ở vùng ĐBSH trong vụ Mùa 2018 </w:t>
      </w:r>
      <w:r w:rsidR="005D6E21" w:rsidRPr="00BE463D">
        <w:rPr>
          <w:sz w:val="28"/>
          <w:szCs w:val="28"/>
          <w:lang w:val="cs-CZ"/>
        </w:rPr>
        <w:t>cho thấy các mô hình canh tác tiên tiến có tổng lượng phát thải giảm từ 8,8-15,1% so với canh tác truyền thống. Mô hình canh tác lúa cải tiến (CSA) đã chứng minh tính hiệu quả trong việc giảm phát thải KNK khi áp dụng các biện pháp tiên tiến trong canh tác lúa, đặc biệt là việc áp dụng kĩ thuật tưới nông - lộ - phơi và bón phân chậm tan.</w:t>
      </w:r>
    </w:p>
    <w:p w14:paraId="5DC6AF08" w14:textId="77777777" w:rsidR="00113633" w:rsidRPr="00BE463D" w:rsidRDefault="005D6E21" w:rsidP="00DD66F6">
      <w:pPr>
        <w:widowControl w:val="0"/>
        <w:tabs>
          <w:tab w:val="left" w:pos="993"/>
          <w:tab w:val="left" w:pos="1276"/>
        </w:tabs>
        <w:spacing w:after="0"/>
        <w:ind w:firstLine="720"/>
        <w:jc w:val="both"/>
        <w:rPr>
          <w:sz w:val="28"/>
          <w:szCs w:val="28"/>
          <w:lang w:val="cs-CZ"/>
        </w:rPr>
      </w:pPr>
      <w:r w:rsidRPr="00BE463D">
        <w:rPr>
          <w:sz w:val="28"/>
          <w:szCs w:val="28"/>
          <w:lang w:val="cs-CZ"/>
        </w:rPr>
        <w:t>Ở các tỉnh Yên Bái, Lào Cai, Tuyên Quang, Hà giang...Mô hình ruộng bậc thang được chú trọng bảo vệ và kết hợp với du lịch, đặc biệt hình thức du lịch dù lượ</w:t>
      </w:r>
      <w:r w:rsidR="00A034EF" w:rsidRPr="00BE463D">
        <w:rPr>
          <w:sz w:val="28"/>
          <w:szCs w:val="28"/>
          <w:lang w:val="cs-CZ"/>
        </w:rPr>
        <w:t>n ngắ</w:t>
      </w:r>
      <w:r w:rsidRPr="00BE463D">
        <w:rPr>
          <w:sz w:val="28"/>
          <w:szCs w:val="28"/>
          <w:lang w:val="cs-CZ"/>
        </w:rPr>
        <w:t xml:space="preserve">m nhìn cảnh ruộng lúa chuyển sắc vàng giai đoạn chín </w:t>
      </w:r>
      <w:r w:rsidR="00A034EF" w:rsidRPr="00BE463D">
        <w:rPr>
          <w:sz w:val="28"/>
          <w:szCs w:val="28"/>
          <w:lang w:val="cs-CZ"/>
        </w:rPr>
        <w:t xml:space="preserve">từ trên cao </w:t>
      </w:r>
      <w:r w:rsidRPr="00BE463D">
        <w:rPr>
          <w:sz w:val="28"/>
          <w:szCs w:val="28"/>
          <w:lang w:val="cs-CZ"/>
        </w:rPr>
        <w:t>đã thu hút nhiều khách du lịch trong và ngoài nước. Cảnh quan ruộng bậ</w:t>
      </w:r>
      <w:r w:rsidR="00A034EF" w:rsidRPr="00BE463D">
        <w:rPr>
          <w:sz w:val="28"/>
          <w:szCs w:val="28"/>
          <w:lang w:val="cs-CZ"/>
        </w:rPr>
        <w:t>c thang mùa lúa chín</w:t>
      </w:r>
      <w:r w:rsidRPr="00BE463D">
        <w:rPr>
          <w:sz w:val="28"/>
          <w:szCs w:val="28"/>
          <w:lang w:val="cs-CZ"/>
        </w:rPr>
        <w:t xml:space="preserve"> của </w:t>
      </w:r>
      <w:r w:rsidR="006832FE" w:rsidRPr="00BE463D">
        <w:rPr>
          <w:sz w:val="28"/>
          <w:szCs w:val="28"/>
          <w:lang w:val="cs-CZ"/>
        </w:rPr>
        <w:t>Việt Nam</w:t>
      </w:r>
      <w:r w:rsidRPr="00BE463D">
        <w:rPr>
          <w:sz w:val="28"/>
          <w:szCs w:val="28"/>
          <w:lang w:val="cs-CZ"/>
        </w:rPr>
        <w:t xml:space="preserve"> được</w:t>
      </w:r>
      <w:r w:rsidR="00B35B02" w:rsidRPr="00BE463D">
        <w:rPr>
          <w:sz w:val="28"/>
          <w:szCs w:val="28"/>
          <w:lang w:val="cs-CZ"/>
        </w:rPr>
        <w:t xml:space="preserve"> liệt</w:t>
      </w:r>
      <w:r w:rsidRPr="00BE463D">
        <w:rPr>
          <w:sz w:val="28"/>
          <w:szCs w:val="28"/>
          <w:lang w:val="cs-CZ"/>
        </w:rPr>
        <w:t xml:space="preserve"> vào nhóm cảnh quan đẹp nhất thế giới cùng với hồ Natron (Tanzania), Sa thạch the Wave (Arizona, Mỹ)</w:t>
      </w:r>
      <w:r w:rsidR="00113633" w:rsidRPr="00BE463D">
        <w:rPr>
          <w:sz w:val="28"/>
          <w:szCs w:val="28"/>
          <w:lang w:val="cs-CZ"/>
        </w:rPr>
        <w:t>, núi lửa Dallol (Ethiopia), hồ nước nóng Grand Prismatic (Mỹ)...</w:t>
      </w:r>
    </w:p>
    <w:p w14:paraId="2A35A6F1" w14:textId="77777777" w:rsidR="00A034EF" w:rsidRPr="00BE463D" w:rsidRDefault="00130704" w:rsidP="00130704">
      <w:pPr>
        <w:pStyle w:val="2"/>
        <w:ind w:firstLine="720"/>
        <w:rPr>
          <w:color w:val="auto"/>
          <w:lang w:val="cs-CZ"/>
        </w:rPr>
      </w:pPr>
      <w:bookmarkStart w:id="56" w:name="_Toc62027284"/>
      <w:r>
        <w:rPr>
          <w:color w:val="auto"/>
          <w:lang w:val="cs-CZ"/>
        </w:rPr>
        <w:lastRenderedPageBreak/>
        <w:t>4.</w:t>
      </w:r>
      <w:r w:rsidR="00E922E3" w:rsidRPr="00BE463D">
        <w:rPr>
          <w:color w:val="auto"/>
          <w:lang w:val="cs-CZ"/>
        </w:rPr>
        <w:t>2.8</w:t>
      </w:r>
      <w:r w:rsidR="00A034EF" w:rsidRPr="00BE463D">
        <w:rPr>
          <w:color w:val="auto"/>
          <w:lang w:val="cs-CZ"/>
        </w:rPr>
        <w:t>. Kết quả thực hiện các giải pháp an toàn thực phẩm và dinh dưỡng với lúa gạo</w:t>
      </w:r>
      <w:bookmarkEnd w:id="56"/>
    </w:p>
    <w:p w14:paraId="675227A4" w14:textId="77777777" w:rsidR="00A47F10" w:rsidRPr="00BE463D" w:rsidRDefault="00A034EF" w:rsidP="00DD66F6">
      <w:pPr>
        <w:widowControl w:val="0"/>
        <w:tabs>
          <w:tab w:val="left" w:pos="993"/>
          <w:tab w:val="left" w:pos="1276"/>
        </w:tabs>
        <w:spacing w:after="0"/>
        <w:ind w:firstLine="720"/>
        <w:jc w:val="both"/>
        <w:rPr>
          <w:sz w:val="28"/>
          <w:szCs w:val="28"/>
          <w:lang w:val="cs-CZ"/>
        </w:rPr>
      </w:pPr>
      <w:r w:rsidRPr="00BE463D">
        <w:rPr>
          <w:sz w:val="28"/>
          <w:szCs w:val="28"/>
          <w:lang w:val="cs-CZ"/>
        </w:rPr>
        <w:t>Thực hiện tái cấu trúc lúa gạo, Cục trồng trọt phối hợp cùng các địa phương, Trung tâm khuyến nông</w:t>
      </w:r>
      <w:r w:rsidR="00A47F10" w:rsidRPr="00BE463D">
        <w:rPr>
          <w:sz w:val="28"/>
          <w:szCs w:val="28"/>
          <w:lang w:val="cs-CZ"/>
        </w:rPr>
        <w:t>, Cục bảo vệ thực vật</w:t>
      </w:r>
      <w:r w:rsidRPr="00BE463D">
        <w:rPr>
          <w:sz w:val="28"/>
          <w:szCs w:val="28"/>
          <w:lang w:val="cs-CZ"/>
        </w:rPr>
        <w:t xml:space="preserve"> đẩy mạnh áp dụng các </w:t>
      </w:r>
      <w:r w:rsidR="00A47F10" w:rsidRPr="00BE463D">
        <w:rPr>
          <w:sz w:val="28"/>
          <w:szCs w:val="28"/>
          <w:lang w:val="cs-CZ"/>
        </w:rPr>
        <w:t>q</w:t>
      </w:r>
      <w:r w:rsidRPr="00BE463D">
        <w:rPr>
          <w:sz w:val="28"/>
          <w:szCs w:val="28"/>
          <w:lang w:val="cs-CZ"/>
        </w:rPr>
        <w:t>uy trình sản xuất tiên tiến</w:t>
      </w:r>
      <w:r w:rsidR="00A47F10" w:rsidRPr="00BE463D">
        <w:rPr>
          <w:sz w:val="28"/>
          <w:szCs w:val="28"/>
          <w:lang w:val="cs-CZ"/>
        </w:rPr>
        <w:t>, Báo cáo của Cục bảo vệ thực vật cho thấy:</w:t>
      </w:r>
    </w:p>
    <w:p w14:paraId="55C7B257" w14:textId="77777777" w:rsidR="00A47F10" w:rsidRPr="00BE463D" w:rsidRDefault="00A47F10" w:rsidP="00DD66F6">
      <w:pPr>
        <w:widowControl w:val="0"/>
        <w:tabs>
          <w:tab w:val="left" w:pos="993"/>
          <w:tab w:val="left" w:pos="1276"/>
        </w:tabs>
        <w:spacing w:after="0"/>
        <w:ind w:firstLine="720"/>
        <w:jc w:val="both"/>
        <w:rPr>
          <w:sz w:val="28"/>
          <w:szCs w:val="28"/>
          <w:lang w:val="cs-CZ"/>
        </w:rPr>
      </w:pPr>
      <w:r w:rsidRPr="00BE463D">
        <w:rPr>
          <w:sz w:val="28"/>
          <w:szCs w:val="28"/>
          <w:lang w:val="cs-CZ"/>
        </w:rPr>
        <w:t>- Chương trình 3 giảm 3 tăng, 1 phải 5 giảm và mô hình “công nghệ sinh thái” được nhiều tỉnh triển khai trên gần 2 triệu ha từ nhiều nguồn kinh phí hỗ trợ khác nhau; tổ chức được 1.123 lớp tập huấn và triển khai nhiềumô hình với khoảng 87.000 lượt nông dân tham gia.</w:t>
      </w:r>
    </w:p>
    <w:p w14:paraId="6911A5CB" w14:textId="77777777" w:rsidR="00A47F10" w:rsidRPr="00BE463D" w:rsidRDefault="00A47F10" w:rsidP="00CB72A1">
      <w:pPr>
        <w:widowControl w:val="0"/>
        <w:tabs>
          <w:tab w:val="left" w:pos="993"/>
          <w:tab w:val="left" w:pos="1276"/>
        </w:tabs>
        <w:spacing w:after="0" w:line="278" w:lineRule="auto"/>
        <w:ind w:firstLine="720"/>
        <w:jc w:val="both"/>
        <w:rPr>
          <w:sz w:val="28"/>
          <w:szCs w:val="28"/>
          <w:lang w:val="cs-CZ"/>
        </w:rPr>
      </w:pPr>
      <w:r w:rsidRPr="00BE463D">
        <w:rPr>
          <w:sz w:val="28"/>
          <w:szCs w:val="28"/>
          <w:lang w:val="cs-CZ"/>
        </w:rPr>
        <w:t>- Chương trình thâm canh lúa cải tiến (SRI) vẫn tiếp tục được nhân rộng ở các tỉnh phía Bắc gần 700 ngàn ha, đã mở gần 700 lớp huấn luyện nông dân với 1,5 triệu lượt người tham gia.</w:t>
      </w:r>
    </w:p>
    <w:p w14:paraId="6512560E" w14:textId="77777777" w:rsidR="00A47F10" w:rsidRPr="00BE463D" w:rsidRDefault="00A47F10" w:rsidP="00CB72A1">
      <w:pPr>
        <w:widowControl w:val="0"/>
        <w:tabs>
          <w:tab w:val="left" w:pos="993"/>
          <w:tab w:val="left" w:pos="1276"/>
        </w:tabs>
        <w:spacing w:after="0" w:line="278" w:lineRule="auto"/>
        <w:ind w:firstLine="720"/>
        <w:jc w:val="both"/>
        <w:rPr>
          <w:sz w:val="28"/>
          <w:szCs w:val="28"/>
          <w:lang w:val="cs-CZ"/>
        </w:rPr>
      </w:pPr>
      <w:r w:rsidRPr="00BE463D">
        <w:rPr>
          <w:sz w:val="28"/>
          <w:szCs w:val="28"/>
          <w:lang w:val="cs-CZ"/>
        </w:rPr>
        <w:t>- Chương trình gieo sạ né rầy, công nghệ sinh thái: diện tích áp dụng hàng năm khoảng 3,2 triệu ha; tập huấn kỹ thuật trên 500 lớp với trên 133.000 lượt nông dân tham gia.</w:t>
      </w:r>
    </w:p>
    <w:p w14:paraId="0B7C33DA" w14:textId="77777777" w:rsidR="00A47F10" w:rsidRPr="00BE463D" w:rsidRDefault="00A47F10" w:rsidP="00CB72A1">
      <w:pPr>
        <w:widowControl w:val="0"/>
        <w:tabs>
          <w:tab w:val="left" w:pos="993"/>
          <w:tab w:val="left" w:pos="1276"/>
        </w:tabs>
        <w:spacing w:after="0" w:line="278" w:lineRule="auto"/>
        <w:ind w:firstLine="720"/>
        <w:jc w:val="both"/>
        <w:rPr>
          <w:sz w:val="28"/>
          <w:szCs w:val="28"/>
          <w:lang w:val="cs-CZ"/>
        </w:rPr>
      </w:pPr>
      <w:r w:rsidRPr="00BE463D">
        <w:rPr>
          <w:sz w:val="28"/>
          <w:szCs w:val="28"/>
          <w:lang w:val="cs-CZ"/>
        </w:rPr>
        <w:t>- Các chương trình liên kết sản xuất lúa gạo an toàn; đào tạo nghề cho nông dân; giáo dục cộng đồng giảm thiểu nguy cơ độc hại của thuố</w:t>
      </w:r>
      <w:r w:rsidR="00BF1011" w:rsidRPr="00BE463D">
        <w:rPr>
          <w:sz w:val="28"/>
          <w:szCs w:val="28"/>
          <w:lang w:val="cs-CZ"/>
        </w:rPr>
        <w:t xml:space="preserve">c BVTV..., </w:t>
      </w:r>
      <w:r w:rsidRPr="00BE463D">
        <w:rPr>
          <w:sz w:val="28"/>
          <w:szCs w:val="28"/>
          <w:lang w:val="cs-CZ"/>
        </w:rPr>
        <w:t>cũng được triển khai nhân rộng.</w:t>
      </w:r>
    </w:p>
    <w:p w14:paraId="36DDE0BA" w14:textId="77777777" w:rsidR="00A47F10" w:rsidRPr="00BE463D" w:rsidRDefault="00A47F10" w:rsidP="00CB72A1">
      <w:pPr>
        <w:widowControl w:val="0"/>
        <w:tabs>
          <w:tab w:val="left" w:pos="993"/>
          <w:tab w:val="left" w:pos="1276"/>
        </w:tabs>
        <w:spacing w:after="0" w:line="278" w:lineRule="auto"/>
        <w:ind w:firstLine="720"/>
        <w:jc w:val="both"/>
        <w:rPr>
          <w:sz w:val="28"/>
          <w:szCs w:val="28"/>
          <w:lang w:val="cs-CZ"/>
        </w:rPr>
      </w:pPr>
      <w:r w:rsidRPr="00BE463D">
        <w:rPr>
          <w:sz w:val="28"/>
          <w:szCs w:val="28"/>
          <w:lang w:val="cs-CZ"/>
        </w:rPr>
        <w:t>Bước đầu ứng dụng công nghệ 4.0 trong công tác BVTV như: Phần mềm quả</w:t>
      </w:r>
      <w:r w:rsidR="00BF1011" w:rsidRPr="00BE463D">
        <w:rPr>
          <w:sz w:val="28"/>
          <w:szCs w:val="28"/>
          <w:lang w:val="cs-CZ"/>
        </w:rPr>
        <w:t>n lý sinh vật gây hại</w:t>
      </w:r>
      <w:r w:rsidRPr="00BE463D">
        <w:rPr>
          <w:sz w:val="28"/>
          <w:szCs w:val="28"/>
          <w:lang w:val="cs-CZ"/>
        </w:rPr>
        <w:t xml:space="preserve"> trong toàn quốc; ứng dụng công nghệ trạm khí tượng tự động (iMetos) dự báo thời tiết vào dự</w:t>
      </w:r>
      <w:r w:rsidR="00BF1011" w:rsidRPr="00BE463D">
        <w:rPr>
          <w:sz w:val="28"/>
          <w:szCs w:val="28"/>
          <w:lang w:val="cs-CZ"/>
        </w:rPr>
        <w:t xml:space="preserve"> báo sinh vật gây hại</w:t>
      </w:r>
      <w:r w:rsidRPr="00BE463D">
        <w:rPr>
          <w:sz w:val="28"/>
          <w:szCs w:val="28"/>
          <w:lang w:val="cs-CZ"/>
        </w:rPr>
        <w:t>; ứng dụng bẫy đèn kết nối camera giám sát; thiết bị phun thuốc điều khiển từ xa; …</w:t>
      </w:r>
    </w:p>
    <w:p w14:paraId="790311B0" w14:textId="77777777" w:rsidR="00A034EF" w:rsidRPr="00BE463D" w:rsidRDefault="002A00DB" w:rsidP="00CB72A1">
      <w:pPr>
        <w:widowControl w:val="0"/>
        <w:tabs>
          <w:tab w:val="left" w:pos="993"/>
          <w:tab w:val="left" w:pos="1276"/>
        </w:tabs>
        <w:spacing w:after="0" w:line="278" w:lineRule="auto"/>
        <w:ind w:firstLine="720"/>
        <w:jc w:val="both"/>
        <w:rPr>
          <w:sz w:val="28"/>
          <w:szCs w:val="28"/>
          <w:lang w:val="cs-CZ"/>
        </w:rPr>
      </w:pPr>
      <w:r w:rsidRPr="00BE463D">
        <w:rPr>
          <w:sz w:val="28"/>
          <w:szCs w:val="28"/>
          <w:lang w:val="cs-CZ"/>
        </w:rPr>
        <w:t xml:space="preserve">- </w:t>
      </w:r>
      <w:r w:rsidR="00A47F10" w:rsidRPr="00BE463D">
        <w:rPr>
          <w:sz w:val="28"/>
          <w:szCs w:val="28"/>
          <w:lang w:val="cs-CZ"/>
        </w:rPr>
        <w:t xml:space="preserve">Bộ đã ban </w:t>
      </w:r>
      <w:r w:rsidR="00A47F10" w:rsidRPr="00BE463D">
        <w:rPr>
          <w:spacing w:val="-4"/>
          <w:sz w:val="28"/>
          <w:szCs w:val="28"/>
          <w:lang w:val="cs-CZ"/>
        </w:rPr>
        <w:t>hành và triển khai các đề án tập trung vào khuyến khích phát triển sản xuất an toàn, bền vững:Đề án “Đẩy mạnh ứng dụng quản lý dịch hại tổng hợp (IPM) trên cây trồng giai đoạn 2015-2020” được triển khai từ năm 2015, đến nay cả nước có 50/63 tỉnh đã xây dựng Đề án, dự án, kế hoạch, chương trình IPM. Trong đó có 24 tỉnh đã được phê duyệt; 26 tỉnh đang trình phê duyệt. Trong 2 năm 2016 – 2017, các tỉnh đã mở được 16 lớp TOT cho 383 cán bộ; 3.060 lớp FFS và 946 mô hình với  cho 322.000 lượt nông dân tham gia, diện tích áp dụng chương trình IPM là 406.000 ha, lượng thuốc BVTV giảm trung bình 10 - 55%.Chương trình IPM được thực hiện chủ yếu trên cây lúa</w:t>
      </w:r>
    </w:p>
    <w:p w14:paraId="05CA9024" w14:textId="77777777" w:rsidR="002D241D" w:rsidRPr="00BE463D" w:rsidRDefault="002D241D" w:rsidP="00CB72A1">
      <w:pPr>
        <w:widowControl w:val="0"/>
        <w:tabs>
          <w:tab w:val="left" w:pos="993"/>
          <w:tab w:val="left" w:pos="1276"/>
        </w:tabs>
        <w:spacing w:after="0" w:line="278" w:lineRule="auto"/>
        <w:ind w:firstLine="720"/>
        <w:jc w:val="both"/>
        <w:rPr>
          <w:sz w:val="28"/>
          <w:szCs w:val="28"/>
          <w:lang w:val="cs-CZ"/>
        </w:rPr>
      </w:pPr>
      <w:r w:rsidRPr="00BE463D">
        <w:rPr>
          <w:sz w:val="28"/>
          <w:szCs w:val="28"/>
          <w:lang w:val="cs-CZ"/>
        </w:rPr>
        <w:t>Kết quả điều tra tỷ lệ diện tích áp dụng phòng trừ tổng hợp IPM theo khuyến cáo của chi cục trồng trọt và BVTV các tỉnh cho thấy:</w:t>
      </w:r>
    </w:p>
    <w:p w14:paraId="47086AA7" w14:textId="77777777" w:rsidR="006A67F4" w:rsidRPr="00BE463D" w:rsidRDefault="002D241D" w:rsidP="00E73868">
      <w:pPr>
        <w:pStyle w:val="5"/>
      </w:pPr>
      <w:r w:rsidRPr="00BE463D">
        <w:t>Bảng</w:t>
      </w:r>
      <w:r w:rsidR="00033CB1" w:rsidRPr="00BE463D">
        <w:t xml:space="preserve"> 22. </w:t>
      </w:r>
      <w:r w:rsidRPr="00BE463D">
        <w:t xml:space="preserve">Tỷ lệ diện tích </w:t>
      </w:r>
      <w:r w:rsidR="006A67F4" w:rsidRPr="00BE463D">
        <w:t>áp dụng phòng trừ tổng hợp IPM (%)</w:t>
      </w:r>
    </w:p>
    <w:tbl>
      <w:tblPr>
        <w:tblW w:w="4773" w:type="pct"/>
        <w:jc w:val="center"/>
        <w:tblLook w:val="04A0" w:firstRow="1" w:lastRow="0" w:firstColumn="1" w:lastColumn="0" w:noHBand="0" w:noVBand="1"/>
      </w:tblPr>
      <w:tblGrid>
        <w:gridCol w:w="3731"/>
        <w:gridCol w:w="928"/>
        <w:gridCol w:w="930"/>
        <w:gridCol w:w="930"/>
        <w:gridCol w:w="930"/>
        <w:gridCol w:w="930"/>
      </w:tblGrid>
      <w:tr w:rsidR="00BE463D" w:rsidRPr="00BE463D" w14:paraId="6EE1E6CA" w14:textId="77777777" w:rsidTr="00CB72A1">
        <w:trPr>
          <w:trHeight w:val="300"/>
          <w:jc w:val="center"/>
        </w:trPr>
        <w:tc>
          <w:tcPr>
            <w:tcW w:w="21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05DA3" w14:textId="77777777" w:rsidR="002D241D" w:rsidRPr="00BE463D" w:rsidRDefault="002D241D" w:rsidP="00CB72A1">
            <w:pPr>
              <w:widowControl w:val="0"/>
              <w:tabs>
                <w:tab w:val="left" w:pos="993"/>
                <w:tab w:val="left" w:pos="1276"/>
              </w:tabs>
              <w:spacing w:after="0" w:line="264" w:lineRule="auto"/>
              <w:jc w:val="center"/>
              <w:rPr>
                <w:rFonts w:eastAsia="Times New Roman" w:cs="Times New Roman"/>
                <w:b/>
                <w:bCs/>
                <w:sz w:val="28"/>
                <w:szCs w:val="28"/>
                <w:lang w:val="cs-CZ"/>
              </w:rPr>
            </w:pPr>
            <w:r w:rsidRPr="00BE463D">
              <w:rPr>
                <w:rFonts w:eastAsia="Times New Roman" w:cs="Times New Roman"/>
                <w:b/>
                <w:bCs/>
                <w:sz w:val="28"/>
                <w:szCs w:val="28"/>
                <w:lang w:val="cs-CZ"/>
              </w:rPr>
              <w:t>Vùng</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14:paraId="28450F4E" w14:textId="77777777" w:rsidR="002D241D" w:rsidRPr="00BE463D" w:rsidRDefault="002D241D" w:rsidP="00CB72A1">
            <w:pPr>
              <w:widowControl w:val="0"/>
              <w:tabs>
                <w:tab w:val="left" w:pos="993"/>
                <w:tab w:val="left" w:pos="1276"/>
              </w:tabs>
              <w:spacing w:after="0" w:line="264" w:lineRule="auto"/>
              <w:jc w:val="center"/>
              <w:rPr>
                <w:rFonts w:eastAsia="Times New Roman" w:cs="Times New Roman"/>
                <w:b/>
                <w:bCs/>
                <w:sz w:val="28"/>
                <w:szCs w:val="28"/>
                <w:lang w:val="cs-CZ"/>
              </w:rPr>
            </w:pPr>
            <w:r w:rsidRPr="00BE463D">
              <w:rPr>
                <w:rFonts w:eastAsia="Times New Roman" w:cs="Times New Roman"/>
                <w:b/>
                <w:bCs/>
                <w:sz w:val="28"/>
                <w:szCs w:val="28"/>
                <w:lang w:val="cs-CZ"/>
              </w:rPr>
              <w:t>2015</w:t>
            </w:r>
          </w:p>
        </w:tc>
        <w:tc>
          <w:tcPr>
            <w:tcW w:w="566" w:type="pct"/>
            <w:tcBorders>
              <w:top w:val="single" w:sz="4" w:space="0" w:color="auto"/>
              <w:left w:val="nil"/>
              <w:bottom w:val="single" w:sz="4" w:space="0" w:color="auto"/>
              <w:right w:val="single" w:sz="4" w:space="0" w:color="auto"/>
            </w:tcBorders>
            <w:shd w:val="clear" w:color="auto" w:fill="auto"/>
            <w:noWrap/>
            <w:vAlign w:val="bottom"/>
            <w:hideMark/>
          </w:tcPr>
          <w:p w14:paraId="7C68FC0C" w14:textId="77777777" w:rsidR="002D241D" w:rsidRPr="00BE463D" w:rsidRDefault="002D241D" w:rsidP="00CB72A1">
            <w:pPr>
              <w:widowControl w:val="0"/>
              <w:tabs>
                <w:tab w:val="left" w:pos="993"/>
                <w:tab w:val="left" w:pos="1276"/>
              </w:tabs>
              <w:spacing w:after="0" w:line="264" w:lineRule="auto"/>
              <w:jc w:val="center"/>
              <w:rPr>
                <w:rFonts w:eastAsia="Times New Roman" w:cs="Times New Roman"/>
                <w:b/>
                <w:bCs/>
                <w:sz w:val="28"/>
                <w:szCs w:val="28"/>
                <w:lang w:val="cs-CZ"/>
              </w:rPr>
            </w:pPr>
            <w:r w:rsidRPr="00BE463D">
              <w:rPr>
                <w:rFonts w:eastAsia="Times New Roman" w:cs="Times New Roman"/>
                <w:b/>
                <w:bCs/>
                <w:sz w:val="28"/>
                <w:szCs w:val="28"/>
                <w:lang w:val="cs-CZ"/>
              </w:rPr>
              <w:t>2016</w:t>
            </w:r>
          </w:p>
        </w:tc>
        <w:tc>
          <w:tcPr>
            <w:tcW w:w="566" w:type="pct"/>
            <w:tcBorders>
              <w:top w:val="single" w:sz="4" w:space="0" w:color="auto"/>
              <w:left w:val="nil"/>
              <w:bottom w:val="single" w:sz="4" w:space="0" w:color="auto"/>
              <w:right w:val="single" w:sz="4" w:space="0" w:color="auto"/>
            </w:tcBorders>
            <w:shd w:val="clear" w:color="auto" w:fill="auto"/>
            <w:noWrap/>
            <w:vAlign w:val="bottom"/>
            <w:hideMark/>
          </w:tcPr>
          <w:p w14:paraId="629A5AF5" w14:textId="77777777" w:rsidR="002D241D" w:rsidRPr="00BE463D" w:rsidRDefault="002D241D" w:rsidP="00CB72A1">
            <w:pPr>
              <w:widowControl w:val="0"/>
              <w:tabs>
                <w:tab w:val="left" w:pos="993"/>
                <w:tab w:val="left" w:pos="1276"/>
              </w:tabs>
              <w:spacing w:after="0" w:line="264" w:lineRule="auto"/>
              <w:jc w:val="center"/>
              <w:rPr>
                <w:rFonts w:eastAsia="Times New Roman" w:cs="Times New Roman"/>
                <w:b/>
                <w:bCs/>
                <w:sz w:val="28"/>
                <w:szCs w:val="28"/>
                <w:lang w:val="cs-CZ"/>
              </w:rPr>
            </w:pPr>
            <w:r w:rsidRPr="00BE463D">
              <w:rPr>
                <w:rFonts w:eastAsia="Times New Roman" w:cs="Times New Roman"/>
                <w:b/>
                <w:bCs/>
                <w:sz w:val="28"/>
                <w:szCs w:val="28"/>
                <w:lang w:val="cs-CZ"/>
              </w:rPr>
              <w:t>2017</w:t>
            </w:r>
          </w:p>
        </w:tc>
        <w:tc>
          <w:tcPr>
            <w:tcW w:w="566" w:type="pct"/>
            <w:tcBorders>
              <w:top w:val="single" w:sz="4" w:space="0" w:color="auto"/>
              <w:left w:val="nil"/>
              <w:bottom w:val="single" w:sz="4" w:space="0" w:color="auto"/>
              <w:right w:val="single" w:sz="4" w:space="0" w:color="auto"/>
            </w:tcBorders>
            <w:shd w:val="clear" w:color="auto" w:fill="auto"/>
            <w:noWrap/>
            <w:vAlign w:val="bottom"/>
            <w:hideMark/>
          </w:tcPr>
          <w:p w14:paraId="56A059EB" w14:textId="77777777" w:rsidR="002D241D" w:rsidRPr="00BE463D" w:rsidRDefault="002D241D" w:rsidP="00CB72A1">
            <w:pPr>
              <w:widowControl w:val="0"/>
              <w:tabs>
                <w:tab w:val="left" w:pos="993"/>
                <w:tab w:val="left" w:pos="1276"/>
              </w:tabs>
              <w:spacing w:after="0" w:line="264" w:lineRule="auto"/>
              <w:jc w:val="center"/>
              <w:rPr>
                <w:rFonts w:eastAsia="Times New Roman" w:cs="Times New Roman"/>
                <w:b/>
                <w:bCs/>
                <w:sz w:val="28"/>
                <w:szCs w:val="28"/>
                <w:lang w:val="cs-CZ"/>
              </w:rPr>
            </w:pPr>
            <w:r w:rsidRPr="00BE463D">
              <w:rPr>
                <w:rFonts w:eastAsia="Times New Roman" w:cs="Times New Roman"/>
                <w:b/>
                <w:bCs/>
                <w:sz w:val="28"/>
                <w:szCs w:val="28"/>
                <w:lang w:val="cs-CZ"/>
              </w:rPr>
              <w:t>2018</w:t>
            </w:r>
          </w:p>
        </w:tc>
        <w:tc>
          <w:tcPr>
            <w:tcW w:w="566" w:type="pct"/>
            <w:tcBorders>
              <w:top w:val="single" w:sz="4" w:space="0" w:color="auto"/>
              <w:left w:val="nil"/>
              <w:bottom w:val="single" w:sz="4" w:space="0" w:color="auto"/>
              <w:right w:val="single" w:sz="4" w:space="0" w:color="auto"/>
            </w:tcBorders>
            <w:shd w:val="clear" w:color="auto" w:fill="auto"/>
            <w:noWrap/>
            <w:vAlign w:val="bottom"/>
            <w:hideMark/>
          </w:tcPr>
          <w:p w14:paraId="60A6824E" w14:textId="77777777" w:rsidR="002D241D" w:rsidRPr="00BE463D" w:rsidRDefault="002D241D" w:rsidP="00CB72A1">
            <w:pPr>
              <w:widowControl w:val="0"/>
              <w:tabs>
                <w:tab w:val="left" w:pos="993"/>
                <w:tab w:val="left" w:pos="1276"/>
              </w:tabs>
              <w:spacing w:after="0" w:line="264" w:lineRule="auto"/>
              <w:jc w:val="center"/>
              <w:rPr>
                <w:rFonts w:eastAsia="Times New Roman" w:cs="Times New Roman"/>
                <w:b/>
                <w:bCs/>
                <w:sz w:val="28"/>
                <w:szCs w:val="28"/>
                <w:lang w:val="cs-CZ"/>
              </w:rPr>
            </w:pPr>
            <w:r w:rsidRPr="00BE463D">
              <w:rPr>
                <w:rFonts w:eastAsia="Times New Roman" w:cs="Times New Roman"/>
                <w:b/>
                <w:bCs/>
                <w:sz w:val="28"/>
                <w:szCs w:val="28"/>
                <w:lang w:val="cs-CZ"/>
              </w:rPr>
              <w:t>2019</w:t>
            </w:r>
          </w:p>
        </w:tc>
      </w:tr>
      <w:tr w:rsidR="00BE463D" w:rsidRPr="00BE463D" w14:paraId="666A11F0" w14:textId="77777777" w:rsidTr="00CB72A1">
        <w:trPr>
          <w:trHeight w:val="300"/>
          <w:jc w:val="center"/>
        </w:trPr>
        <w:tc>
          <w:tcPr>
            <w:tcW w:w="2170" w:type="pct"/>
            <w:tcBorders>
              <w:top w:val="nil"/>
              <w:left w:val="single" w:sz="4" w:space="0" w:color="auto"/>
              <w:bottom w:val="single" w:sz="4" w:space="0" w:color="auto"/>
              <w:right w:val="single" w:sz="4" w:space="0" w:color="auto"/>
            </w:tcBorders>
            <w:shd w:val="clear" w:color="auto" w:fill="auto"/>
            <w:noWrap/>
            <w:vAlign w:val="bottom"/>
            <w:hideMark/>
          </w:tcPr>
          <w:p w14:paraId="6B5FC845" w14:textId="77777777" w:rsidR="002D241D" w:rsidRPr="00BE463D" w:rsidRDefault="002D241D" w:rsidP="00CB72A1">
            <w:pPr>
              <w:widowControl w:val="0"/>
              <w:tabs>
                <w:tab w:val="left" w:pos="993"/>
                <w:tab w:val="left" w:pos="1276"/>
              </w:tabs>
              <w:spacing w:after="0" w:line="264" w:lineRule="auto"/>
              <w:jc w:val="both"/>
              <w:rPr>
                <w:rFonts w:eastAsia="Times New Roman" w:cs="Times New Roman"/>
                <w:sz w:val="28"/>
                <w:szCs w:val="28"/>
                <w:lang w:val="cs-CZ"/>
              </w:rPr>
            </w:pPr>
            <w:r w:rsidRPr="00BE463D">
              <w:rPr>
                <w:rFonts w:eastAsia="Times New Roman" w:cs="Times New Roman"/>
                <w:sz w:val="28"/>
                <w:szCs w:val="28"/>
                <w:lang w:val="cs-CZ"/>
              </w:rPr>
              <w:lastRenderedPageBreak/>
              <w:t>Đồng bằng Sông Hồng</w:t>
            </w:r>
          </w:p>
        </w:tc>
        <w:tc>
          <w:tcPr>
            <w:tcW w:w="565" w:type="pct"/>
            <w:tcBorders>
              <w:top w:val="nil"/>
              <w:left w:val="nil"/>
              <w:bottom w:val="single" w:sz="4" w:space="0" w:color="auto"/>
              <w:right w:val="single" w:sz="4" w:space="0" w:color="auto"/>
            </w:tcBorders>
            <w:shd w:val="clear" w:color="auto" w:fill="auto"/>
            <w:noWrap/>
            <w:vAlign w:val="bottom"/>
            <w:hideMark/>
          </w:tcPr>
          <w:p w14:paraId="5492E6B1"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lang w:val="cs-CZ"/>
              </w:rPr>
            </w:pPr>
            <w:r w:rsidRPr="00BE463D">
              <w:rPr>
                <w:rFonts w:eastAsia="Times New Roman" w:cs="Times New Roman"/>
                <w:sz w:val="28"/>
                <w:szCs w:val="28"/>
                <w:lang w:val="cs-CZ"/>
              </w:rPr>
              <w:t>32</w:t>
            </w:r>
          </w:p>
        </w:tc>
        <w:tc>
          <w:tcPr>
            <w:tcW w:w="566" w:type="pct"/>
            <w:tcBorders>
              <w:top w:val="nil"/>
              <w:left w:val="nil"/>
              <w:bottom w:val="single" w:sz="4" w:space="0" w:color="auto"/>
              <w:right w:val="single" w:sz="4" w:space="0" w:color="auto"/>
            </w:tcBorders>
            <w:shd w:val="clear" w:color="auto" w:fill="auto"/>
            <w:noWrap/>
            <w:vAlign w:val="bottom"/>
            <w:hideMark/>
          </w:tcPr>
          <w:p w14:paraId="22A8F63C"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lang w:val="cs-CZ"/>
              </w:rPr>
            </w:pPr>
            <w:r w:rsidRPr="00BE463D">
              <w:rPr>
                <w:rFonts w:eastAsia="Times New Roman" w:cs="Times New Roman"/>
                <w:sz w:val="28"/>
                <w:szCs w:val="28"/>
                <w:lang w:val="cs-CZ"/>
              </w:rPr>
              <w:t>35</w:t>
            </w:r>
          </w:p>
        </w:tc>
        <w:tc>
          <w:tcPr>
            <w:tcW w:w="566" w:type="pct"/>
            <w:tcBorders>
              <w:top w:val="nil"/>
              <w:left w:val="nil"/>
              <w:bottom w:val="single" w:sz="4" w:space="0" w:color="auto"/>
              <w:right w:val="single" w:sz="4" w:space="0" w:color="auto"/>
            </w:tcBorders>
            <w:shd w:val="clear" w:color="auto" w:fill="auto"/>
            <w:noWrap/>
            <w:vAlign w:val="bottom"/>
            <w:hideMark/>
          </w:tcPr>
          <w:p w14:paraId="46FB1EC8"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lang w:val="cs-CZ"/>
              </w:rPr>
            </w:pPr>
            <w:r w:rsidRPr="00BE463D">
              <w:rPr>
                <w:rFonts w:eastAsia="Times New Roman" w:cs="Times New Roman"/>
                <w:sz w:val="28"/>
                <w:szCs w:val="28"/>
                <w:lang w:val="cs-CZ"/>
              </w:rPr>
              <w:t>41</w:t>
            </w:r>
          </w:p>
        </w:tc>
        <w:tc>
          <w:tcPr>
            <w:tcW w:w="566" w:type="pct"/>
            <w:tcBorders>
              <w:top w:val="nil"/>
              <w:left w:val="nil"/>
              <w:bottom w:val="single" w:sz="4" w:space="0" w:color="auto"/>
              <w:right w:val="single" w:sz="4" w:space="0" w:color="auto"/>
            </w:tcBorders>
            <w:shd w:val="clear" w:color="auto" w:fill="auto"/>
            <w:noWrap/>
            <w:vAlign w:val="bottom"/>
            <w:hideMark/>
          </w:tcPr>
          <w:p w14:paraId="2AD8C755"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lang w:val="cs-CZ"/>
              </w:rPr>
            </w:pPr>
            <w:r w:rsidRPr="00BE463D">
              <w:rPr>
                <w:rFonts w:eastAsia="Times New Roman" w:cs="Times New Roman"/>
                <w:sz w:val="28"/>
                <w:szCs w:val="28"/>
                <w:lang w:val="cs-CZ"/>
              </w:rPr>
              <w:t>41</w:t>
            </w:r>
          </w:p>
        </w:tc>
        <w:tc>
          <w:tcPr>
            <w:tcW w:w="566" w:type="pct"/>
            <w:tcBorders>
              <w:top w:val="nil"/>
              <w:left w:val="nil"/>
              <w:bottom w:val="single" w:sz="4" w:space="0" w:color="auto"/>
              <w:right w:val="single" w:sz="4" w:space="0" w:color="auto"/>
            </w:tcBorders>
            <w:shd w:val="clear" w:color="auto" w:fill="auto"/>
            <w:noWrap/>
            <w:vAlign w:val="bottom"/>
            <w:hideMark/>
          </w:tcPr>
          <w:p w14:paraId="5963D833"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lang w:val="cs-CZ"/>
              </w:rPr>
            </w:pPr>
            <w:r w:rsidRPr="00BE463D">
              <w:rPr>
                <w:rFonts w:eastAsia="Times New Roman" w:cs="Times New Roman"/>
                <w:sz w:val="28"/>
                <w:szCs w:val="28"/>
                <w:lang w:val="cs-CZ"/>
              </w:rPr>
              <w:t>45</w:t>
            </w:r>
          </w:p>
        </w:tc>
      </w:tr>
      <w:tr w:rsidR="00BE463D" w:rsidRPr="00BE463D" w14:paraId="1730F8D2" w14:textId="77777777" w:rsidTr="00CB72A1">
        <w:trPr>
          <w:trHeight w:val="300"/>
          <w:jc w:val="center"/>
        </w:trPr>
        <w:tc>
          <w:tcPr>
            <w:tcW w:w="2170" w:type="pct"/>
            <w:tcBorders>
              <w:top w:val="nil"/>
              <w:left w:val="single" w:sz="4" w:space="0" w:color="auto"/>
              <w:bottom w:val="single" w:sz="4" w:space="0" w:color="auto"/>
              <w:right w:val="single" w:sz="4" w:space="0" w:color="auto"/>
            </w:tcBorders>
            <w:shd w:val="clear" w:color="auto" w:fill="auto"/>
            <w:noWrap/>
            <w:vAlign w:val="bottom"/>
            <w:hideMark/>
          </w:tcPr>
          <w:p w14:paraId="0E3F163B" w14:textId="77777777" w:rsidR="002D241D" w:rsidRPr="00BE463D" w:rsidRDefault="002D241D" w:rsidP="00CB72A1">
            <w:pPr>
              <w:widowControl w:val="0"/>
              <w:tabs>
                <w:tab w:val="left" w:pos="993"/>
                <w:tab w:val="left" w:pos="1276"/>
              </w:tabs>
              <w:spacing w:after="0" w:line="264" w:lineRule="auto"/>
              <w:jc w:val="both"/>
              <w:rPr>
                <w:rFonts w:eastAsia="Times New Roman" w:cs="Times New Roman"/>
                <w:sz w:val="28"/>
                <w:szCs w:val="28"/>
                <w:lang w:val="cs-CZ"/>
              </w:rPr>
            </w:pPr>
            <w:r w:rsidRPr="00BE463D">
              <w:rPr>
                <w:rFonts w:eastAsia="Times New Roman" w:cs="Times New Roman"/>
                <w:sz w:val="28"/>
                <w:szCs w:val="28"/>
                <w:lang w:val="cs-CZ"/>
              </w:rPr>
              <w:t>Bắc Trung Bộ</w:t>
            </w:r>
          </w:p>
        </w:tc>
        <w:tc>
          <w:tcPr>
            <w:tcW w:w="565" w:type="pct"/>
            <w:tcBorders>
              <w:top w:val="nil"/>
              <w:left w:val="nil"/>
              <w:bottom w:val="single" w:sz="4" w:space="0" w:color="auto"/>
              <w:right w:val="single" w:sz="4" w:space="0" w:color="auto"/>
            </w:tcBorders>
            <w:shd w:val="clear" w:color="auto" w:fill="auto"/>
            <w:noWrap/>
            <w:vAlign w:val="bottom"/>
            <w:hideMark/>
          </w:tcPr>
          <w:p w14:paraId="25449A72"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lang w:val="cs-CZ"/>
              </w:rPr>
            </w:pPr>
            <w:r w:rsidRPr="00BE463D">
              <w:rPr>
                <w:rFonts w:eastAsia="Times New Roman" w:cs="Times New Roman"/>
                <w:sz w:val="28"/>
                <w:szCs w:val="28"/>
                <w:lang w:val="cs-CZ"/>
              </w:rPr>
              <w:t>36</w:t>
            </w:r>
          </w:p>
        </w:tc>
        <w:tc>
          <w:tcPr>
            <w:tcW w:w="566" w:type="pct"/>
            <w:tcBorders>
              <w:top w:val="nil"/>
              <w:left w:val="nil"/>
              <w:bottom w:val="single" w:sz="4" w:space="0" w:color="auto"/>
              <w:right w:val="single" w:sz="4" w:space="0" w:color="auto"/>
            </w:tcBorders>
            <w:shd w:val="clear" w:color="auto" w:fill="auto"/>
            <w:noWrap/>
            <w:vAlign w:val="bottom"/>
            <w:hideMark/>
          </w:tcPr>
          <w:p w14:paraId="53E5C60E"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lang w:val="cs-CZ"/>
              </w:rPr>
            </w:pPr>
            <w:r w:rsidRPr="00BE463D">
              <w:rPr>
                <w:rFonts w:eastAsia="Times New Roman" w:cs="Times New Roman"/>
                <w:sz w:val="28"/>
                <w:szCs w:val="28"/>
                <w:lang w:val="cs-CZ"/>
              </w:rPr>
              <w:t>41</w:t>
            </w:r>
          </w:p>
        </w:tc>
        <w:tc>
          <w:tcPr>
            <w:tcW w:w="566" w:type="pct"/>
            <w:tcBorders>
              <w:top w:val="nil"/>
              <w:left w:val="nil"/>
              <w:bottom w:val="single" w:sz="4" w:space="0" w:color="auto"/>
              <w:right w:val="single" w:sz="4" w:space="0" w:color="auto"/>
            </w:tcBorders>
            <w:shd w:val="clear" w:color="auto" w:fill="auto"/>
            <w:noWrap/>
            <w:vAlign w:val="bottom"/>
            <w:hideMark/>
          </w:tcPr>
          <w:p w14:paraId="30EBDB3B"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lang w:val="cs-CZ"/>
              </w:rPr>
            </w:pPr>
            <w:r w:rsidRPr="00BE463D">
              <w:rPr>
                <w:rFonts w:eastAsia="Times New Roman" w:cs="Times New Roman"/>
                <w:sz w:val="28"/>
                <w:szCs w:val="28"/>
                <w:lang w:val="cs-CZ"/>
              </w:rPr>
              <w:t>43</w:t>
            </w:r>
          </w:p>
        </w:tc>
        <w:tc>
          <w:tcPr>
            <w:tcW w:w="566" w:type="pct"/>
            <w:tcBorders>
              <w:top w:val="nil"/>
              <w:left w:val="nil"/>
              <w:bottom w:val="single" w:sz="4" w:space="0" w:color="auto"/>
              <w:right w:val="single" w:sz="4" w:space="0" w:color="auto"/>
            </w:tcBorders>
            <w:shd w:val="clear" w:color="auto" w:fill="auto"/>
            <w:noWrap/>
            <w:vAlign w:val="bottom"/>
            <w:hideMark/>
          </w:tcPr>
          <w:p w14:paraId="63463F99"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lang w:val="cs-CZ"/>
              </w:rPr>
            </w:pPr>
            <w:r w:rsidRPr="00BE463D">
              <w:rPr>
                <w:rFonts w:eastAsia="Times New Roman" w:cs="Times New Roman"/>
                <w:sz w:val="28"/>
                <w:szCs w:val="28"/>
                <w:lang w:val="cs-CZ"/>
              </w:rPr>
              <w:t>47</w:t>
            </w:r>
          </w:p>
        </w:tc>
        <w:tc>
          <w:tcPr>
            <w:tcW w:w="566" w:type="pct"/>
            <w:tcBorders>
              <w:top w:val="nil"/>
              <w:left w:val="nil"/>
              <w:bottom w:val="single" w:sz="4" w:space="0" w:color="auto"/>
              <w:right w:val="single" w:sz="4" w:space="0" w:color="auto"/>
            </w:tcBorders>
            <w:shd w:val="clear" w:color="auto" w:fill="auto"/>
            <w:noWrap/>
            <w:vAlign w:val="bottom"/>
            <w:hideMark/>
          </w:tcPr>
          <w:p w14:paraId="1902B045"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lang w:val="cs-CZ"/>
              </w:rPr>
            </w:pPr>
            <w:r w:rsidRPr="00BE463D">
              <w:rPr>
                <w:rFonts w:eastAsia="Times New Roman" w:cs="Times New Roman"/>
                <w:sz w:val="28"/>
                <w:szCs w:val="28"/>
                <w:lang w:val="cs-CZ"/>
              </w:rPr>
              <w:t>49</w:t>
            </w:r>
          </w:p>
        </w:tc>
      </w:tr>
      <w:tr w:rsidR="00BE463D" w:rsidRPr="00BE463D" w14:paraId="2BA966C8" w14:textId="77777777" w:rsidTr="00CB72A1">
        <w:trPr>
          <w:trHeight w:val="300"/>
          <w:jc w:val="center"/>
        </w:trPr>
        <w:tc>
          <w:tcPr>
            <w:tcW w:w="2170" w:type="pct"/>
            <w:tcBorders>
              <w:top w:val="nil"/>
              <w:left w:val="single" w:sz="4" w:space="0" w:color="auto"/>
              <w:bottom w:val="single" w:sz="4" w:space="0" w:color="auto"/>
              <w:right w:val="single" w:sz="4" w:space="0" w:color="auto"/>
            </w:tcBorders>
            <w:shd w:val="clear" w:color="auto" w:fill="auto"/>
            <w:noWrap/>
            <w:vAlign w:val="bottom"/>
            <w:hideMark/>
          </w:tcPr>
          <w:p w14:paraId="4CC65B24" w14:textId="77777777" w:rsidR="002D241D" w:rsidRPr="00BE463D" w:rsidRDefault="002D241D"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lang w:val="cs-CZ"/>
              </w:rPr>
              <w:t>Trung du và Miền núi phía Bắ</w:t>
            </w:r>
            <w:r w:rsidRPr="00BE463D">
              <w:rPr>
                <w:rFonts w:eastAsia="Times New Roman" w:cs="Times New Roman"/>
                <w:sz w:val="28"/>
                <w:szCs w:val="28"/>
              </w:rPr>
              <w:t>c</w:t>
            </w:r>
          </w:p>
        </w:tc>
        <w:tc>
          <w:tcPr>
            <w:tcW w:w="565" w:type="pct"/>
            <w:tcBorders>
              <w:top w:val="nil"/>
              <w:left w:val="nil"/>
              <w:bottom w:val="single" w:sz="4" w:space="0" w:color="auto"/>
              <w:right w:val="single" w:sz="4" w:space="0" w:color="auto"/>
            </w:tcBorders>
            <w:shd w:val="clear" w:color="auto" w:fill="auto"/>
            <w:noWrap/>
            <w:vAlign w:val="bottom"/>
            <w:hideMark/>
          </w:tcPr>
          <w:p w14:paraId="70A35F86"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23</w:t>
            </w:r>
          </w:p>
        </w:tc>
        <w:tc>
          <w:tcPr>
            <w:tcW w:w="566" w:type="pct"/>
            <w:tcBorders>
              <w:top w:val="nil"/>
              <w:left w:val="nil"/>
              <w:bottom w:val="single" w:sz="4" w:space="0" w:color="auto"/>
              <w:right w:val="single" w:sz="4" w:space="0" w:color="auto"/>
            </w:tcBorders>
            <w:shd w:val="clear" w:color="auto" w:fill="auto"/>
            <w:noWrap/>
            <w:vAlign w:val="bottom"/>
            <w:hideMark/>
          </w:tcPr>
          <w:p w14:paraId="469483A7"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27</w:t>
            </w:r>
          </w:p>
        </w:tc>
        <w:tc>
          <w:tcPr>
            <w:tcW w:w="566" w:type="pct"/>
            <w:tcBorders>
              <w:top w:val="nil"/>
              <w:left w:val="nil"/>
              <w:bottom w:val="single" w:sz="4" w:space="0" w:color="auto"/>
              <w:right w:val="single" w:sz="4" w:space="0" w:color="auto"/>
            </w:tcBorders>
            <w:shd w:val="clear" w:color="auto" w:fill="auto"/>
            <w:noWrap/>
            <w:vAlign w:val="bottom"/>
            <w:hideMark/>
          </w:tcPr>
          <w:p w14:paraId="4A8B6DC4"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34</w:t>
            </w:r>
          </w:p>
        </w:tc>
        <w:tc>
          <w:tcPr>
            <w:tcW w:w="566" w:type="pct"/>
            <w:tcBorders>
              <w:top w:val="nil"/>
              <w:left w:val="nil"/>
              <w:bottom w:val="single" w:sz="4" w:space="0" w:color="auto"/>
              <w:right w:val="single" w:sz="4" w:space="0" w:color="auto"/>
            </w:tcBorders>
            <w:shd w:val="clear" w:color="auto" w:fill="auto"/>
            <w:noWrap/>
            <w:vAlign w:val="bottom"/>
            <w:hideMark/>
          </w:tcPr>
          <w:p w14:paraId="61FED8B6"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41</w:t>
            </w:r>
          </w:p>
        </w:tc>
        <w:tc>
          <w:tcPr>
            <w:tcW w:w="566" w:type="pct"/>
            <w:tcBorders>
              <w:top w:val="nil"/>
              <w:left w:val="nil"/>
              <w:bottom w:val="single" w:sz="4" w:space="0" w:color="auto"/>
              <w:right w:val="single" w:sz="4" w:space="0" w:color="auto"/>
            </w:tcBorders>
            <w:shd w:val="clear" w:color="auto" w:fill="auto"/>
            <w:noWrap/>
            <w:vAlign w:val="bottom"/>
            <w:hideMark/>
          </w:tcPr>
          <w:p w14:paraId="08CC9629"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45</w:t>
            </w:r>
          </w:p>
        </w:tc>
      </w:tr>
      <w:tr w:rsidR="00BE463D" w:rsidRPr="00BE463D" w14:paraId="29F43603" w14:textId="77777777" w:rsidTr="00CB72A1">
        <w:trPr>
          <w:trHeight w:val="300"/>
          <w:jc w:val="center"/>
        </w:trPr>
        <w:tc>
          <w:tcPr>
            <w:tcW w:w="2170" w:type="pct"/>
            <w:tcBorders>
              <w:top w:val="nil"/>
              <w:left w:val="single" w:sz="4" w:space="0" w:color="auto"/>
              <w:bottom w:val="single" w:sz="4" w:space="0" w:color="auto"/>
              <w:right w:val="single" w:sz="4" w:space="0" w:color="auto"/>
            </w:tcBorders>
            <w:shd w:val="clear" w:color="auto" w:fill="auto"/>
            <w:noWrap/>
            <w:vAlign w:val="bottom"/>
            <w:hideMark/>
          </w:tcPr>
          <w:p w14:paraId="1CD8CFDD" w14:textId="77777777" w:rsidR="002D241D" w:rsidRPr="00BE463D" w:rsidRDefault="002D241D"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Duyên hải Nam Trung Bộ</w:t>
            </w:r>
          </w:p>
        </w:tc>
        <w:tc>
          <w:tcPr>
            <w:tcW w:w="565" w:type="pct"/>
            <w:tcBorders>
              <w:top w:val="nil"/>
              <w:left w:val="nil"/>
              <w:bottom w:val="single" w:sz="4" w:space="0" w:color="auto"/>
              <w:right w:val="single" w:sz="4" w:space="0" w:color="auto"/>
            </w:tcBorders>
            <w:shd w:val="clear" w:color="auto" w:fill="auto"/>
            <w:noWrap/>
            <w:vAlign w:val="bottom"/>
            <w:hideMark/>
          </w:tcPr>
          <w:p w14:paraId="44AB1685"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13</w:t>
            </w:r>
          </w:p>
        </w:tc>
        <w:tc>
          <w:tcPr>
            <w:tcW w:w="566" w:type="pct"/>
            <w:tcBorders>
              <w:top w:val="nil"/>
              <w:left w:val="nil"/>
              <w:bottom w:val="single" w:sz="4" w:space="0" w:color="auto"/>
              <w:right w:val="single" w:sz="4" w:space="0" w:color="auto"/>
            </w:tcBorders>
            <w:shd w:val="clear" w:color="auto" w:fill="auto"/>
            <w:noWrap/>
            <w:vAlign w:val="bottom"/>
            <w:hideMark/>
          </w:tcPr>
          <w:p w14:paraId="728BBFDC"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27</w:t>
            </w:r>
          </w:p>
        </w:tc>
        <w:tc>
          <w:tcPr>
            <w:tcW w:w="566" w:type="pct"/>
            <w:tcBorders>
              <w:top w:val="nil"/>
              <w:left w:val="nil"/>
              <w:bottom w:val="single" w:sz="4" w:space="0" w:color="auto"/>
              <w:right w:val="single" w:sz="4" w:space="0" w:color="auto"/>
            </w:tcBorders>
            <w:shd w:val="clear" w:color="auto" w:fill="auto"/>
            <w:noWrap/>
            <w:vAlign w:val="bottom"/>
            <w:hideMark/>
          </w:tcPr>
          <w:p w14:paraId="764C4910"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29</w:t>
            </w:r>
          </w:p>
        </w:tc>
        <w:tc>
          <w:tcPr>
            <w:tcW w:w="566" w:type="pct"/>
            <w:tcBorders>
              <w:top w:val="nil"/>
              <w:left w:val="nil"/>
              <w:bottom w:val="single" w:sz="4" w:space="0" w:color="auto"/>
              <w:right w:val="single" w:sz="4" w:space="0" w:color="auto"/>
            </w:tcBorders>
            <w:shd w:val="clear" w:color="auto" w:fill="auto"/>
            <w:noWrap/>
            <w:vAlign w:val="bottom"/>
            <w:hideMark/>
          </w:tcPr>
          <w:p w14:paraId="679BEB9D"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33</w:t>
            </w:r>
          </w:p>
        </w:tc>
        <w:tc>
          <w:tcPr>
            <w:tcW w:w="566" w:type="pct"/>
            <w:tcBorders>
              <w:top w:val="nil"/>
              <w:left w:val="nil"/>
              <w:bottom w:val="single" w:sz="4" w:space="0" w:color="auto"/>
              <w:right w:val="single" w:sz="4" w:space="0" w:color="auto"/>
            </w:tcBorders>
            <w:shd w:val="clear" w:color="auto" w:fill="auto"/>
            <w:noWrap/>
            <w:vAlign w:val="bottom"/>
            <w:hideMark/>
          </w:tcPr>
          <w:p w14:paraId="63AAC92A"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41</w:t>
            </w:r>
          </w:p>
        </w:tc>
      </w:tr>
      <w:tr w:rsidR="00BE463D" w:rsidRPr="00BE463D" w14:paraId="537E0F82" w14:textId="77777777" w:rsidTr="00CB72A1">
        <w:trPr>
          <w:trHeight w:val="300"/>
          <w:jc w:val="center"/>
        </w:trPr>
        <w:tc>
          <w:tcPr>
            <w:tcW w:w="2170" w:type="pct"/>
            <w:tcBorders>
              <w:top w:val="nil"/>
              <w:left w:val="single" w:sz="4" w:space="0" w:color="auto"/>
              <w:bottom w:val="single" w:sz="4" w:space="0" w:color="auto"/>
              <w:right w:val="single" w:sz="4" w:space="0" w:color="auto"/>
            </w:tcBorders>
            <w:shd w:val="clear" w:color="auto" w:fill="auto"/>
            <w:noWrap/>
            <w:vAlign w:val="bottom"/>
            <w:hideMark/>
          </w:tcPr>
          <w:p w14:paraId="18C8DE32" w14:textId="77777777" w:rsidR="002D241D" w:rsidRPr="00BE463D" w:rsidRDefault="002D241D"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Tây Nguyên</w:t>
            </w:r>
          </w:p>
        </w:tc>
        <w:tc>
          <w:tcPr>
            <w:tcW w:w="565" w:type="pct"/>
            <w:tcBorders>
              <w:top w:val="nil"/>
              <w:left w:val="nil"/>
              <w:bottom w:val="single" w:sz="4" w:space="0" w:color="auto"/>
              <w:right w:val="single" w:sz="4" w:space="0" w:color="auto"/>
            </w:tcBorders>
            <w:shd w:val="clear" w:color="auto" w:fill="auto"/>
            <w:noWrap/>
            <w:vAlign w:val="bottom"/>
            <w:hideMark/>
          </w:tcPr>
          <w:p w14:paraId="6D00D41E"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30</w:t>
            </w:r>
          </w:p>
        </w:tc>
        <w:tc>
          <w:tcPr>
            <w:tcW w:w="566" w:type="pct"/>
            <w:tcBorders>
              <w:top w:val="nil"/>
              <w:left w:val="nil"/>
              <w:bottom w:val="single" w:sz="4" w:space="0" w:color="auto"/>
              <w:right w:val="single" w:sz="4" w:space="0" w:color="auto"/>
            </w:tcBorders>
            <w:shd w:val="clear" w:color="auto" w:fill="auto"/>
            <w:noWrap/>
            <w:vAlign w:val="bottom"/>
            <w:hideMark/>
          </w:tcPr>
          <w:p w14:paraId="53D66654"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50</w:t>
            </w:r>
          </w:p>
        </w:tc>
        <w:tc>
          <w:tcPr>
            <w:tcW w:w="566" w:type="pct"/>
            <w:tcBorders>
              <w:top w:val="nil"/>
              <w:left w:val="nil"/>
              <w:bottom w:val="single" w:sz="4" w:space="0" w:color="auto"/>
              <w:right w:val="single" w:sz="4" w:space="0" w:color="auto"/>
            </w:tcBorders>
            <w:shd w:val="clear" w:color="auto" w:fill="auto"/>
            <w:noWrap/>
            <w:vAlign w:val="bottom"/>
            <w:hideMark/>
          </w:tcPr>
          <w:p w14:paraId="63207FDA"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65</w:t>
            </w:r>
          </w:p>
        </w:tc>
        <w:tc>
          <w:tcPr>
            <w:tcW w:w="566" w:type="pct"/>
            <w:tcBorders>
              <w:top w:val="nil"/>
              <w:left w:val="nil"/>
              <w:bottom w:val="single" w:sz="4" w:space="0" w:color="auto"/>
              <w:right w:val="single" w:sz="4" w:space="0" w:color="auto"/>
            </w:tcBorders>
            <w:shd w:val="clear" w:color="auto" w:fill="auto"/>
            <w:noWrap/>
            <w:vAlign w:val="bottom"/>
            <w:hideMark/>
          </w:tcPr>
          <w:p w14:paraId="70D5B824"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70</w:t>
            </w:r>
          </w:p>
        </w:tc>
        <w:tc>
          <w:tcPr>
            <w:tcW w:w="566" w:type="pct"/>
            <w:tcBorders>
              <w:top w:val="nil"/>
              <w:left w:val="nil"/>
              <w:bottom w:val="single" w:sz="4" w:space="0" w:color="auto"/>
              <w:right w:val="single" w:sz="4" w:space="0" w:color="auto"/>
            </w:tcBorders>
            <w:shd w:val="clear" w:color="auto" w:fill="auto"/>
            <w:noWrap/>
            <w:vAlign w:val="bottom"/>
            <w:hideMark/>
          </w:tcPr>
          <w:p w14:paraId="52063723"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75</w:t>
            </w:r>
          </w:p>
        </w:tc>
      </w:tr>
      <w:tr w:rsidR="00BE463D" w:rsidRPr="00BE463D" w14:paraId="4B022035" w14:textId="77777777" w:rsidTr="00CB72A1">
        <w:trPr>
          <w:trHeight w:val="300"/>
          <w:jc w:val="center"/>
        </w:trPr>
        <w:tc>
          <w:tcPr>
            <w:tcW w:w="2170" w:type="pct"/>
            <w:tcBorders>
              <w:top w:val="nil"/>
              <w:left w:val="single" w:sz="4" w:space="0" w:color="auto"/>
              <w:bottom w:val="single" w:sz="4" w:space="0" w:color="auto"/>
              <w:right w:val="single" w:sz="4" w:space="0" w:color="auto"/>
            </w:tcBorders>
            <w:shd w:val="clear" w:color="auto" w:fill="auto"/>
            <w:noWrap/>
            <w:vAlign w:val="bottom"/>
            <w:hideMark/>
          </w:tcPr>
          <w:p w14:paraId="2625C73E" w14:textId="77777777" w:rsidR="002D241D" w:rsidRPr="00BE463D" w:rsidRDefault="002D241D"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Đông Nam Bộ</w:t>
            </w:r>
          </w:p>
        </w:tc>
        <w:tc>
          <w:tcPr>
            <w:tcW w:w="565" w:type="pct"/>
            <w:tcBorders>
              <w:top w:val="nil"/>
              <w:left w:val="nil"/>
              <w:bottom w:val="single" w:sz="4" w:space="0" w:color="auto"/>
              <w:right w:val="single" w:sz="4" w:space="0" w:color="auto"/>
            </w:tcBorders>
            <w:shd w:val="clear" w:color="auto" w:fill="auto"/>
            <w:noWrap/>
            <w:vAlign w:val="bottom"/>
            <w:hideMark/>
          </w:tcPr>
          <w:p w14:paraId="12596746"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67</w:t>
            </w:r>
          </w:p>
        </w:tc>
        <w:tc>
          <w:tcPr>
            <w:tcW w:w="566" w:type="pct"/>
            <w:tcBorders>
              <w:top w:val="nil"/>
              <w:left w:val="nil"/>
              <w:bottom w:val="single" w:sz="4" w:space="0" w:color="auto"/>
              <w:right w:val="single" w:sz="4" w:space="0" w:color="auto"/>
            </w:tcBorders>
            <w:shd w:val="clear" w:color="auto" w:fill="auto"/>
            <w:noWrap/>
            <w:vAlign w:val="bottom"/>
            <w:hideMark/>
          </w:tcPr>
          <w:p w14:paraId="0ADBA26E"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71</w:t>
            </w:r>
          </w:p>
        </w:tc>
        <w:tc>
          <w:tcPr>
            <w:tcW w:w="566" w:type="pct"/>
            <w:tcBorders>
              <w:top w:val="nil"/>
              <w:left w:val="nil"/>
              <w:bottom w:val="single" w:sz="4" w:space="0" w:color="auto"/>
              <w:right w:val="single" w:sz="4" w:space="0" w:color="auto"/>
            </w:tcBorders>
            <w:shd w:val="clear" w:color="auto" w:fill="auto"/>
            <w:noWrap/>
            <w:vAlign w:val="bottom"/>
            <w:hideMark/>
          </w:tcPr>
          <w:p w14:paraId="26F2F9B4"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77</w:t>
            </w:r>
          </w:p>
        </w:tc>
        <w:tc>
          <w:tcPr>
            <w:tcW w:w="566" w:type="pct"/>
            <w:tcBorders>
              <w:top w:val="nil"/>
              <w:left w:val="nil"/>
              <w:bottom w:val="single" w:sz="4" w:space="0" w:color="auto"/>
              <w:right w:val="single" w:sz="4" w:space="0" w:color="auto"/>
            </w:tcBorders>
            <w:shd w:val="clear" w:color="auto" w:fill="auto"/>
            <w:noWrap/>
            <w:vAlign w:val="bottom"/>
            <w:hideMark/>
          </w:tcPr>
          <w:p w14:paraId="52623A84"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85</w:t>
            </w:r>
          </w:p>
        </w:tc>
        <w:tc>
          <w:tcPr>
            <w:tcW w:w="566" w:type="pct"/>
            <w:tcBorders>
              <w:top w:val="nil"/>
              <w:left w:val="nil"/>
              <w:bottom w:val="single" w:sz="4" w:space="0" w:color="auto"/>
              <w:right w:val="single" w:sz="4" w:space="0" w:color="auto"/>
            </w:tcBorders>
            <w:shd w:val="clear" w:color="auto" w:fill="auto"/>
            <w:noWrap/>
            <w:vAlign w:val="bottom"/>
            <w:hideMark/>
          </w:tcPr>
          <w:p w14:paraId="1D6BC8C6"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87</w:t>
            </w:r>
          </w:p>
        </w:tc>
      </w:tr>
      <w:tr w:rsidR="00BE463D" w:rsidRPr="00BE463D" w14:paraId="0AA8767D" w14:textId="77777777" w:rsidTr="00CB72A1">
        <w:trPr>
          <w:trHeight w:val="300"/>
          <w:jc w:val="center"/>
        </w:trPr>
        <w:tc>
          <w:tcPr>
            <w:tcW w:w="2170" w:type="pct"/>
            <w:tcBorders>
              <w:top w:val="nil"/>
              <w:left w:val="single" w:sz="4" w:space="0" w:color="auto"/>
              <w:bottom w:val="single" w:sz="4" w:space="0" w:color="auto"/>
              <w:right w:val="single" w:sz="4" w:space="0" w:color="auto"/>
            </w:tcBorders>
            <w:shd w:val="clear" w:color="auto" w:fill="auto"/>
            <w:noWrap/>
            <w:vAlign w:val="bottom"/>
            <w:hideMark/>
          </w:tcPr>
          <w:p w14:paraId="2B9A67A6" w14:textId="77777777" w:rsidR="002D241D" w:rsidRPr="00BE463D" w:rsidRDefault="002D241D"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Đồng bằng Sông Cửu Long</w:t>
            </w:r>
          </w:p>
        </w:tc>
        <w:tc>
          <w:tcPr>
            <w:tcW w:w="565" w:type="pct"/>
            <w:tcBorders>
              <w:top w:val="nil"/>
              <w:left w:val="nil"/>
              <w:bottom w:val="single" w:sz="4" w:space="0" w:color="auto"/>
              <w:right w:val="single" w:sz="4" w:space="0" w:color="auto"/>
            </w:tcBorders>
            <w:shd w:val="clear" w:color="auto" w:fill="auto"/>
            <w:noWrap/>
            <w:vAlign w:val="bottom"/>
            <w:hideMark/>
          </w:tcPr>
          <w:p w14:paraId="5D870F57"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30</w:t>
            </w:r>
          </w:p>
        </w:tc>
        <w:tc>
          <w:tcPr>
            <w:tcW w:w="566" w:type="pct"/>
            <w:tcBorders>
              <w:top w:val="nil"/>
              <w:left w:val="nil"/>
              <w:bottom w:val="single" w:sz="4" w:space="0" w:color="auto"/>
              <w:right w:val="single" w:sz="4" w:space="0" w:color="auto"/>
            </w:tcBorders>
            <w:shd w:val="clear" w:color="auto" w:fill="auto"/>
            <w:noWrap/>
            <w:vAlign w:val="bottom"/>
            <w:hideMark/>
          </w:tcPr>
          <w:p w14:paraId="216453C0"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34</w:t>
            </w:r>
          </w:p>
        </w:tc>
        <w:tc>
          <w:tcPr>
            <w:tcW w:w="566" w:type="pct"/>
            <w:tcBorders>
              <w:top w:val="nil"/>
              <w:left w:val="nil"/>
              <w:bottom w:val="single" w:sz="4" w:space="0" w:color="auto"/>
              <w:right w:val="single" w:sz="4" w:space="0" w:color="auto"/>
            </w:tcBorders>
            <w:shd w:val="clear" w:color="auto" w:fill="auto"/>
            <w:noWrap/>
            <w:vAlign w:val="bottom"/>
            <w:hideMark/>
          </w:tcPr>
          <w:p w14:paraId="20EDA9BE"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37</w:t>
            </w:r>
          </w:p>
        </w:tc>
        <w:tc>
          <w:tcPr>
            <w:tcW w:w="566" w:type="pct"/>
            <w:tcBorders>
              <w:top w:val="nil"/>
              <w:left w:val="nil"/>
              <w:bottom w:val="single" w:sz="4" w:space="0" w:color="auto"/>
              <w:right w:val="single" w:sz="4" w:space="0" w:color="auto"/>
            </w:tcBorders>
            <w:shd w:val="clear" w:color="auto" w:fill="auto"/>
            <w:noWrap/>
            <w:vAlign w:val="bottom"/>
            <w:hideMark/>
          </w:tcPr>
          <w:p w14:paraId="5895B251"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41</w:t>
            </w:r>
          </w:p>
        </w:tc>
        <w:tc>
          <w:tcPr>
            <w:tcW w:w="566" w:type="pct"/>
            <w:tcBorders>
              <w:top w:val="nil"/>
              <w:left w:val="nil"/>
              <w:bottom w:val="single" w:sz="4" w:space="0" w:color="auto"/>
              <w:right w:val="single" w:sz="4" w:space="0" w:color="auto"/>
            </w:tcBorders>
            <w:shd w:val="clear" w:color="auto" w:fill="auto"/>
            <w:noWrap/>
            <w:vAlign w:val="bottom"/>
            <w:hideMark/>
          </w:tcPr>
          <w:p w14:paraId="01E6B488" w14:textId="77777777" w:rsidR="002D241D" w:rsidRPr="00BE463D" w:rsidRDefault="002D241D" w:rsidP="00CB72A1">
            <w:pPr>
              <w:widowControl w:val="0"/>
              <w:tabs>
                <w:tab w:val="left" w:pos="993"/>
                <w:tab w:val="left" w:pos="1276"/>
              </w:tabs>
              <w:spacing w:after="0" w:line="264" w:lineRule="auto"/>
              <w:jc w:val="right"/>
              <w:rPr>
                <w:rFonts w:eastAsia="Times New Roman" w:cs="Times New Roman"/>
                <w:sz w:val="28"/>
                <w:szCs w:val="28"/>
              </w:rPr>
            </w:pPr>
            <w:r w:rsidRPr="00BE463D">
              <w:rPr>
                <w:rFonts w:eastAsia="Times New Roman" w:cs="Times New Roman"/>
                <w:sz w:val="28"/>
                <w:szCs w:val="28"/>
              </w:rPr>
              <w:t>45</w:t>
            </w:r>
          </w:p>
        </w:tc>
      </w:tr>
    </w:tbl>
    <w:p w14:paraId="7BD64BE9" w14:textId="77777777" w:rsidR="002D241D" w:rsidRPr="00BE463D" w:rsidRDefault="006A67F4" w:rsidP="00CB72A1">
      <w:pPr>
        <w:pStyle w:val="0"/>
        <w:rPr>
          <w:color w:val="auto"/>
        </w:rPr>
      </w:pPr>
      <w:r w:rsidRPr="00BE463D">
        <w:rPr>
          <w:color w:val="auto"/>
        </w:rPr>
        <w:t>Nguồn: Cục trồng trọt-Điều tra tại một số tỉnh trồng lúa</w:t>
      </w:r>
    </w:p>
    <w:p w14:paraId="672B2ACF" w14:textId="77777777" w:rsidR="00A47F10" w:rsidRPr="00BE463D" w:rsidRDefault="00A47F10" w:rsidP="00CB72A1">
      <w:pPr>
        <w:widowControl w:val="0"/>
        <w:tabs>
          <w:tab w:val="left" w:pos="993"/>
          <w:tab w:val="left" w:pos="1276"/>
        </w:tabs>
        <w:spacing w:after="0" w:line="278" w:lineRule="auto"/>
        <w:ind w:firstLine="720"/>
        <w:jc w:val="both"/>
        <w:rPr>
          <w:sz w:val="28"/>
          <w:szCs w:val="28"/>
        </w:rPr>
      </w:pPr>
      <w:r w:rsidRPr="00BE463D">
        <w:rPr>
          <w:sz w:val="28"/>
          <w:szCs w:val="28"/>
        </w:rPr>
        <w:t>-Bộ nông nghiệp và phát triển nông thôn đã trình Chính phủ ban hành nghị định 109/2018/NĐ-CP</w:t>
      </w:r>
      <w:r w:rsidR="00BF1011" w:rsidRPr="00BE463D">
        <w:rPr>
          <w:sz w:val="28"/>
          <w:szCs w:val="28"/>
        </w:rPr>
        <w:t xml:space="preserve"> ngày 29 tháng 8 năm 2018</w:t>
      </w:r>
      <w:r w:rsidRPr="00BE463D">
        <w:rPr>
          <w:sz w:val="28"/>
          <w:szCs w:val="28"/>
        </w:rPr>
        <w:t xml:space="preserve"> về nông nghiệp hữu cơ, </w:t>
      </w:r>
      <w:r w:rsidR="00BF1011" w:rsidRPr="00BE463D">
        <w:rPr>
          <w:sz w:val="28"/>
          <w:szCs w:val="28"/>
        </w:rPr>
        <w:t>trước đó năm 2017; Bộ nông nghiệp phát triển nông thôn giao Cục trồng trọt biên soạn, Bộ nông nghiệp phát triển nông thôn đề nghị Bộ khoa học công nghệ ban hành tiêu chuẩn Quốc gia về thực hành nông nghiệp tốt-phần 1: Trồng trọt (TCVN 11892-1:2017)</w:t>
      </w:r>
    </w:p>
    <w:p w14:paraId="7E163DF5" w14:textId="0839BDCB" w:rsidR="00D0027E" w:rsidRPr="00BE463D" w:rsidRDefault="00D0027E" w:rsidP="00CB72A1">
      <w:pPr>
        <w:widowControl w:val="0"/>
        <w:tabs>
          <w:tab w:val="left" w:pos="993"/>
          <w:tab w:val="left" w:pos="1276"/>
        </w:tabs>
        <w:spacing w:after="0" w:line="278" w:lineRule="auto"/>
        <w:ind w:firstLine="720"/>
        <w:jc w:val="both"/>
        <w:rPr>
          <w:sz w:val="28"/>
          <w:szCs w:val="28"/>
        </w:rPr>
      </w:pPr>
      <w:r w:rsidRPr="00BE463D">
        <w:rPr>
          <w:sz w:val="28"/>
          <w:szCs w:val="28"/>
        </w:rPr>
        <w:t xml:space="preserve">Việc xây dựng theo mô hình cánh đồng lớn hình thành những vùng sản xuất tập trung, từ đó ứng dụng đồng bộ các tiến bộ khoa học kỹ thuật để sản xuất ra nông </w:t>
      </w:r>
      <w:r w:rsidRPr="00BE463D">
        <w:rPr>
          <w:spacing w:val="-4"/>
          <w:sz w:val="28"/>
          <w:szCs w:val="28"/>
        </w:rPr>
        <w:t>sản với khối lượng lớn và chất lượng đảm bảo, nhằm thu hút doanh nghiệp tham gia vào tiêu thụ sản phẩm. Tổng diện tích sản xuất của cánh đồng lớn trồng lúa 516,9 nghìn ha (chiếm 89,2% diện tích cánh đồng lớn cây tr</w:t>
      </w:r>
      <w:r w:rsidR="00286FCF">
        <w:rPr>
          <w:spacing w:val="-4"/>
          <w:sz w:val="28"/>
          <w:szCs w:val="28"/>
        </w:rPr>
        <w:t>ồ</w:t>
      </w:r>
      <w:r w:rsidRPr="00BE463D">
        <w:rPr>
          <w:spacing w:val="-4"/>
          <w:sz w:val="28"/>
          <w:szCs w:val="28"/>
        </w:rPr>
        <w:t>ng các loại); vùng đồng bằng sông Cửu Long có diện tích sản xuất lớn nhất với 427,8 nghìn ha, chiếm 73,9% diện tích sản xuất cánh đồng lớn của cả nước.</w:t>
      </w:r>
    </w:p>
    <w:p w14:paraId="3653DC63" w14:textId="77777777" w:rsidR="006315EA" w:rsidRPr="00BE463D" w:rsidRDefault="006315EA" w:rsidP="00E73868">
      <w:pPr>
        <w:pStyle w:val="5"/>
      </w:pPr>
      <w:r w:rsidRPr="00BE463D">
        <w:t>Bảng</w:t>
      </w:r>
      <w:r w:rsidR="00033CB1" w:rsidRPr="00BE463D">
        <w:t xml:space="preserve"> 23</w:t>
      </w:r>
      <w:r w:rsidR="0056036F" w:rsidRPr="00BE463D">
        <w:t>.</w:t>
      </w:r>
      <w:r w:rsidRPr="00BE463D">
        <w:t xml:space="preserve">Tỷ lệ hộ áp dụng các biện pháp kỹ thuật tiên tiến </w:t>
      </w:r>
      <w:r w:rsidR="00CB72A1" w:rsidRPr="00BE463D">
        <w:br/>
      </w:r>
      <w:r w:rsidRPr="00BE463D">
        <w:t>trong mẫu điều tra</w:t>
      </w:r>
    </w:p>
    <w:tbl>
      <w:tblPr>
        <w:tblW w:w="4941" w:type="pct"/>
        <w:jc w:val="center"/>
        <w:tblLayout w:type="fixed"/>
        <w:tblLook w:val="04A0" w:firstRow="1" w:lastRow="0" w:firstColumn="1" w:lastColumn="0" w:noHBand="0" w:noVBand="1"/>
      </w:tblPr>
      <w:tblGrid>
        <w:gridCol w:w="2733"/>
        <w:gridCol w:w="2577"/>
        <w:gridCol w:w="3364"/>
      </w:tblGrid>
      <w:tr w:rsidR="00BE463D" w:rsidRPr="00BE463D" w14:paraId="0118C527" w14:textId="77777777" w:rsidTr="00CB72A1">
        <w:trPr>
          <w:trHeight w:val="96"/>
          <w:jc w:val="center"/>
        </w:trPr>
        <w:tc>
          <w:tcPr>
            <w:tcW w:w="1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A8985" w14:textId="77777777" w:rsidR="0076150A" w:rsidRPr="00BE463D" w:rsidRDefault="0076150A" w:rsidP="00CB72A1">
            <w:pPr>
              <w:widowControl w:val="0"/>
              <w:tabs>
                <w:tab w:val="left" w:pos="993"/>
                <w:tab w:val="left" w:pos="1276"/>
              </w:tabs>
              <w:spacing w:after="0" w:line="264" w:lineRule="auto"/>
              <w:jc w:val="center"/>
              <w:rPr>
                <w:rFonts w:eastAsia="Times New Roman" w:cs="Times New Roman"/>
                <w:b/>
                <w:bCs/>
                <w:sz w:val="28"/>
                <w:szCs w:val="28"/>
              </w:rPr>
            </w:pPr>
            <w:r w:rsidRPr="00BE463D">
              <w:rPr>
                <w:rFonts w:eastAsia="Times New Roman" w:cs="Times New Roman"/>
                <w:b/>
                <w:bCs/>
                <w:sz w:val="28"/>
                <w:szCs w:val="28"/>
              </w:rPr>
              <w:t>Vùng</w:t>
            </w:r>
          </w:p>
        </w:tc>
        <w:tc>
          <w:tcPr>
            <w:tcW w:w="1485" w:type="pct"/>
            <w:tcBorders>
              <w:top w:val="single" w:sz="4" w:space="0" w:color="auto"/>
              <w:left w:val="nil"/>
              <w:bottom w:val="single" w:sz="4" w:space="0" w:color="auto"/>
              <w:right w:val="single" w:sz="4" w:space="0" w:color="auto"/>
            </w:tcBorders>
            <w:shd w:val="clear" w:color="auto" w:fill="auto"/>
            <w:vAlign w:val="center"/>
            <w:hideMark/>
          </w:tcPr>
          <w:p w14:paraId="42BA9F10" w14:textId="77777777" w:rsidR="0076150A" w:rsidRPr="00BE463D" w:rsidRDefault="0076150A" w:rsidP="00CB72A1">
            <w:pPr>
              <w:widowControl w:val="0"/>
              <w:tabs>
                <w:tab w:val="left" w:pos="993"/>
                <w:tab w:val="left" w:pos="1276"/>
              </w:tabs>
              <w:spacing w:after="0" w:line="264" w:lineRule="auto"/>
              <w:jc w:val="center"/>
              <w:rPr>
                <w:rFonts w:eastAsia="Times New Roman" w:cs="Times New Roman"/>
                <w:b/>
                <w:bCs/>
                <w:sz w:val="28"/>
                <w:szCs w:val="28"/>
              </w:rPr>
            </w:pPr>
            <w:r w:rsidRPr="00BE463D">
              <w:rPr>
                <w:rFonts w:eastAsia="Times New Roman" w:cs="Times New Roman"/>
                <w:b/>
                <w:bCs/>
                <w:sz w:val="28"/>
                <w:szCs w:val="28"/>
              </w:rPr>
              <w:t>Tiêu chuẩn kỹ thuật</w:t>
            </w:r>
          </w:p>
        </w:tc>
        <w:tc>
          <w:tcPr>
            <w:tcW w:w="1939" w:type="pct"/>
            <w:tcBorders>
              <w:top w:val="single" w:sz="4" w:space="0" w:color="auto"/>
              <w:left w:val="nil"/>
              <w:bottom w:val="single" w:sz="4" w:space="0" w:color="auto"/>
              <w:right w:val="single" w:sz="4" w:space="0" w:color="auto"/>
            </w:tcBorders>
            <w:shd w:val="clear" w:color="auto" w:fill="auto"/>
            <w:vAlign w:val="center"/>
            <w:hideMark/>
          </w:tcPr>
          <w:p w14:paraId="0C750A4C" w14:textId="77777777" w:rsidR="0076150A" w:rsidRPr="00BE463D" w:rsidRDefault="0076150A" w:rsidP="00CB72A1">
            <w:pPr>
              <w:widowControl w:val="0"/>
              <w:tabs>
                <w:tab w:val="left" w:pos="993"/>
                <w:tab w:val="left" w:pos="1276"/>
              </w:tabs>
              <w:spacing w:after="0" w:line="264" w:lineRule="auto"/>
              <w:jc w:val="center"/>
              <w:rPr>
                <w:rFonts w:eastAsia="Times New Roman" w:cs="Times New Roman"/>
                <w:b/>
                <w:bCs/>
                <w:sz w:val="28"/>
                <w:szCs w:val="28"/>
              </w:rPr>
            </w:pPr>
            <w:r w:rsidRPr="00BE463D">
              <w:rPr>
                <w:rFonts w:eastAsia="Times New Roman" w:cs="Times New Roman"/>
                <w:b/>
                <w:bCs/>
                <w:sz w:val="28"/>
                <w:szCs w:val="28"/>
              </w:rPr>
              <w:t>Tỷ lệ số hộ áp dụng (%)</w:t>
            </w:r>
          </w:p>
        </w:tc>
      </w:tr>
      <w:tr w:rsidR="00BE463D" w:rsidRPr="00BE463D" w14:paraId="629BF240" w14:textId="77777777" w:rsidTr="00CB72A1">
        <w:trPr>
          <w:trHeight w:val="300"/>
          <w:jc w:val="center"/>
        </w:trPr>
        <w:tc>
          <w:tcPr>
            <w:tcW w:w="15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501DD8"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Bắc trung bộ và DHMT</w:t>
            </w:r>
          </w:p>
        </w:tc>
        <w:tc>
          <w:tcPr>
            <w:tcW w:w="1485" w:type="pct"/>
            <w:tcBorders>
              <w:top w:val="nil"/>
              <w:left w:val="nil"/>
              <w:bottom w:val="single" w:sz="4" w:space="0" w:color="auto"/>
              <w:right w:val="single" w:sz="4" w:space="0" w:color="auto"/>
            </w:tcBorders>
            <w:shd w:val="clear" w:color="auto" w:fill="auto"/>
            <w:noWrap/>
            <w:vAlign w:val="center"/>
            <w:hideMark/>
          </w:tcPr>
          <w:p w14:paraId="5295B58B"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1 Phải 5 Giảm</w:t>
            </w:r>
          </w:p>
        </w:tc>
        <w:tc>
          <w:tcPr>
            <w:tcW w:w="1939" w:type="pct"/>
            <w:tcBorders>
              <w:top w:val="nil"/>
              <w:left w:val="nil"/>
              <w:bottom w:val="single" w:sz="4" w:space="0" w:color="auto"/>
              <w:right w:val="single" w:sz="4" w:space="0" w:color="auto"/>
            </w:tcBorders>
            <w:shd w:val="clear" w:color="auto" w:fill="auto"/>
            <w:noWrap/>
            <w:vAlign w:val="center"/>
            <w:hideMark/>
          </w:tcPr>
          <w:p w14:paraId="5462852D"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51,49</w:t>
            </w:r>
          </w:p>
        </w:tc>
      </w:tr>
      <w:tr w:rsidR="00BE463D" w:rsidRPr="00BE463D" w14:paraId="3C75CA89" w14:textId="77777777" w:rsidTr="00CB72A1">
        <w:trPr>
          <w:trHeight w:val="300"/>
          <w:jc w:val="center"/>
        </w:trPr>
        <w:tc>
          <w:tcPr>
            <w:tcW w:w="1575" w:type="pct"/>
            <w:vMerge/>
            <w:tcBorders>
              <w:top w:val="nil"/>
              <w:left w:val="single" w:sz="4" w:space="0" w:color="auto"/>
              <w:bottom w:val="single" w:sz="4" w:space="0" w:color="auto"/>
              <w:right w:val="single" w:sz="4" w:space="0" w:color="auto"/>
            </w:tcBorders>
            <w:vAlign w:val="center"/>
            <w:hideMark/>
          </w:tcPr>
          <w:p w14:paraId="13A97877"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p>
        </w:tc>
        <w:tc>
          <w:tcPr>
            <w:tcW w:w="1485" w:type="pct"/>
            <w:tcBorders>
              <w:top w:val="nil"/>
              <w:left w:val="nil"/>
              <w:bottom w:val="single" w:sz="4" w:space="0" w:color="auto"/>
              <w:right w:val="single" w:sz="4" w:space="0" w:color="auto"/>
            </w:tcBorders>
            <w:shd w:val="clear" w:color="auto" w:fill="auto"/>
            <w:noWrap/>
            <w:vAlign w:val="center"/>
            <w:hideMark/>
          </w:tcPr>
          <w:p w14:paraId="677F2054"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3 giảm 3 tăng</w:t>
            </w:r>
          </w:p>
        </w:tc>
        <w:tc>
          <w:tcPr>
            <w:tcW w:w="1939" w:type="pct"/>
            <w:tcBorders>
              <w:top w:val="nil"/>
              <w:left w:val="nil"/>
              <w:bottom w:val="single" w:sz="4" w:space="0" w:color="auto"/>
              <w:right w:val="single" w:sz="4" w:space="0" w:color="auto"/>
            </w:tcBorders>
            <w:shd w:val="clear" w:color="auto" w:fill="auto"/>
            <w:noWrap/>
            <w:vAlign w:val="center"/>
            <w:hideMark/>
          </w:tcPr>
          <w:p w14:paraId="13083213"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31,68</w:t>
            </w:r>
          </w:p>
        </w:tc>
      </w:tr>
      <w:tr w:rsidR="00BE463D" w:rsidRPr="00BE463D" w14:paraId="64718926" w14:textId="77777777" w:rsidTr="00CB72A1">
        <w:trPr>
          <w:trHeight w:val="300"/>
          <w:jc w:val="center"/>
        </w:trPr>
        <w:tc>
          <w:tcPr>
            <w:tcW w:w="1575" w:type="pct"/>
            <w:vMerge/>
            <w:tcBorders>
              <w:top w:val="nil"/>
              <w:left w:val="single" w:sz="4" w:space="0" w:color="auto"/>
              <w:bottom w:val="single" w:sz="4" w:space="0" w:color="auto"/>
              <w:right w:val="single" w:sz="4" w:space="0" w:color="auto"/>
            </w:tcBorders>
            <w:vAlign w:val="center"/>
            <w:hideMark/>
          </w:tcPr>
          <w:p w14:paraId="0DE7B620"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p>
        </w:tc>
        <w:tc>
          <w:tcPr>
            <w:tcW w:w="1485" w:type="pct"/>
            <w:tcBorders>
              <w:top w:val="nil"/>
              <w:left w:val="nil"/>
              <w:bottom w:val="single" w:sz="4" w:space="0" w:color="auto"/>
              <w:right w:val="single" w:sz="4" w:space="0" w:color="auto"/>
            </w:tcBorders>
            <w:shd w:val="clear" w:color="auto" w:fill="auto"/>
            <w:noWrap/>
            <w:vAlign w:val="center"/>
            <w:hideMark/>
          </w:tcPr>
          <w:p w14:paraId="0D42A0A0"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IPM</w:t>
            </w:r>
          </w:p>
        </w:tc>
        <w:tc>
          <w:tcPr>
            <w:tcW w:w="1939" w:type="pct"/>
            <w:tcBorders>
              <w:top w:val="nil"/>
              <w:left w:val="nil"/>
              <w:bottom w:val="single" w:sz="4" w:space="0" w:color="auto"/>
              <w:right w:val="single" w:sz="4" w:space="0" w:color="auto"/>
            </w:tcBorders>
            <w:shd w:val="clear" w:color="auto" w:fill="auto"/>
            <w:noWrap/>
            <w:vAlign w:val="center"/>
            <w:hideMark/>
          </w:tcPr>
          <w:p w14:paraId="5018DA0A"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10,89</w:t>
            </w:r>
          </w:p>
        </w:tc>
      </w:tr>
      <w:tr w:rsidR="00BE463D" w:rsidRPr="00BE463D" w14:paraId="065086CA" w14:textId="77777777" w:rsidTr="00CB72A1">
        <w:trPr>
          <w:trHeight w:val="300"/>
          <w:jc w:val="center"/>
        </w:trPr>
        <w:tc>
          <w:tcPr>
            <w:tcW w:w="1575" w:type="pct"/>
            <w:vMerge/>
            <w:tcBorders>
              <w:top w:val="nil"/>
              <w:left w:val="single" w:sz="4" w:space="0" w:color="auto"/>
              <w:bottom w:val="single" w:sz="4" w:space="0" w:color="auto"/>
              <w:right w:val="single" w:sz="4" w:space="0" w:color="auto"/>
            </w:tcBorders>
            <w:vAlign w:val="center"/>
            <w:hideMark/>
          </w:tcPr>
          <w:p w14:paraId="72A756A3"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p>
        </w:tc>
        <w:tc>
          <w:tcPr>
            <w:tcW w:w="1485" w:type="pct"/>
            <w:tcBorders>
              <w:top w:val="nil"/>
              <w:left w:val="nil"/>
              <w:bottom w:val="single" w:sz="4" w:space="0" w:color="auto"/>
              <w:right w:val="single" w:sz="4" w:space="0" w:color="auto"/>
            </w:tcBorders>
            <w:shd w:val="clear" w:color="auto" w:fill="auto"/>
            <w:noWrap/>
            <w:vAlign w:val="center"/>
            <w:hideMark/>
          </w:tcPr>
          <w:p w14:paraId="18B39145"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VietGAP</w:t>
            </w:r>
          </w:p>
        </w:tc>
        <w:tc>
          <w:tcPr>
            <w:tcW w:w="1939" w:type="pct"/>
            <w:tcBorders>
              <w:top w:val="nil"/>
              <w:left w:val="nil"/>
              <w:bottom w:val="single" w:sz="4" w:space="0" w:color="auto"/>
              <w:right w:val="single" w:sz="4" w:space="0" w:color="auto"/>
            </w:tcBorders>
            <w:shd w:val="clear" w:color="auto" w:fill="auto"/>
            <w:noWrap/>
            <w:vAlign w:val="center"/>
            <w:hideMark/>
          </w:tcPr>
          <w:p w14:paraId="3BD8C6D4"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5,94</w:t>
            </w:r>
          </w:p>
        </w:tc>
      </w:tr>
      <w:tr w:rsidR="00BE463D" w:rsidRPr="00BE463D" w14:paraId="28BF459B" w14:textId="77777777" w:rsidTr="00CB72A1">
        <w:trPr>
          <w:trHeight w:val="300"/>
          <w:jc w:val="center"/>
        </w:trPr>
        <w:tc>
          <w:tcPr>
            <w:tcW w:w="157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A4FA9B4"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Đồng bằng sông Cửu Long</w:t>
            </w:r>
          </w:p>
        </w:tc>
        <w:tc>
          <w:tcPr>
            <w:tcW w:w="1485" w:type="pct"/>
            <w:tcBorders>
              <w:top w:val="nil"/>
              <w:left w:val="nil"/>
              <w:bottom w:val="single" w:sz="4" w:space="0" w:color="auto"/>
              <w:right w:val="single" w:sz="4" w:space="0" w:color="auto"/>
            </w:tcBorders>
            <w:shd w:val="clear" w:color="auto" w:fill="auto"/>
            <w:noWrap/>
            <w:vAlign w:val="center"/>
            <w:hideMark/>
          </w:tcPr>
          <w:p w14:paraId="3D2E52AE"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1 Phải 5 Giảm</w:t>
            </w:r>
          </w:p>
        </w:tc>
        <w:tc>
          <w:tcPr>
            <w:tcW w:w="1939" w:type="pct"/>
            <w:tcBorders>
              <w:top w:val="nil"/>
              <w:left w:val="nil"/>
              <w:bottom w:val="single" w:sz="4" w:space="0" w:color="auto"/>
              <w:right w:val="single" w:sz="4" w:space="0" w:color="auto"/>
            </w:tcBorders>
            <w:shd w:val="clear" w:color="auto" w:fill="auto"/>
            <w:noWrap/>
            <w:vAlign w:val="center"/>
            <w:hideMark/>
          </w:tcPr>
          <w:p w14:paraId="3526B374"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38,28</w:t>
            </w:r>
          </w:p>
        </w:tc>
      </w:tr>
      <w:tr w:rsidR="00BE463D" w:rsidRPr="00BE463D" w14:paraId="254A6C9C" w14:textId="77777777" w:rsidTr="00CB72A1">
        <w:trPr>
          <w:trHeight w:val="300"/>
          <w:jc w:val="center"/>
        </w:trPr>
        <w:tc>
          <w:tcPr>
            <w:tcW w:w="1575" w:type="pct"/>
            <w:vMerge/>
            <w:tcBorders>
              <w:top w:val="nil"/>
              <w:left w:val="single" w:sz="4" w:space="0" w:color="auto"/>
              <w:bottom w:val="single" w:sz="4" w:space="0" w:color="000000"/>
              <w:right w:val="single" w:sz="4" w:space="0" w:color="auto"/>
            </w:tcBorders>
            <w:vAlign w:val="center"/>
            <w:hideMark/>
          </w:tcPr>
          <w:p w14:paraId="4CDE0454"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p>
        </w:tc>
        <w:tc>
          <w:tcPr>
            <w:tcW w:w="1485" w:type="pct"/>
            <w:tcBorders>
              <w:top w:val="nil"/>
              <w:left w:val="nil"/>
              <w:bottom w:val="single" w:sz="4" w:space="0" w:color="auto"/>
              <w:right w:val="single" w:sz="4" w:space="0" w:color="auto"/>
            </w:tcBorders>
            <w:shd w:val="clear" w:color="auto" w:fill="auto"/>
            <w:noWrap/>
            <w:vAlign w:val="center"/>
            <w:hideMark/>
          </w:tcPr>
          <w:p w14:paraId="7C58ED1E"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3 giảm 3 tăng</w:t>
            </w:r>
          </w:p>
        </w:tc>
        <w:tc>
          <w:tcPr>
            <w:tcW w:w="1939" w:type="pct"/>
            <w:tcBorders>
              <w:top w:val="nil"/>
              <w:left w:val="nil"/>
              <w:bottom w:val="single" w:sz="4" w:space="0" w:color="auto"/>
              <w:right w:val="single" w:sz="4" w:space="0" w:color="auto"/>
            </w:tcBorders>
            <w:shd w:val="clear" w:color="auto" w:fill="auto"/>
            <w:noWrap/>
            <w:vAlign w:val="center"/>
            <w:hideMark/>
          </w:tcPr>
          <w:p w14:paraId="7A8D9999"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36,55</w:t>
            </w:r>
          </w:p>
        </w:tc>
      </w:tr>
      <w:tr w:rsidR="00BE463D" w:rsidRPr="00BE463D" w14:paraId="7BBB3EC6" w14:textId="77777777" w:rsidTr="00CB72A1">
        <w:trPr>
          <w:trHeight w:val="300"/>
          <w:jc w:val="center"/>
        </w:trPr>
        <w:tc>
          <w:tcPr>
            <w:tcW w:w="1575" w:type="pct"/>
            <w:vMerge/>
            <w:tcBorders>
              <w:top w:val="nil"/>
              <w:left w:val="single" w:sz="4" w:space="0" w:color="auto"/>
              <w:bottom w:val="single" w:sz="4" w:space="0" w:color="000000"/>
              <w:right w:val="single" w:sz="4" w:space="0" w:color="auto"/>
            </w:tcBorders>
            <w:vAlign w:val="center"/>
            <w:hideMark/>
          </w:tcPr>
          <w:p w14:paraId="3335510C"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p>
        </w:tc>
        <w:tc>
          <w:tcPr>
            <w:tcW w:w="1485" w:type="pct"/>
            <w:tcBorders>
              <w:top w:val="nil"/>
              <w:left w:val="nil"/>
              <w:bottom w:val="single" w:sz="4" w:space="0" w:color="auto"/>
              <w:right w:val="single" w:sz="4" w:space="0" w:color="auto"/>
            </w:tcBorders>
            <w:shd w:val="clear" w:color="auto" w:fill="auto"/>
            <w:noWrap/>
            <w:vAlign w:val="center"/>
            <w:hideMark/>
          </w:tcPr>
          <w:p w14:paraId="1F7311ED"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IPM</w:t>
            </w:r>
          </w:p>
        </w:tc>
        <w:tc>
          <w:tcPr>
            <w:tcW w:w="1939" w:type="pct"/>
            <w:tcBorders>
              <w:top w:val="nil"/>
              <w:left w:val="nil"/>
              <w:bottom w:val="single" w:sz="4" w:space="0" w:color="auto"/>
              <w:right w:val="single" w:sz="4" w:space="0" w:color="auto"/>
            </w:tcBorders>
            <w:shd w:val="clear" w:color="auto" w:fill="auto"/>
            <w:noWrap/>
            <w:vAlign w:val="center"/>
            <w:hideMark/>
          </w:tcPr>
          <w:p w14:paraId="1C837F66"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22,07</w:t>
            </w:r>
          </w:p>
        </w:tc>
      </w:tr>
      <w:tr w:rsidR="00BE463D" w:rsidRPr="00BE463D" w14:paraId="1D0DFFA5" w14:textId="77777777" w:rsidTr="00CB72A1">
        <w:trPr>
          <w:trHeight w:val="300"/>
          <w:jc w:val="center"/>
        </w:trPr>
        <w:tc>
          <w:tcPr>
            <w:tcW w:w="1575" w:type="pct"/>
            <w:vMerge/>
            <w:tcBorders>
              <w:top w:val="nil"/>
              <w:left w:val="single" w:sz="4" w:space="0" w:color="auto"/>
              <w:bottom w:val="single" w:sz="4" w:space="0" w:color="000000"/>
              <w:right w:val="single" w:sz="4" w:space="0" w:color="auto"/>
            </w:tcBorders>
            <w:vAlign w:val="center"/>
            <w:hideMark/>
          </w:tcPr>
          <w:p w14:paraId="59642026"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p>
        </w:tc>
        <w:tc>
          <w:tcPr>
            <w:tcW w:w="1485" w:type="pct"/>
            <w:tcBorders>
              <w:top w:val="nil"/>
              <w:left w:val="nil"/>
              <w:bottom w:val="single" w:sz="4" w:space="0" w:color="auto"/>
              <w:right w:val="single" w:sz="4" w:space="0" w:color="auto"/>
            </w:tcBorders>
            <w:shd w:val="clear" w:color="auto" w:fill="auto"/>
            <w:noWrap/>
            <w:vAlign w:val="center"/>
            <w:hideMark/>
          </w:tcPr>
          <w:p w14:paraId="71323322"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VietGAP</w:t>
            </w:r>
          </w:p>
        </w:tc>
        <w:tc>
          <w:tcPr>
            <w:tcW w:w="1939" w:type="pct"/>
            <w:tcBorders>
              <w:top w:val="nil"/>
              <w:left w:val="nil"/>
              <w:bottom w:val="single" w:sz="4" w:space="0" w:color="auto"/>
              <w:right w:val="single" w:sz="4" w:space="0" w:color="auto"/>
            </w:tcBorders>
            <w:shd w:val="clear" w:color="auto" w:fill="auto"/>
            <w:noWrap/>
            <w:vAlign w:val="center"/>
            <w:hideMark/>
          </w:tcPr>
          <w:p w14:paraId="2DE09DAF"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2,41</w:t>
            </w:r>
          </w:p>
        </w:tc>
      </w:tr>
      <w:tr w:rsidR="00BE463D" w:rsidRPr="00BE463D" w14:paraId="4745198B" w14:textId="77777777" w:rsidTr="00CB72A1">
        <w:trPr>
          <w:trHeight w:val="300"/>
          <w:jc w:val="center"/>
        </w:trPr>
        <w:tc>
          <w:tcPr>
            <w:tcW w:w="1575" w:type="pct"/>
            <w:vMerge/>
            <w:tcBorders>
              <w:top w:val="nil"/>
              <w:left w:val="single" w:sz="4" w:space="0" w:color="auto"/>
              <w:bottom w:val="single" w:sz="4" w:space="0" w:color="000000"/>
              <w:right w:val="single" w:sz="4" w:space="0" w:color="auto"/>
            </w:tcBorders>
            <w:vAlign w:val="center"/>
            <w:hideMark/>
          </w:tcPr>
          <w:p w14:paraId="3D1511D7"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p>
        </w:tc>
        <w:tc>
          <w:tcPr>
            <w:tcW w:w="1485" w:type="pct"/>
            <w:tcBorders>
              <w:top w:val="nil"/>
              <w:left w:val="nil"/>
              <w:bottom w:val="single" w:sz="4" w:space="0" w:color="auto"/>
              <w:right w:val="single" w:sz="4" w:space="0" w:color="auto"/>
            </w:tcBorders>
            <w:shd w:val="clear" w:color="auto" w:fill="auto"/>
            <w:noWrap/>
            <w:vAlign w:val="center"/>
            <w:hideMark/>
          </w:tcPr>
          <w:p w14:paraId="6C5A4815"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SRI</w:t>
            </w:r>
          </w:p>
        </w:tc>
        <w:tc>
          <w:tcPr>
            <w:tcW w:w="1939" w:type="pct"/>
            <w:tcBorders>
              <w:top w:val="nil"/>
              <w:left w:val="nil"/>
              <w:bottom w:val="single" w:sz="4" w:space="0" w:color="auto"/>
              <w:right w:val="single" w:sz="4" w:space="0" w:color="auto"/>
            </w:tcBorders>
            <w:shd w:val="clear" w:color="auto" w:fill="auto"/>
            <w:noWrap/>
            <w:vAlign w:val="center"/>
            <w:hideMark/>
          </w:tcPr>
          <w:p w14:paraId="5E8C4BCE"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0,34</w:t>
            </w:r>
          </w:p>
        </w:tc>
      </w:tr>
      <w:tr w:rsidR="00BE463D" w:rsidRPr="00BE463D" w14:paraId="476560B9" w14:textId="77777777" w:rsidTr="00CB72A1">
        <w:trPr>
          <w:trHeight w:val="300"/>
          <w:jc w:val="center"/>
        </w:trPr>
        <w:tc>
          <w:tcPr>
            <w:tcW w:w="1575" w:type="pct"/>
            <w:vMerge/>
            <w:tcBorders>
              <w:top w:val="nil"/>
              <w:left w:val="single" w:sz="4" w:space="0" w:color="auto"/>
              <w:bottom w:val="single" w:sz="4" w:space="0" w:color="000000"/>
              <w:right w:val="single" w:sz="4" w:space="0" w:color="auto"/>
            </w:tcBorders>
            <w:vAlign w:val="center"/>
            <w:hideMark/>
          </w:tcPr>
          <w:p w14:paraId="40F1BF11"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p>
        </w:tc>
        <w:tc>
          <w:tcPr>
            <w:tcW w:w="1485" w:type="pct"/>
            <w:tcBorders>
              <w:top w:val="nil"/>
              <w:left w:val="nil"/>
              <w:bottom w:val="single" w:sz="4" w:space="0" w:color="auto"/>
              <w:right w:val="single" w:sz="4" w:space="0" w:color="auto"/>
            </w:tcBorders>
            <w:shd w:val="clear" w:color="auto" w:fill="auto"/>
            <w:noWrap/>
            <w:vAlign w:val="center"/>
            <w:hideMark/>
          </w:tcPr>
          <w:p w14:paraId="153BB34A"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Khác</w:t>
            </w:r>
          </w:p>
        </w:tc>
        <w:tc>
          <w:tcPr>
            <w:tcW w:w="1939" w:type="pct"/>
            <w:tcBorders>
              <w:top w:val="nil"/>
              <w:left w:val="nil"/>
              <w:bottom w:val="single" w:sz="4" w:space="0" w:color="auto"/>
              <w:right w:val="single" w:sz="4" w:space="0" w:color="auto"/>
            </w:tcBorders>
            <w:shd w:val="clear" w:color="auto" w:fill="auto"/>
            <w:noWrap/>
            <w:vAlign w:val="center"/>
            <w:hideMark/>
          </w:tcPr>
          <w:p w14:paraId="2E59D5A2"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0,34</w:t>
            </w:r>
          </w:p>
        </w:tc>
      </w:tr>
      <w:tr w:rsidR="00BE463D" w:rsidRPr="00BE463D" w14:paraId="038F3CD9" w14:textId="77777777" w:rsidTr="00CB72A1">
        <w:trPr>
          <w:trHeight w:val="300"/>
          <w:jc w:val="center"/>
        </w:trPr>
        <w:tc>
          <w:tcPr>
            <w:tcW w:w="15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3C6DE1"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Đồng bằng sông Hồng</w:t>
            </w:r>
          </w:p>
        </w:tc>
        <w:tc>
          <w:tcPr>
            <w:tcW w:w="1485" w:type="pct"/>
            <w:tcBorders>
              <w:top w:val="nil"/>
              <w:left w:val="nil"/>
              <w:bottom w:val="single" w:sz="4" w:space="0" w:color="auto"/>
              <w:right w:val="single" w:sz="4" w:space="0" w:color="auto"/>
            </w:tcBorders>
            <w:shd w:val="clear" w:color="auto" w:fill="auto"/>
            <w:noWrap/>
            <w:vAlign w:val="center"/>
            <w:hideMark/>
          </w:tcPr>
          <w:p w14:paraId="04500DF5"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IPM</w:t>
            </w:r>
          </w:p>
        </w:tc>
        <w:tc>
          <w:tcPr>
            <w:tcW w:w="1939" w:type="pct"/>
            <w:tcBorders>
              <w:top w:val="nil"/>
              <w:left w:val="nil"/>
              <w:bottom w:val="single" w:sz="4" w:space="0" w:color="auto"/>
              <w:right w:val="single" w:sz="4" w:space="0" w:color="auto"/>
            </w:tcBorders>
            <w:shd w:val="clear" w:color="auto" w:fill="auto"/>
            <w:noWrap/>
            <w:vAlign w:val="center"/>
            <w:hideMark/>
          </w:tcPr>
          <w:p w14:paraId="0E3432D8"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46,30</w:t>
            </w:r>
          </w:p>
        </w:tc>
      </w:tr>
      <w:tr w:rsidR="00BE463D" w:rsidRPr="00BE463D" w14:paraId="202CB5B3" w14:textId="77777777" w:rsidTr="00CB72A1">
        <w:trPr>
          <w:trHeight w:val="300"/>
          <w:jc w:val="center"/>
        </w:trPr>
        <w:tc>
          <w:tcPr>
            <w:tcW w:w="1575" w:type="pct"/>
            <w:vMerge/>
            <w:tcBorders>
              <w:top w:val="nil"/>
              <w:left w:val="single" w:sz="4" w:space="0" w:color="auto"/>
              <w:bottom w:val="single" w:sz="4" w:space="0" w:color="auto"/>
              <w:right w:val="single" w:sz="4" w:space="0" w:color="auto"/>
            </w:tcBorders>
            <w:vAlign w:val="center"/>
            <w:hideMark/>
          </w:tcPr>
          <w:p w14:paraId="291E0309"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p>
        </w:tc>
        <w:tc>
          <w:tcPr>
            <w:tcW w:w="1485" w:type="pct"/>
            <w:tcBorders>
              <w:top w:val="nil"/>
              <w:left w:val="nil"/>
              <w:bottom w:val="single" w:sz="4" w:space="0" w:color="auto"/>
              <w:right w:val="single" w:sz="4" w:space="0" w:color="auto"/>
            </w:tcBorders>
            <w:shd w:val="clear" w:color="auto" w:fill="auto"/>
            <w:noWrap/>
            <w:vAlign w:val="center"/>
            <w:hideMark/>
          </w:tcPr>
          <w:p w14:paraId="7F673E91"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SRI</w:t>
            </w:r>
          </w:p>
        </w:tc>
        <w:tc>
          <w:tcPr>
            <w:tcW w:w="1939" w:type="pct"/>
            <w:tcBorders>
              <w:top w:val="nil"/>
              <w:left w:val="nil"/>
              <w:bottom w:val="single" w:sz="4" w:space="0" w:color="auto"/>
              <w:right w:val="single" w:sz="4" w:space="0" w:color="auto"/>
            </w:tcBorders>
            <w:shd w:val="clear" w:color="auto" w:fill="auto"/>
            <w:noWrap/>
            <w:vAlign w:val="center"/>
            <w:hideMark/>
          </w:tcPr>
          <w:p w14:paraId="36D839C3"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53,70</w:t>
            </w:r>
          </w:p>
        </w:tc>
      </w:tr>
      <w:tr w:rsidR="00BE463D" w:rsidRPr="00BE463D" w14:paraId="4F334D10" w14:textId="77777777" w:rsidTr="00CB72A1">
        <w:trPr>
          <w:trHeight w:val="300"/>
          <w:jc w:val="center"/>
        </w:trPr>
        <w:tc>
          <w:tcPr>
            <w:tcW w:w="15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434EEB"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Trung du và MNPB</w:t>
            </w:r>
          </w:p>
        </w:tc>
        <w:tc>
          <w:tcPr>
            <w:tcW w:w="1485" w:type="pct"/>
            <w:tcBorders>
              <w:top w:val="nil"/>
              <w:left w:val="nil"/>
              <w:bottom w:val="single" w:sz="4" w:space="0" w:color="auto"/>
              <w:right w:val="single" w:sz="4" w:space="0" w:color="auto"/>
            </w:tcBorders>
            <w:shd w:val="clear" w:color="auto" w:fill="auto"/>
            <w:noWrap/>
            <w:vAlign w:val="center"/>
            <w:hideMark/>
          </w:tcPr>
          <w:p w14:paraId="273784BC"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1 Phải 5 Giảm</w:t>
            </w:r>
          </w:p>
        </w:tc>
        <w:tc>
          <w:tcPr>
            <w:tcW w:w="1939" w:type="pct"/>
            <w:tcBorders>
              <w:top w:val="nil"/>
              <w:left w:val="nil"/>
              <w:bottom w:val="single" w:sz="4" w:space="0" w:color="auto"/>
              <w:right w:val="single" w:sz="4" w:space="0" w:color="auto"/>
            </w:tcBorders>
            <w:shd w:val="clear" w:color="auto" w:fill="auto"/>
            <w:noWrap/>
            <w:vAlign w:val="center"/>
            <w:hideMark/>
          </w:tcPr>
          <w:p w14:paraId="17EBE16A"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5,08</w:t>
            </w:r>
          </w:p>
        </w:tc>
      </w:tr>
      <w:tr w:rsidR="00BE463D" w:rsidRPr="00BE463D" w14:paraId="6181BC05" w14:textId="77777777" w:rsidTr="00CB72A1">
        <w:trPr>
          <w:trHeight w:val="300"/>
          <w:jc w:val="center"/>
        </w:trPr>
        <w:tc>
          <w:tcPr>
            <w:tcW w:w="1575" w:type="pct"/>
            <w:vMerge/>
            <w:tcBorders>
              <w:top w:val="nil"/>
              <w:left w:val="single" w:sz="4" w:space="0" w:color="auto"/>
              <w:bottom w:val="single" w:sz="4" w:space="0" w:color="auto"/>
              <w:right w:val="single" w:sz="4" w:space="0" w:color="auto"/>
            </w:tcBorders>
            <w:vAlign w:val="center"/>
            <w:hideMark/>
          </w:tcPr>
          <w:p w14:paraId="7E20496F"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p>
        </w:tc>
        <w:tc>
          <w:tcPr>
            <w:tcW w:w="1485" w:type="pct"/>
            <w:tcBorders>
              <w:top w:val="nil"/>
              <w:left w:val="nil"/>
              <w:bottom w:val="single" w:sz="4" w:space="0" w:color="auto"/>
              <w:right w:val="single" w:sz="4" w:space="0" w:color="auto"/>
            </w:tcBorders>
            <w:shd w:val="clear" w:color="auto" w:fill="auto"/>
            <w:noWrap/>
            <w:vAlign w:val="center"/>
            <w:hideMark/>
          </w:tcPr>
          <w:p w14:paraId="37AE135F"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3 giảm 3 tăng</w:t>
            </w:r>
          </w:p>
        </w:tc>
        <w:tc>
          <w:tcPr>
            <w:tcW w:w="1939" w:type="pct"/>
            <w:tcBorders>
              <w:top w:val="nil"/>
              <w:left w:val="nil"/>
              <w:bottom w:val="single" w:sz="4" w:space="0" w:color="auto"/>
              <w:right w:val="single" w:sz="4" w:space="0" w:color="auto"/>
            </w:tcBorders>
            <w:shd w:val="clear" w:color="auto" w:fill="auto"/>
            <w:noWrap/>
            <w:vAlign w:val="center"/>
            <w:hideMark/>
          </w:tcPr>
          <w:p w14:paraId="2C29FAA8"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17,80</w:t>
            </w:r>
          </w:p>
        </w:tc>
      </w:tr>
      <w:tr w:rsidR="00BE463D" w:rsidRPr="00BE463D" w14:paraId="751430B1" w14:textId="77777777" w:rsidTr="00CB72A1">
        <w:trPr>
          <w:trHeight w:val="300"/>
          <w:jc w:val="center"/>
        </w:trPr>
        <w:tc>
          <w:tcPr>
            <w:tcW w:w="1575" w:type="pct"/>
            <w:vMerge/>
            <w:tcBorders>
              <w:top w:val="nil"/>
              <w:left w:val="single" w:sz="4" w:space="0" w:color="auto"/>
              <w:bottom w:val="single" w:sz="4" w:space="0" w:color="auto"/>
              <w:right w:val="single" w:sz="4" w:space="0" w:color="auto"/>
            </w:tcBorders>
            <w:vAlign w:val="center"/>
            <w:hideMark/>
          </w:tcPr>
          <w:p w14:paraId="49170679"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p>
        </w:tc>
        <w:tc>
          <w:tcPr>
            <w:tcW w:w="1485" w:type="pct"/>
            <w:tcBorders>
              <w:top w:val="nil"/>
              <w:left w:val="nil"/>
              <w:bottom w:val="single" w:sz="4" w:space="0" w:color="auto"/>
              <w:right w:val="single" w:sz="4" w:space="0" w:color="auto"/>
            </w:tcBorders>
            <w:shd w:val="clear" w:color="auto" w:fill="auto"/>
            <w:noWrap/>
            <w:vAlign w:val="center"/>
            <w:hideMark/>
          </w:tcPr>
          <w:p w14:paraId="13603710"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GlobalGAP</w:t>
            </w:r>
          </w:p>
        </w:tc>
        <w:tc>
          <w:tcPr>
            <w:tcW w:w="1939" w:type="pct"/>
            <w:tcBorders>
              <w:top w:val="nil"/>
              <w:left w:val="nil"/>
              <w:bottom w:val="single" w:sz="4" w:space="0" w:color="auto"/>
              <w:right w:val="single" w:sz="4" w:space="0" w:color="auto"/>
            </w:tcBorders>
            <w:shd w:val="clear" w:color="auto" w:fill="auto"/>
            <w:noWrap/>
            <w:vAlign w:val="center"/>
            <w:hideMark/>
          </w:tcPr>
          <w:p w14:paraId="6D2D11E3"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1,69</w:t>
            </w:r>
          </w:p>
        </w:tc>
      </w:tr>
      <w:tr w:rsidR="00BE463D" w:rsidRPr="00BE463D" w14:paraId="0760C2F5" w14:textId="77777777" w:rsidTr="00CB72A1">
        <w:trPr>
          <w:trHeight w:val="300"/>
          <w:jc w:val="center"/>
        </w:trPr>
        <w:tc>
          <w:tcPr>
            <w:tcW w:w="1575" w:type="pct"/>
            <w:vMerge/>
            <w:tcBorders>
              <w:top w:val="nil"/>
              <w:left w:val="single" w:sz="4" w:space="0" w:color="auto"/>
              <w:bottom w:val="single" w:sz="4" w:space="0" w:color="auto"/>
              <w:right w:val="single" w:sz="4" w:space="0" w:color="auto"/>
            </w:tcBorders>
            <w:vAlign w:val="center"/>
            <w:hideMark/>
          </w:tcPr>
          <w:p w14:paraId="229CE0A0"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p>
        </w:tc>
        <w:tc>
          <w:tcPr>
            <w:tcW w:w="1485" w:type="pct"/>
            <w:tcBorders>
              <w:top w:val="nil"/>
              <w:left w:val="nil"/>
              <w:bottom w:val="single" w:sz="4" w:space="0" w:color="auto"/>
              <w:right w:val="single" w:sz="4" w:space="0" w:color="auto"/>
            </w:tcBorders>
            <w:shd w:val="clear" w:color="auto" w:fill="auto"/>
            <w:noWrap/>
            <w:vAlign w:val="center"/>
            <w:hideMark/>
          </w:tcPr>
          <w:p w14:paraId="77622A5F"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IPM</w:t>
            </w:r>
          </w:p>
        </w:tc>
        <w:tc>
          <w:tcPr>
            <w:tcW w:w="1939" w:type="pct"/>
            <w:tcBorders>
              <w:top w:val="nil"/>
              <w:left w:val="nil"/>
              <w:bottom w:val="single" w:sz="4" w:space="0" w:color="auto"/>
              <w:right w:val="single" w:sz="4" w:space="0" w:color="auto"/>
            </w:tcBorders>
            <w:shd w:val="clear" w:color="auto" w:fill="auto"/>
            <w:noWrap/>
            <w:vAlign w:val="center"/>
            <w:hideMark/>
          </w:tcPr>
          <w:p w14:paraId="0C006CF6"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38,98</w:t>
            </w:r>
          </w:p>
        </w:tc>
      </w:tr>
      <w:tr w:rsidR="00BE463D" w:rsidRPr="00BE463D" w14:paraId="74D76655" w14:textId="77777777" w:rsidTr="00CB72A1">
        <w:trPr>
          <w:trHeight w:val="300"/>
          <w:jc w:val="center"/>
        </w:trPr>
        <w:tc>
          <w:tcPr>
            <w:tcW w:w="1575" w:type="pct"/>
            <w:vMerge/>
            <w:tcBorders>
              <w:top w:val="nil"/>
              <w:left w:val="single" w:sz="4" w:space="0" w:color="auto"/>
              <w:bottom w:val="single" w:sz="4" w:space="0" w:color="auto"/>
              <w:right w:val="single" w:sz="4" w:space="0" w:color="auto"/>
            </w:tcBorders>
            <w:vAlign w:val="center"/>
            <w:hideMark/>
          </w:tcPr>
          <w:p w14:paraId="2623DD37"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p>
        </w:tc>
        <w:tc>
          <w:tcPr>
            <w:tcW w:w="1485" w:type="pct"/>
            <w:tcBorders>
              <w:top w:val="nil"/>
              <w:left w:val="nil"/>
              <w:bottom w:val="single" w:sz="4" w:space="0" w:color="auto"/>
              <w:right w:val="single" w:sz="4" w:space="0" w:color="auto"/>
            </w:tcBorders>
            <w:shd w:val="clear" w:color="auto" w:fill="auto"/>
            <w:noWrap/>
            <w:vAlign w:val="center"/>
            <w:hideMark/>
          </w:tcPr>
          <w:p w14:paraId="48EA40E6"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SRI</w:t>
            </w:r>
          </w:p>
        </w:tc>
        <w:tc>
          <w:tcPr>
            <w:tcW w:w="1939" w:type="pct"/>
            <w:tcBorders>
              <w:top w:val="nil"/>
              <w:left w:val="nil"/>
              <w:bottom w:val="single" w:sz="4" w:space="0" w:color="auto"/>
              <w:right w:val="single" w:sz="4" w:space="0" w:color="auto"/>
            </w:tcBorders>
            <w:shd w:val="clear" w:color="auto" w:fill="auto"/>
            <w:noWrap/>
            <w:vAlign w:val="center"/>
            <w:hideMark/>
          </w:tcPr>
          <w:p w14:paraId="5DC8A10D"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34,75</w:t>
            </w:r>
          </w:p>
        </w:tc>
      </w:tr>
      <w:tr w:rsidR="00BE463D" w:rsidRPr="00BE463D" w14:paraId="6A802EBC" w14:textId="77777777" w:rsidTr="00CB72A1">
        <w:trPr>
          <w:trHeight w:val="300"/>
          <w:jc w:val="center"/>
        </w:trPr>
        <w:tc>
          <w:tcPr>
            <w:tcW w:w="1575" w:type="pct"/>
            <w:vMerge/>
            <w:tcBorders>
              <w:top w:val="nil"/>
              <w:left w:val="single" w:sz="4" w:space="0" w:color="auto"/>
              <w:bottom w:val="single" w:sz="4" w:space="0" w:color="auto"/>
              <w:right w:val="single" w:sz="4" w:space="0" w:color="auto"/>
            </w:tcBorders>
            <w:vAlign w:val="center"/>
            <w:hideMark/>
          </w:tcPr>
          <w:p w14:paraId="067DB954"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p>
        </w:tc>
        <w:tc>
          <w:tcPr>
            <w:tcW w:w="1485" w:type="pct"/>
            <w:tcBorders>
              <w:top w:val="nil"/>
              <w:left w:val="nil"/>
              <w:bottom w:val="single" w:sz="4" w:space="0" w:color="auto"/>
              <w:right w:val="single" w:sz="4" w:space="0" w:color="auto"/>
            </w:tcBorders>
            <w:shd w:val="clear" w:color="auto" w:fill="auto"/>
            <w:noWrap/>
            <w:vAlign w:val="center"/>
            <w:hideMark/>
          </w:tcPr>
          <w:p w14:paraId="203B751A" w14:textId="77777777" w:rsidR="0076150A" w:rsidRPr="00BE463D" w:rsidRDefault="0076150A" w:rsidP="00CB72A1">
            <w:pPr>
              <w:widowControl w:val="0"/>
              <w:tabs>
                <w:tab w:val="left" w:pos="993"/>
                <w:tab w:val="left" w:pos="1276"/>
              </w:tabs>
              <w:spacing w:after="0" w:line="264" w:lineRule="auto"/>
              <w:jc w:val="both"/>
              <w:rPr>
                <w:rFonts w:eastAsia="Times New Roman" w:cs="Times New Roman"/>
                <w:sz w:val="28"/>
                <w:szCs w:val="28"/>
              </w:rPr>
            </w:pPr>
            <w:r w:rsidRPr="00BE463D">
              <w:rPr>
                <w:rFonts w:eastAsia="Times New Roman" w:cs="Times New Roman"/>
                <w:sz w:val="28"/>
                <w:szCs w:val="28"/>
              </w:rPr>
              <w:t>VietGAP</w:t>
            </w:r>
          </w:p>
        </w:tc>
        <w:tc>
          <w:tcPr>
            <w:tcW w:w="1939" w:type="pct"/>
            <w:tcBorders>
              <w:top w:val="nil"/>
              <w:left w:val="nil"/>
              <w:bottom w:val="single" w:sz="4" w:space="0" w:color="auto"/>
              <w:right w:val="single" w:sz="4" w:space="0" w:color="auto"/>
            </w:tcBorders>
            <w:shd w:val="clear" w:color="auto" w:fill="auto"/>
            <w:noWrap/>
            <w:vAlign w:val="center"/>
            <w:hideMark/>
          </w:tcPr>
          <w:p w14:paraId="24083905" w14:textId="77777777" w:rsidR="0076150A" w:rsidRPr="00BE463D" w:rsidRDefault="0076150A" w:rsidP="0056036F">
            <w:pPr>
              <w:widowControl w:val="0"/>
              <w:tabs>
                <w:tab w:val="left" w:pos="993"/>
                <w:tab w:val="left" w:pos="1276"/>
              </w:tabs>
              <w:spacing w:after="0" w:line="264" w:lineRule="auto"/>
              <w:ind w:right="1222"/>
              <w:jc w:val="right"/>
              <w:rPr>
                <w:rFonts w:eastAsia="Times New Roman" w:cs="Times New Roman"/>
                <w:sz w:val="28"/>
                <w:szCs w:val="28"/>
              </w:rPr>
            </w:pPr>
            <w:r w:rsidRPr="00BE463D">
              <w:rPr>
                <w:rFonts w:eastAsia="Times New Roman" w:cs="Times New Roman"/>
                <w:sz w:val="28"/>
                <w:szCs w:val="28"/>
              </w:rPr>
              <w:t>1,69</w:t>
            </w:r>
          </w:p>
        </w:tc>
      </w:tr>
    </w:tbl>
    <w:p w14:paraId="528DCBCC" w14:textId="77777777" w:rsidR="0076150A" w:rsidRPr="00BE463D" w:rsidRDefault="006315EA" w:rsidP="00CB72A1">
      <w:pPr>
        <w:pStyle w:val="0"/>
        <w:rPr>
          <w:color w:val="auto"/>
        </w:rPr>
      </w:pPr>
      <w:r w:rsidRPr="00BE463D">
        <w:rPr>
          <w:color w:val="auto"/>
        </w:rPr>
        <w:t>Nguồn: Cục trồng trọt-Điều tra hộ sản xuất lúa 2020</w:t>
      </w:r>
    </w:p>
    <w:p w14:paraId="24D0215C" w14:textId="77777777" w:rsidR="00CB72A1" w:rsidRPr="00BE463D" w:rsidRDefault="00CB72A1" w:rsidP="00CB72A1">
      <w:pPr>
        <w:widowControl w:val="0"/>
        <w:tabs>
          <w:tab w:val="left" w:pos="993"/>
          <w:tab w:val="left" w:pos="1276"/>
        </w:tabs>
        <w:spacing w:after="0"/>
        <w:ind w:firstLine="720"/>
        <w:jc w:val="both"/>
        <w:rPr>
          <w:sz w:val="28"/>
          <w:szCs w:val="28"/>
        </w:rPr>
      </w:pPr>
    </w:p>
    <w:p w14:paraId="5F9C8E80" w14:textId="77777777" w:rsidR="00CB72A1" w:rsidRPr="00BE463D" w:rsidRDefault="00CB72A1" w:rsidP="00CB72A1">
      <w:pPr>
        <w:widowControl w:val="0"/>
        <w:tabs>
          <w:tab w:val="left" w:pos="993"/>
          <w:tab w:val="left" w:pos="1276"/>
        </w:tabs>
        <w:spacing w:after="0"/>
        <w:ind w:firstLine="720"/>
        <w:jc w:val="both"/>
        <w:rPr>
          <w:sz w:val="28"/>
          <w:szCs w:val="28"/>
        </w:rPr>
      </w:pPr>
      <w:r w:rsidRPr="00BE463D">
        <w:rPr>
          <w:sz w:val="28"/>
          <w:szCs w:val="28"/>
        </w:rPr>
        <w:t>Trong các mô hình liên kết sản xuất và bao tiêu sản phẩm, hàng ngàn ha đã được sản xuất theo tiêu chuẩn GAP, SRP, đặc biệt các mô hình lúa tôm ở vùng mặn ven biển các tỉnh Đồng bằng sông Cửu long, mô hình sản xuất lúa hữu cơ trên đất vùng nước lợ gần cửa sông ở các tỉnh ven biển đồng bằng sông Hồng, lúa hữu cơ ở Quảng Trị, Hà Tĩnh, mô hình lúa cá, lúa tôm càng xanh, lúa vịt ở Đồng Tháp...Điều tra tỷ lệ hộ áp dụng các tiến bộ kỹ thuật đảm bảo an toàn vệ sinh thực phẩm và môi trường cho thấy:</w:t>
      </w:r>
    </w:p>
    <w:p w14:paraId="1413BAAA" w14:textId="77777777" w:rsidR="003D146A" w:rsidRPr="00BE463D" w:rsidRDefault="00130704" w:rsidP="00130704">
      <w:pPr>
        <w:pStyle w:val="2"/>
        <w:ind w:firstLine="720"/>
        <w:rPr>
          <w:color w:val="auto"/>
        </w:rPr>
      </w:pPr>
      <w:bookmarkStart w:id="57" w:name="_Toc62027285"/>
      <w:r>
        <w:rPr>
          <w:color w:val="auto"/>
        </w:rPr>
        <w:t>4.</w:t>
      </w:r>
      <w:r w:rsidR="00E922E3" w:rsidRPr="00BE463D">
        <w:rPr>
          <w:color w:val="auto"/>
        </w:rPr>
        <w:t>2.9</w:t>
      </w:r>
      <w:r w:rsidR="005E2277" w:rsidRPr="00BE463D">
        <w:rPr>
          <w:color w:val="auto"/>
        </w:rPr>
        <w:t>.</w:t>
      </w:r>
      <w:r w:rsidR="00685A0E" w:rsidRPr="00BE463D">
        <w:rPr>
          <w:color w:val="auto"/>
        </w:rPr>
        <w:t xml:space="preserve"> </w:t>
      </w:r>
      <w:r w:rsidR="005E2277" w:rsidRPr="00BE463D">
        <w:rPr>
          <w:color w:val="auto"/>
        </w:rPr>
        <w:t>Vấn đề giới trong sản xuất lúa gạo</w:t>
      </w:r>
      <w:bookmarkEnd w:id="57"/>
    </w:p>
    <w:p w14:paraId="53ECD064" w14:textId="77777777" w:rsidR="005E2277" w:rsidRPr="00BE463D" w:rsidRDefault="005E2277" w:rsidP="00DD66F6">
      <w:pPr>
        <w:widowControl w:val="0"/>
        <w:tabs>
          <w:tab w:val="left" w:pos="993"/>
          <w:tab w:val="left" w:pos="1276"/>
        </w:tabs>
        <w:spacing w:after="0"/>
        <w:ind w:firstLine="720"/>
        <w:jc w:val="both"/>
        <w:rPr>
          <w:sz w:val="28"/>
          <w:szCs w:val="28"/>
        </w:rPr>
      </w:pPr>
      <w:r w:rsidRPr="00BE463D">
        <w:rPr>
          <w:sz w:val="28"/>
          <w:szCs w:val="28"/>
        </w:rPr>
        <w:t>Trong sản xuất lúa gạo, đề án đánh giá cao vai trò của phụ nữ, với bối cảnh lao động dịch chuyển mạnh mẽ từ khu vực nông nghiệp, nông thôn sang công nghiệp, dịch vụ, lao động làm lúa còn lại ở địa phương phần lớn là lực lượng phụ nữ tuổi đã cao</w:t>
      </w:r>
      <w:r w:rsidR="00A15BBB" w:rsidRPr="00BE463D">
        <w:rPr>
          <w:sz w:val="28"/>
          <w:szCs w:val="28"/>
        </w:rPr>
        <w:t>.</w:t>
      </w:r>
      <w:r w:rsidRPr="00BE463D">
        <w:rPr>
          <w:sz w:val="28"/>
          <w:szCs w:val="28"/>
        </w:rPr>
        <w:t xml:space="preserve"> Nhằm giảm nhẹ lao động nặng nhọc cho phụ nữ</w:t>
      </w:r>
      <w:r w:rsidR="00A15BBB" w:rsidRPr="00BE463D">
        <w:rPr>
          <w:sz w:val="28"/>
          <w:szCs w:val="28"/>
        </w:rPr>
        <w:t xml:space="preserve"> đề án đã đưa ra các giải pháp cần phải đẩy mạnh và ưu tiên chính là việc cơ giới hóa các khâu sản xuất: Cấy máy, sạ hàng, sạ bằng máy phun hạt, phun thốc bảo vệ thực vật và thu hoạch; đây là khâu công việc vốn phần lớn được làm bởi chị em phụ nữ.</w:t>
      </w:r>
    </w:p>
    <w:p w14:paraId="3F0374DA" w14:textId="77777777" w:rsidR="00A15BBB" w:rsidRPr="00BE463D" w:rsidRDefault="00A15BBB" w:rsidP="00DD66F6">
      <w:pPr>
        <w:widowControl w:val="0"/>
        <w:tabs>
          <w:tab w:val="left" w:pos="993"/>
          <w:tab w:val="left" w:pos="1276"/>
        </w:tabs>
        <w:spacing w:after="0"/>
        <w:ind w:firstLine="720"/>
        <w:jc w:val="both"/>
        <w:rPr>
          <w:sz w:val="28"/>
          <w:szCs w:val="28"/>
        </w:rPr>
      </w:pPr>
      <w:r w:rsidRPr="00BE463D">
        <w:rPr>
          <w:sz w:val="28"/>
          <w:szCs w:val="28"/>
        </w:rPr>
        <w:t>Với đề án tái cấu trúc lúa gạo, mục tiêu cũng nhằm đảm bảo an ninh lương thực Quốc gia, an ninh dinh dưỡng, đảm bảo an toàn thực phẩm góp phần hạn chế và giảm tỷ lệ trẻ em, phụ nữ suy dinh dưỡng và nâng cao chất lượng cuộc sống; Đề án cũng đưa ra các giải pháp đào tạo nâng cao kiến thức cho chị em phụ nữ trong sản xuất nông nghiệp nói chung và sản xuất lúa gạo nói riêng.</w:t>
      </w:r>
    </w:p>
    <w:p w14:paraId="02A6B7F3" w14:textId="77777777" w:rsidR="00A15BBB" w:rsidRPr="00BE463D" w:rsidRDefault="00130704" w:rsidP="00130704">
      <w:pPr>
        <w:pStyle w:val="2"/>
        <w:ind w:firstLine="720"/>
        <w:rPr>
          <w:color w:val="auto"/>
        </w:rPr>
      </w:pPr>
      <w:bookmarkStart w:id="58" w:name="_Toc62027286"/>
      <w:r>
        <w:rPr>
          <w:color w:val="auto"/>
        </w:rPr>
        <w:t>4.</w:t>
      </w:r>
      <w:r w:rsidR="00E922E3" w:rsidRPr="00BE463D">
        <w:rPr>
          <w:color w:val="auto"/>
        </w:rPr>
        <w:t>2.10</w:t>
      </w:r>
      <w:r w:rsidR="00E96EFB" w:rsidRPr="00BE463D">
        <w:rPr>
          <w:color w:val="auto"/>
        </w:rPr>
        <w:t>. Thực hiện quan hệ quốc tế trong sản xuất lúa gạo.</w:t>
      </w:r>
      <w:bookmarkEnd w:id="58"/>
    </w:p>
    <w:p w14:paraId="50EB9634" w14:textId="77777777" w:rsidR="00E96EFB" w:rsidRPr="00BE463D" w:rsidRDefault="00E96EFB" w:rsidP="00DD66F6">
      <w:pPr>
        <w:widowControl w:val="0"/>
        <w:tabs>
          <w:tab w:val="left" w:pos="993"/>
          <w:tab w:val="left" w:pos="1276"/>
        </w:tabs>
        <w:spacing w:after="0"/>
        <w:ind w:firstLine="720"/>
        <w:jc w:val="both"/>
        <w:rPr>
          <w:sz w:val="28"/>
          <w:szCs w:val="28"/>
        </w:rPr>
      </w:pPr>
      <w:r w:rsidRPr="00BE463D">
        <w:rPr>
          <w:sz w:val="28"/>
          <w:szCs w:val="28"/>
        </w:rPr>
        <w:t xml:space="preserve">Sản xuất lúa gạo gắn với an ninh lương thực, vì vậy các vấn đề quốc tế </w:t>
      </w:r>
      <w:r w:rsidRPr="00BE463D">
        <w:rPr>
          <w:sz w:val="28"/>
          <w:szCs w:val="28"/>
        </w:rPr>
        <w:lastRenderedPageBreak/>
        <w:t>trong an ninh lương thực bao trùm cả lĩnh vực sản xuất lúa gạo.</w:t>
      </w:r>
    </w:p>
    <w:p w14:paraId="78EE3A2E" w14:textId="77777777" w:rsidR="00E96EFB" w:rsidRPr="00BE463D" w:rsidRDefault="00E96EFB" w:rsidP="00DD66F6">
      <w:pPr>
        <w:widowControl w:val="0"/>
        <w:tabs>
          <w:tab w:val="left" w:pos="993"/>
          <w:tab w:val="left" w:pos="1276"/>
        </w:tabs>
        <w:spacing w:after="0"/>
        <w:ind w:firstLine="720"/>
        <w:jc w:val="both"/>
        <w:rPr>
          <w:sz w:val="28"/>
          <w:szCs w:val="28"/>
        </w:rPr>
      </w:pPr>
      <w:r w:rsidRPr="00BE463D">
        <w:rPr>
          <w:sz w:val="28"/>
          <w:szCs w:val="28"/>
        </w:rPr>
        <w:t xml:space="preserve">Thủ tướng Chính phủ ban hành: (1) Quyết định 1275/QĐ-TTg ngày 07/8/2015 phê duyệt danh mục dự án hợp tác với FAO nhằm hỗ trợ xây dựng, thực hiện các chính sách, hướng dẫn can thiệp lồng ghép dinh dưỡng và ANLT, góp phần thực hiện mục tiêu giảm tỷ lệ suy dinh dưỡng trẻ em dưới 5 tuổi của Chiến lược quốc gia về dinh dưỡng và mục tiêu đảm bảo ANLT của Chiến lược quốc gia về ANLT; (2) Chương trình hành động Quốc gia “Không còn nạn đói” ở </w:t>
      </w:r>
      <w:r w:rsidR="006832FE" w:rsidRPr="00BE463D">
        <w:rPr>
          <w:sz w:val="28"/>
          <w:szCs w:val="28"/>
        </w:rPr>
        <w:t>Việt Nam</w:t>
      </w:r>
      <w:r w:rsidRPr="00BE463D">
        <w:rPr>
          <w:sz w:val="28"/>
          <w:szCs w:val="28"/>
        </w:rPr>
        <w:t xml:space="preserve"> đến năm 2025. Các nội dung này phù hợp với mục tiêu phát triển bền vững (SDG2) xóa đói, bảo đảm ANLT, cải thiện dinh dưỡng và phát triển nông nghiệp bền vững đã được Chính phủ </w:t>
      </w:r>
      <w:r w:rsidR="006832FE" w:rsidRPr="00BE463D">
        <w:rPr>
          <w:sz w:val="28"/>
          <w:szCs w:val="28"/>
        </w:rPr>
        <w:t>Việt Nam</w:t>
      </w:r>
      <w:r w:rsidRPr="00BE463D">
        <w:rPr>
          <w:sz w:val="28"/>
          <w:szCs w:val="28"/>
        </w:rPr>
        <w:t xml:space="preserve"> cam kết thực hiện.</w:t>
      </w:r>
    </w:p>
    <w:p w14:paraId="663B0021" w14:textId="77777777" w:rsidR="00E96EFB" w:rsidRPr="00BE463D" w:rsidRDefault="00E96EFB" w:rsidP="00DD66F6">
      <w:pPr>
        <w:widowControl w:val="0"/>
        <w:tabs>
          <w:tab w:val="left" w:pos="993"/>
          <w:tab w:val="left" w:pos="1276"/>
        </w:tabs>
        <w:spacing w:after="0"/>
        <w:ind w:firstLine="720"/>
        <w:jc w:val="both"/>
        <w:rPr>
          <w:sz w:val="28"/>
          <w:szCs w:val="28"/>
        </w:rPr>
      </w:pPr>
      <w:r w:rsidRPr="00BE463D">
        <w:rPr>
          <w:sz w:val="28"/>
          <w:szCs w:val="28"/>
        </w:rPr>
        <w:t xml:space="preserve">Thời gian qua, các hoạt động hợp tác quốc tế mang tính khu vực và toàn cầu ảnh hưởng đến ANLT quốc gia luôn được quan tâm chỉ đạo, thực hiện, như: sử dụng nguồn nước, biến đổi khí hậu, kiểm dịch và vệ sinh động thực vật, đào tạo nguồn nhân lực và phát triển khoa học công nghệ, thúc đẩy thương mại lương thực thực phẩm... Đồng thời, </w:t>
      </w:r>
      <w:r w:rsidR="006832FE" w:rsidRPr="00BE463D">
        <w:rPr>
          <w:sz w:val="28"/>
          <w:szCs w:val="28"/>
        </w:rPr>
        <w:t>Việt Nam</w:t>
      </w:r>
      <w:r w:rsidRPr="00BE463D">
        <w:rPr>
          <w:sz w:val="28"/>
          <w:szCs w:val="28"/>
        </w:rPr>
        <w:t xml:space="preserve"> cũng tranh thủ sự giúp đỡ của các tổ chức quốc tế như Tổ chức Nông lương Liên hợp quốc (FAO), Ngân hàng thế giới (WB) hay Viện nghiên cứu Lúa Quốc tế (IRRI) đế nâng cao năng lực thực hiện, theo dõi và đánh giá mức độ ANLT quốc gia; chia sẻ và trao đổi khoa học công nghệ, kinh nghiệm trong sản xuất, chế biến lương thực thực phẩm, xây dựng tiêu chuẩn, quy chuấn về dinh dưỡng, an toàn vệ sinh thực phẩm. Trong 10 năm qua, Tổ chức Nông lương Liên hợp quốc đã hỗ trợ cho </w:t>
      </w:r>
      <w:r w:rsidR="006832FE" w:rsidRPr="00BE463D">
        <w:rPr>
          <w:sz w:val="28"/>
          <w:szCs w:val="28"/>
        </w:rPr>
        <w:t>Việt Nam</w:t>
      </w:r>
      <w:r w:rsidRPr="00BE463D">
        <w:rPr>
          <w:sz w:val="28"/>
          <w:szCs w:val="28"/>
        </w:rPr>
        <w:t xml:space="preserve"> hơn 20 dự án liên quan đến vấn đề ANLT nhằm xây dựng chính sách, hướng dẫn can thiệp lồng ghép dinh dưỡng và ANLT. Bên cạnh đó, </w:t>
      </w:r>
      <w:r w:rsidR="006832FE" w:rsidRPr="00BE463D">
        <w:rPr>
          <w:sz w:val="28"/>
          <w:szCs w:val="28"/>
        </w:rPr>
        <w:t>Việt Nam</w:t>
      </w:r>
      <w:r w:rsidRPr="00BE463D">
        <w:rPr>
          <w:sz w:val="28"/>
          <w:szCs w:val="28"/>
        </w:rPr>
        <w:t xml:space="preserve"> đã tham gia các tổ chức quốc tế, khu vực về thúc đẩy và đảm bảo ANLT Quốc gia và quốc tế, như: Quỹ dự trữ gạo khấn cấp Đông Nam Á + 3 (APTERR), Ban dự trữ ANLT Đông Nam Á (AFSRB)...; tổ chức Hội nghị bảo đảm ANLT và phát triển nông nghiệp bền vững trong khu vực APEC; thực hiện các dự án đảm bảo ANLT cho nông dân bị thiệt thòi (Dự án 2 KR) do Chính phủ Nhật Bản viện trợ không hoàn lại.</w:t>
      </w:r>
    </w:p>
    <w:p w14:paraId="0080D0ED" w14:textId="77777777" w:rsidR="00E96EFB" w:rsidRPr="00BE463D" w:rsidRDefault="00E96EFB" w:rsidP="00DD66F6">
      <w:pPr>
        <w:widowControl w:val="0"/>
        <w:tabs>
          <w:tab w:val="left" w:pos="993"/>
          <w:tab w:val="left" w:pos="1276"/>
        </w:tabs>
        <w:spacing w:after="0"/>
        <w:ind w:firstLine="720"/>
        <w:jc w:val="both"/>
        <w:rPr>
          <w:sz w:val="28"/>
          <w:szCs w:val="28"/>
        </w:rPr>
      </w:pPr>
      <w:r w:rsidRPr="00BE463D">
        <w:rPr>
          <w:sz w:val="28"/>
          <w:szCs w:val="28"/>
        </w:rPr>
        <w:t xml:space="preserve">Đặc biệt, tại Hội nghị Thượng đỉnh ASEAN lần thứ 21 năm 2012, các nước ASEAN tuyên bố rằng an ninh lương thực vẫn là một thách thức lớn trong khối ASEAN vào thời điểm giá cả hàng hóa tăng cao và bất ổn kinh tế. ASEAN đã bắt đầu giải quyết những thách thức về an ninh lương thực thông qua việc thiết lập các cơ chế, thể chế như “Khung ANLT tổng hợp ASEAN” (AIFS) thành lập năm 2011. AIFS được thành lập để phù hợp với Kế hoạch hành động chiến lược về an ninh lương thực (SPA-FS) nhằm đưa ra các hướng dẫn để giải </w:t>
      </w:r>
      <w:r w:rsidRPr="00BE463D">
        <w:rPr>
          <w:sz w:val="28"/>
          <w:szCs w:val="28"/>
        </w:rPr>
        <w:lastRenderedPageBreak/>
        <w:t>quyết các vấn đề về ANLT trong khu vực. Hội nghị Bộ trưởng Nông Lâm nghiệp ASEAN lần thứ 34 (AMAF-34) năm 2012 cũng đã kiểm điểm việc thực hiện Khung về ANLT Tổng hợp ASEAN (AIFS); Kế hoạch Hành động Chiến lược về An ninh Lương thực ASEAN (SPA-FS) trong đó đáng chú ý là Hiệp định Quỹ gạo khẩn cấp ASEAN+3 (APTERR) có hiệu lực tháng 7 năm 2012.  Các chương trình, dự án ODA được tài trợ cho lĩnh vực nông nghiệp, nông thôn, xóa đói giảm nghèo giai đoạn 2011 - 2018 là 4,3 tỷ USD, chiếm khoảng 11% tổng nguồn vốn ODA ký kết cùng thời kỳ đã và đang phát huy tác dụng tích cực, đem lại những lợi ích trực tiếp cho nhân dân, hỗ trợ tăng cường năng lực cạnh tranh của sản phẩm nông nghiệp và chăn nuôi, áp dụng các công nghệ sạch, nâng cao chất lượng sản phẩm, an toàn thực phẩm.</w:t>
      </w:r>
    </w:p>
    <w:p w14:paraId="68DBCCE4" w14:textId="77777777" w:rsidR="00ED5479" w:rsidRPr="00BE463D" w:rsidRDefault="00ED5479" w:rsidP="00DD66F6">
      <w:pPr>
        <w:pStyle w:val="ListParagraph"/>
        <w:widowControl w:val="0"/>
        <w:tabs>
          <w:tab w:val="left" w:pos="851"/>
          <w:tab w:val="left" w:pos="993"/>
          <w:tab w:val="left" w:pos="1276"/>
        </w:tabs>
        <w:spacing w:before="60" w:line="288" w:lineRule="auto"/>
        <w:ind w:left="0" w:firstLine="720"/>
        <w:jc w:val="both"/>
        <w:rPr>
          <w:sz w:val="28"/>
          <w:szCs w:val="28"/>
        </w:rPr>
      </w:pPr>
      <w:r w:rsidRPr="00BE463D">
        <w:rPr>
          <w:sz w:val="28"/>
          <w:szCs w:val="28"/>
        </w:rPr>
        <w:t xml:space="preserve">-Chương trình sản xuất lúa gạo thường xuyên có sự hợp tác chặt chẽ với các Viện nghiên cứu lúa gạo </w:t>
      </w:r>
      <w:r w:rsidR="00827C23" w:rsidRPr="00BE463D">
        <w:rPr>
          <w:sz w:val="28"/>
          <w:szCs w:val="28"/>
        </w:rPr>
        <w:t>q</w:t>
      </w:r>
      <w:r w:rsidRPr="00BE463D">
        <w:rPr>
          <w:sz w:val="28"/>
          <w:szCs w:val="28"/>
        </w:rPr>
        <w:t>uốc tế (IRRI) tại Philippin, các Viện nghiên cứu trong nước như Viện lúa đồng bằng sông Cửu long, Viện cây lương thực và cây thực phẩm, Viện di truyền nông nghiệp có các chương trình hợp tác chi sẻ nguồn vật liệu, hợp tác trong các lĩnh vực ứng dụng di truyền phân tử, đưa gen mục tiêu như gen chống chịu đạo ôn, bạc lá, rầy nâu, gen chịu hạn, mặn, chất lượ</w:t>
      </w:r>
      <w:r w:rsidR="00827C23" w:rsidRPr="00BE463D">
        <w:rPr>
          <w:sz w:val="28"/>
          <w:szCs w:val="28"/>
        </w:rPr>
        <w:t>ng</w:t>
      </w:r>
      <w:r w:rsidR="0056036F" w:rsidRPr="00BE463D">
        <w:rPr>
          <w:sz w:val="28"/>
          <w:szCs w:val="28"/>
        </w:rPr>
        <w:t>.</w:t>
      </w:r>
      <w:r w:rsidR="00827C23" w:rsidRPr="00BE463D">
        <w:rPr>
          <w:sz w:val="28"/>
          <w:szCs w:val="28"/>
        </w:rPr>
        <w:t xml:space="preserve">..vào các phép lai nhằm chọn tạo các giống có đặc tính nông học tốt và mang gen mục tiêu đã định. Nhiều chương trình hợp tác nghiên cứu sâu với các Viện nghiên cứu của Trung quốc, Hàn Quốc, Nhật Bản, Mỹ, Pháp rất hiệu quả vừa rút ngắn </w:t>
      </w:r>
      <w:r w:rsidR="00736730" w:rsidRPr="00BE463D">
        <w:rPr>
          <w:sz w:val="28"/>
          <w:szCs w:val="28"/>
        </w:rPr>
        <w:t>quá trình lai tạo, chọn lọc vừa tạo ra các vật liệu đảm bảo tính kháng trên cơ sở công nghệ đánh dấu gen và kết hợp thanh lọc trong điều kiện lây bệnh nhân tạo</w:t>
      </w:r>
      <w:r w:rsidR="00827C23" w:rsidRPr="00BE463D">
        <w:rPr>
          <w:sz w:val="28"/>
          <w:szCs w:val="28"/>
        </w:rPr>
        <w:t xml:space="preserve">...Hiện các nhà khoa học của </w:t>
      </w:r>
      <w:r w:rsidR="006832FE" w:rsidRPr="00BE463D">
        <w:rPr>
          <w:sz w:val="28"/>
          <w:szCs w:val="28"/>
        </w:rPr>
        <w:t>Việt Nam</w:t>
      </w:r>
      <w:r w:rsidR="00827C23" w:rsidRPr="00BE463D">
        <w:rPr>
          <w:sz w:val="28"/>
          <w:szCs w:val="28"/>
        </w:rPr>
        <w:t xml:space="preserve"> đã </w:t>
      </w:r>
      <w:r w:rsidR="00736730" w:rsidRPr="00BE463D">
        <w:rPr>
          <w:sz w:val="28"/>
          <w:szCs w:val="28"/>
        </w:rPr>
        <w:t>thành công với nhiều giống lúa mang gen kháng bạc lá trên các giống đã được phổ biến như BT7, giống Khang dân chịu ngập úng, các giống của Viện nghiên cứu lúa Ô môn chịu mặn khá ở nồng độ 3-4%o.</w:t>
      </w:r>
    </w:p>
    <w:p w14:paraId="53503AE4" w14:textId="77777777" w:rsidR="00736730" w:rsidRPr="00BE463D" w:rsidRDefault="00130704" w:rsidP="00130704">
      <w:pPr>
        <w:pStyle w:val="2"/>
        <w:ind w:firstLine="720"/>
        <w:rPr>
          <w:color w:val="auto"/>
        </w:rPr>
      </w:pPr>
      <w:bookmarkStart w:id="59" w:name="_Toc62027287"/>
      <w:r>
        <w:rPr>
          <w:color w:val="auto"/>
        </w:rPr>
        <w:t>4.</w:t>
      </w:r>
      <w:r w:rsidR="00736730" w:rsidRPr="00BE463D">
        <w:rPr>
          <w:color w:val="auto"/>
        </w:rPr>
        <w:t>2.1</w:t>
      </w:r>
      <w:r w:rsidR="00E922E3" w:rsidRPr="00BE463D">
        <w:rPr>
          <w:color w:val="auto"/>
        </w:rPr>
        <w:t>1</w:t>
      </w:r>
      <w:r w:rsidR="00736730" w:rsidRPr="00BE463D">
        <w:rPr>
          <w:color w:val="auto"/>
        </w:rPr>
        <w:t>. Về thể chế, chính sách.</w:t>
      </w:r>
      <w:bookmarkEnd w:id="59"/>
    </w:p>
    <w:p w14:paraId="47F02FFE" w14:textId="77777777" w:rsidR="00A04AFC" w:rsidRPr="00BE463D" w:rsidRDefault="00130704" w:rsidP="0056036F">
      <w:pPr>
        <w:pStyle w:val="3"/>
        <w:rPr>
          <w:color w:val="auto"/>
        </w:rPr>
      </w:pPr>
      <w:bookmarkStart w:id="60" w:name="_Toc62027288"/>
      <w:r>
        <w:rPr>
          <w:color w:val="auto"/>
        </w:rPr>
        <w:t>(i)</w:t>
      </w:r>
      <w:r w:rsidR="00A04AFC" w:rsidRPr="00BE463D">
        <w:rPr>
          <w:color w:val="auto"/>
        </w:rPr>
        <w:t>. Chính sách đối với nông dân</w:t>
      </w:r>
      <w:bookmarkEnd w:id="60"/>
    </w:p>
    <w:p w14:paraId="646E0414" w14:textId="77777777" w:rsidR="00A04AFC" w:rsidRPr="00BE463D" w:rsidRDefault="00A04AFC" w:rsidP="00DD66F6">
      <w:pPr>
        <w:widowControl w:val="0"/>
        <w:tabs>
          <w:tab w:val="left" w:pos="993"/>
          <w:tab w:val="left" w:pos="1276"/>
        </w:tabs>
        <w:spacing w:after="0"/>
        <w:ind w:firstLine="720"/>
        <w:jc w:val="both"/>
        <w:rPr>
          <w:rFonts w:cs="Times New Roman"/>
          <w:sz w:val="28"/>
          <w:szCs w:val="28"/>
          <w:lang w:val="nl-NL"/>
        </w:rPr>
      </w:pPr>
      <w:r w:rsidRPr="00BE463D">
        <w:rPr>
          <w:rFonts w:cs="Times New Roman"/>
          <w:sz w:val="28"/>
          <w:szCs w:val="28"/>
          <w:lang w:val="nl-NL"/>
        </w:rPr>
        <w:t xml:space="preserve">Trong hơn 10 năm qua chính sách đối với nông dân, đặc biệt nông dân sản xuất lúa đã được Đảng, Chính phủ đặc biệt quan tâm thông qua chính sách miễn thủy lợi phí, chính sách miễn, giảm thuế sử dụng đất nông nghiệp, các  chương trình hỗ trợ bảo hiểm nông nghiệp và các chương trình tín dụng phục vụ phát triển nông nghiệp, Và đặc biệt, khi giá lúa hàng hóa trên thị trường thấp hơn giá định hướng, Chính phủ thực hiện chính sách thu mua tạm trữ lúa, gạo để đảm bảo thu nhập cho người trồng lúa. Tổng kinh phí đã hỗ trợ giai đoạn 2009 - 2015 là 948,57 tỷ đồng (các năm 2016 - 2018 không thực hiện chính </w:t>
      </w:r>
      <w:r w:rsidRPr="00BE463D">
        <w:rPr>
          <w:rFonts w:cs="Times New Roman"/>
          <w:sz w:val="28"/>
          <w:szCs w:val="28"/>
          <w:lang w:val="nl-NL"/>
        </w:rPr>
        <w:lastRenderedPageBreak/>
        <w:t>sách hỗ trợ lãi suất tạm trữ lúa, gạo). Ngân sách nhà nước đã hỗ trợ các địa phương 51.900 tỷ đồng. Qua đó, giúp nông dân giảm chi phí sản xuất, có điều kiện đầu tư canh tác để phát triển sản xuất lương thực thực phẩm.</w:t>
      </w:r>
    </w:p>
    <w:p w14:paraId="6B9F672D" w14:textId="77777777" w:rsidR="00A04AFC" w:rsidRPr="00BE463D" w:rsidRDefault="00A04AFC" w:rsidP="00DD66F6">
      <w:pPr>
        <w:widowControl w:val="0"/>
        <w:tabs>
          <w:tab w:val="left" w:pos="993"/>
          <w:tab w:val="left" w:pos="1276"/>
        </w:tabs>
        <w:spacing w:after="0"/>
        <w:ind w:firstLine="720"/>
        <w:jc w:val="both"/>
        <w:rPr>
          <w:rFonts w:cs="Times New Roman"/>
          <w:sz w:val="28"/>
          <w:szCs w:val="28"/>
          <w:lang w:val="nl-NL"/>
        </w:rPr>
      </w:pPr>
      <w:r w:rsidRPr="00BE463D">
        <w:rPr>
          <w:rFonts w:cs="Times New Roman"/>
          <w:sz w:val="28"/>
          <w:szCs w:val="28"/>
          <w:lang w:val="nl-NL"/>
        </w:rPr>
        <w:t>Để người dân yên tâm sản xuất, Chính phủ triển khai Chương trình thí điểm bảo hiểm nông nghiệp giai đoạn 2013 - 2016 với giá trị bảo hiểm cây trồng (cây lúa), vật nuôi, thủy sản là 7.747,9 tỷ đồng; đã có 304.017 hộ nông dân/tổ chức sản xuất nông nghiệp tham gia. Hiện nay, Chính phủ đang có chương trình hỗ trợ cho cá nhân, tổ chức sản xuất nông nghiệp thông qua bảo hiểm nông nghiệp tại Nghị định số 58/2018/NĐ-CP ngày 18/4/2018 và Quyết định số 22/2019/QĐ-TTg ngày 26/6/2019.</w:t>
      </w:r>
    </w:p>
    <w:p w14:paraId="5D462979" w14:textId="77777777" w:rsidR="00A04AFC" w:rsidRPr="00BE463D" w:rsidRDefault="00A04AFC" w:rsidP="00DD66F6">
      <w:pPr>
        <w:widowControl w:val="0"/>
        <w:tabs>
          <w:tab w:val="left" w:pos="993"/>
          <w:tab w:val="left" w:pos="1276"/>
        </w:tabs>
        <w:spacing w:after="0"/>
        <w:ind w:firstLine="720"/>
        <w:jc w:val="both"/>
        <w:rPr>
          <w:rFonts w:cs="Times New Roman"/>
          <w:sz w:val="28"/>
          <w:szCs w:val="28"/>
          <w:lang w:val="nl-NL"/>
        </w:rPr>
      </w:pPr>
      <w:r w:rsidRPr="00BE463D">
        <w:rPr>
          <w:rFonts w:cs="Times New Roman"/>
          <w:sz w:val="28"/>
          <w:szCs w:val="28"/>
          <w:lang w:val="nl-NL"/>
        </w:rPr>
        <w:t>Ngoài ra, để khuyến khích, tạo thuận lợi cho người dân tiếp cận tín dụng, Đảng và Nhà nước đã có nhiều chủ trương, chương trình tín dụng phục vụ phát triển nông nghiệp như các Nghị định: Số 41/2010/NĐ-CP, số 55/2015/NĐ-CP, số 116/2018/NĐ-CP về chính sách tín dụng phục vụ phát triển nông nghiệp, nông thôn; các Nghị định: Số 210/2013/NĐ-CP, số 57/2018/NĐ-CP về cơ chế, chính sách thu hút doanh nghiệp đầu tư vào nông nghiệp, nông thôn; Chương trình cho vay hỗ trợ giảm tổn thất sau thu hoạch theo Quyết định 68/2013/QĐ-CP)… Những quy định này đã góp phần hạn chế rủi ro tín dụng và tạo cơ sở pháp lý nhằm khuyến khích tổ chức tín dụng đẩy mạnh cho vay trong lĩnh vực nông nghiệp nông thôn nói chung, đảm bảo an ninh lương thực nói riêng.</w:t>
      </w:r>
    </w:p>
    <w:p w14:paraId="67B1F82C" w14:textId="77777777" w:rsidR="00A70667" w:rsidRPr="00BE463D" w:rsidRDefault="00A70667" w:rsidP="00DD66F6">
      <w:pPr>
        <w:widowControl w:val="0"/>
        <w:tabs>
          <w:tab w:val="left" w:pos="993"/>
          <w:tab w:val="left" w:pos="1276"/>
        </w:tabs>
        <w:spacing w:after="0"/>
        <w:ind w:firstLine="720"/>
        <w:jc w:val="both"/>
        <w:rPr>
          <w:rFonts w:cs="Times New Roman"/>
          <w:sz w:val="28"/>
          <w:szCs w:val="28"/>
          <w:lang w:val="nl-NL"/>
        </w:rPr>
      </w:pPr>
      <w:r w:rsidRPr="00BE463D">
        <w:rPr>
          <w:rFonts w:cs="Times New Roman"/>
          <w:sz w:val="28"/>
          <w:szCs w:val="28"/>
          <w:lang w:val="nl-NL"/>
        </w:rPr>
        <w:t>Kế</w:t>
      </w:r>
      <w:r w:rsidRPr="00BE463D">
        <w:rPr>
          <w:rFonts w:cs="Times New Roman"/>
          <w:spacing w:val="-8"/>
          <w:sz w:val="28"/>
          <w:szCs w:val="28"/>
          <w:lang w:val="nl-NL"/>
        </w:rPr>
        <w:t>t qủa điều tra và phỏng vấn</w:t>
      </w:r>
      <w:r w:rsidR="00CE08CC" w:rsidRPr="00BE463D">
        <w:rPr>
          <w:rFonts w:cs="Times New Roman"/>
          <w:spacing w:val="-8"/>
          <w:sz w:val="28"/>
          <w:szCs w:val="28"/>
          <w:lang w:val="nl-NL"/>
        </w:rPr>
        <w:t xml:space="preserve"> của Cục trồng trọt đối với</w:t>
      </w:r>
      <w:r w:rsidRPr="00BE463D">
        <w:rPr>
          <w:rFonts w:cs="Times New Roman"/>
          <w:spacing w:val="-8"/>
          <w:sz w:val="28"/>
          <w:szCs w:val="28"/>
          <w:lang w:val="nl-NL"/>
        </w:rPr>
        <w:t xml:space="preserve"> hộ sản xuất lúa đại diện ở một số tỉnh thuộc các vùng miền về các rào cản, vướng mắc cho thấy:</w:t>
      </w:r>
    </w:p>
    <w:p w14:paraId="318A9B6F" w14:textId="77777777" w:rsidR="00A70667" w:rsidRPr="00BE463D" w:rsidRDefault="00AA7AF6" w:rsidP="00DD66F6">
      <w:pPr>
        <w:pStyle w:val="ListParagraph"/>
        <w:widowControl w:val="0"/>
        <w:numPr>
          <w:ilvl w:val="0"/>
          <w:numId w:val="13"/>
        </w:numPr>
        <w:tabs>
          <w:tab w:val="left" w:pos="993"/>
          <w:tab w:val="left" w:pos="1276"/>
        </w:tabs>
        <w:spacing w:before="60" w:line="288" w:lineRule="auto"/>
        <w:ind w:left="0" w:firstLine="720"/>
        <w:jc w:val="both"/>
        <w:rPr>
          <w:sz w:val="28"/>
          <w:szCs w:val="28"/>
          <w:lang w:val="nl-NL"/>
        </w:rPr>
      </w:pPr>
      <w:r w:rsidRPr="00BE463D">
        <w:rPr>
          <w:sz w:val="28"/>
          <w:szCs w:val="28"/>
          <w:lang w:val="nl-NL"/>
        </w:rPr>
        <w:t>Nhóm các vấn đề kỹ thuật như chất lượng giống lúa cho sản xuất, nhu cầu về chuyển đổi giống mới phù hợp với yêu cầu tiêu dùng và thị trường, chất lượng phân bón, thuốc BVTV...cho thấy: chỉ có 2/14 tỉnh là An giang và Nam định với 18,8% và 21,2% trả lời có vấn đề về chất lượng giống; Về nhu cầu chuyển đổi giống mới hoặc cải tạo giống nền đã có sẵn</w:t>
      </w:r>
      <w:r w:rsidR="00626BAA" w:rsidRPr="00BE463D">
        <w:rPr>
          <w:sz w:val="28"/>
          <w:szCs w:val="28"/>
          <w:lang w:val="nl-NL"/>
        </w:rPr>
        <w:t xml:space="preserve"> có 4/14 nông dân ở các tỉnh đề nghị với tỷ lệ 18,8-46,9% là An giang, Kiên Giang, Nam định và Hà Tĩnh.</w:t>
      </w:r>
      <w:r w:rsidR="00F55CED" w:rsidRPr="00BE463D">
        <w:rPr>
          <w:sz w:val="28"/>
          <w:szCs w:val="28"/>
          <w:lang w:val="nl-NL"/>
        </w:rPr>
        <w:t xml:space="preserve"> Về chất lượng vật tư đầu vào (Phân bón và thuốc BVTV) cho canh tác lúa có 2/14 tỉnh với tỷ lệ trên 18 và 24,5% trả lời có vấn đề chất lượng không tố</w:t>
      </w:r>
      <w:r w:rsidR="00595B79" w:rsidRPr="00BE463D">
        <w:rPr>
          <w:sz w:val="28"/>
          <w:szCs w:val="28"/>
          <w:lang w:val="nl-NL"/>
        </w:rPr>
        <w:t>t là An giang và Hà Tĩnh</w:t>
      </w:r>
    </w:p>
    <w:p w14:paraId="2D79B6EF" w14:textId="77777777" w:rsidR="00595B79" w:rsidRPr="00BE463D" w:rsidRDefault="00595B79" w:rsidP="00DD66F6">
      <w:pPr>
        <w:pStyle w:val="ListParagraph"/>
        <w:widowControl w:val="0"/>
        <w:numPr>
          <w:ilvl w:val="0"/>
          <w:numId w:val="13"/>
        </w:numPr>
        <w:tabs>
          <w:tab w:val="left" w:pos="993"/>
          <w:tab w:val="left" w:pos="1276"/>
        </w:tabs>
        <w:spacing w:before="60" w:line="288" w:lineRule="auto"/>
        <w:ind w:left="0" w:firstLine="720"/>
        <w:jc w:val="both"/>
        <w:rPr>
          <w:sz w:val="28"/>
          <w:szCs w:val="28"/>
          <w:lang w:val="nl-NL"/>
        </w:rPr>
      </w:pPr>
      <w:r w:rsidRPr="00BE463D">
        <w:rPr>
          <w:sz w:val="28"/>
          <w:szCs w:val="28"/>
          <w:lang w:val="nl-NL"/>
        </w:rPr>
        <w:t>Nhóm về vấn đề xã hội và hạ tầng, biến đổi khí hậu: có 7/14 tỉnh nông dân được phỏng vấn cho rằng, lao động thiếu cho trồng lúa lúc thời vụ với tỷ lệ trả lời có từ 16,8%-68,63%. Vấn đề thủy lợi nội đồng phục vụ tưới tiêu hầu hết nông dân các tỉnh đều trả lời có vấn đề khó khăn với 10/14 tỉnh và tỷ lệ trả lời có khó khăn từ 17%-68%.</w:t>
      </w:r>
    </w:p>
    <w:p w14:paraId="316BBED9" w14:textId="77777777" w:rsidR="00F55CED" w:rsidRPr="00BE463D" w:rsidRDefault="00691FE0" w:rsidP="00DD66F6">
      <w:pPr>
        <w:pStyle w:val="ListParagraph"/>
        <w:widowControl w:val="0"/>
        <w:numPr>
          <w:ilvl w:val="0"/>
          <w:numId w:val="13"/>
        </w:numPr>
        <w:tabs>
          <w:tab w:val="left" w:pos="993"/>
          <w:tab w:val="left" w:pos="1276"/>
        </w:tabs>
        <w:spacing w:before="60" w:line="288" w:lineRule="auto"/>
        <w:ind w:left="0" w:firstLine="720"/>
        <w:jc w:val="both"/>
        <w:rPr>
          <w:sz w:val="28"/>
          <w:szCs w:val="28"/>
          <w:lang w:val="nl-NL"/>
        </w:rPr>
      </w:pPr>
      <w:r w:rsidRPr="00BE463D">
        <w:rPr>
          <w:sz w:val="28"/>
          <w:szCs w:val="28"/>
          <w:lang w:val="nl-NL"/>
        </w:rPr>
        <w:lastRenderedPageBreak/>
        <w:t xml:space="preserve">Nhu cầu vốn  và cơ giới hóa cho sản xuất lúa: Có 6/14 tỉnh có nông dân trả lời khó khăn về vốn cho sản xuất lúa, chủ yếu các tỉnh ĐBSCL. Tỷ lệ 11,3%-39,1%, cao nhất là An giang với 39,1%. Với nhu cầu cơ giới hóa các khâu trong sản xuất lúa, theo điều tra có 8/14 tỉnh có tỷ lệ trả lời cần đẩy mạnh cơ giới hóa sản xuất lúa </w:t>
      </w:r>
      <w:r w:rsidR="00DE7A1A" w:rsidRPr="00BE463D">
        <w:rPr>
          <w:sz w:val="28"/>
          <w:szCs w:val="28"/>
          <w:lang w:val="nl-NL"/>
        </w:rPr>
        <w:t>các khâu với số lượng 12%-63% nông dân được phỏng vấn.</w:t>
      </w:r>
    </w:p>
    <w:p w14:paraId="0D856460" w14:textId="77777777" w:rsidR="00A04AFC" w:rsidRPr="00BE463D" w:rsidRDefault="00130704" w:rsidP="0056036F">
      <w:pPr>
        <w:pStyle w:val="3"/>
        <w:rPr>
          <w:color w:val="auto"/>
        </w:rPr>
      </w:pPr>
      <w:bookmarkStart w:id="61" w:name="_Toc62027289"/>
      <w:r>
        <w:rPr>
          <w:color w:val="auto"/>
        </w:rPr>
        <w:t>(ii)</w:t>
      </w:r>
      <w:r w:rsidR="00A04AFC" w:rsidRPr="00BE463D">
        <w:rPr>
          <w:color w:val="auto"/>
        </w:rPr>
        <w:t>. Chính sách đối với địa phương bảo vệ, phát triển đất trồng lúa</w:t>
      </w:r>
      <w:bookmarkEnd w:id="61"/>
    </w:p>
    <w:p w14:paraId="51686CAC" w14:textId="77777777" w:rsidR="00A04AFC" w:rsidRPr="00BE463D" w:rsidRDefault="00A04AFC" w:rsidP="00DD66F6">
      <w:pPr>
        <w:widowControl w:val="0"/>
        <w:tabs>
          <w:tab w:val="left" w:pos="993"/>
          <w:tab w:val="left" w:pos="1276"/>
        </w:tabs>
        <w:spacing w:after="0"/>
        <w:ind w:firstLine="720"/>
        <w:jc w:val="both"/>
        <w:rPr>
          <w:rFonts w:cs="Times New Roman"/>
          <w:sz w:val="28"/>
          <w:szCs w:val="28"/>
          <w:lang w:val="nl-NL"/>
        </w:rPr>
      </w:pPr>
      <w:r w:rsidRPr="00BE463D">
        <w:rPr>
          <w:rFonts w:cs="Times New Roman"/>
          <w:sz w:val="28"/>
          <w:szCs w:val="28"/>
          <w:lang w:val="nl-NL"/>
        </w:rPr>
        <w:t>Để bảo vệ và phát triển quỹ đất trồng lúa, đặc biệt là đất chuyên trồng lúa, Chính phủ ban hành cơ chế, chính sách về quản lý, sử dụng đất trồng lúa tại các Nghị định: Số 42/2012/NĐ-CP ngày 11/5/2012, số 35/2015/NĐ-CP ngày 13/4/2015, số 62/2019/NĐ-CP ngày 01/7/2019. Theo đó, hỗ trợ cho các địa phương sản xuất lúa để bảo vệ và phát triển đất trồng lúa, với mức hỗ trợ:</w:t>
      </w:r>
    </w:p>
    <w:p w14:paraId="2E1DEC5C" w14:textId="77777777" w:rsidR="00A04AFC" w:rsidRPr="00BE463D" w:rsidRDefault="00A04AFC" w:rsidP="00DD66F6">
      <w:pPr>
        <w:widowControl w:val="0"/>
        <w:tabs>
          <w:tab w:val="left" w:pos="993"/>
          <w:tab w:val="left" w:pos="1276"/>
        </w:tabs>
        <w:spacing w:after="0"/>
        <w:ind w:firstLine="720"/>
        <w:jc w:val="both"/>
        <w:rPr>
          <w:rFonts w:cs="Times New Roman"/>
          <w:sz w:val="28"/>
          <w:szCs w:val="28"/>
          <w:lang w:val="nl-NL"/>
        </w:rPr>
      </w:pPr>
      <w:r w:rsidRPr="00BE463D">
        <w:rPr>
          <w:rFonts w:cs="Times New Roman"/>
          <w:sz w:val="28"/>
          <w:szCs w:val="28"/>
          <w:lang w:val="nl-NL"/>
        </w:rPr>
        <w:t>1.000.000 đồng/ha/năm đối với đất chuyên trồng lúa; 500.000 đồng/ha/năm đối với đất trồng lúa khác; 500.000 - 1.000.000 đồng/ha/năm cho khai hoang, cải tạo đất lúa... Ngân sách Trung ương đã hỗ trợ các địa phương thực hiện Nghị định số 42/2012/NĐ-CP khoảng 4.300 tỷ đồng/năm. Ngoài ra, hàng năm hỗ trợ ngân sách cho các địa phương có diện tích đất trồng lúa lớn (giai đoạn 2011 - 2016 bố trí 2.589 tỷ đồng, bình quân 1 triệu đồng/ha/năm; giai đoạn 2017 - 2020 bố trí 1.235 tỷ đồng, bình quân 0,4 triệu đồng/ha/năm).</w:t>
      </w:r>
    </w:p>
    <w:p w14:paraId="4D015226" w14:textId="77777777" w:rsidR="00A04AFC" w:rsidRPr="00BE463D" w:rsidRDefault="00130704" w:rsidP="0056036F">
      <w:pPr>
        <w:pStyle w:val="3"/>
        <w:rPr>
          <w:color w:val="auto"/>
        </w:rPr>
      </w:pPr>
      <w:bookmarkStart w:id="62" w:name="_Toc62027290"/>
      <w:r>
        <w:rPr>
          <w:color w:val="auto"/>
        </w:rPr>
        <w:t>(iii)</w:t>
      </w:r>
      <w:r w:rsidR="00A04AFC" w:rsidRPr="00BE463D">
        <w:rPr>
          <w:color w:val="auto"/>
        </w:rPr>
        <w:t>. Chính sách đối với doanh nghiệp kinh doanh lúa gạo.</w:t>
      </w:r>
      <w:bookmarkEnd w:id="62"/>
    </w:p>
    <w:p w14:paraId="46B955A5" w14:textId="77777777" w:rsidR="00A04AFC" w:rsidRPr="00BE463D" w:rsidRDefault="00A04AFC" w:rsidP="00DD66F6">
      <w:pPr>
        <w:widowControl w:val="0"/>
        <w:tabs>
          <w:tab w:val="left" w:pos="993"/>
          <w:tab w:val="left" w:pos="1276"/>
        </w:tabs>
        <w:spacing w:after="0"/>
        <w:ind w:firstLine="720"/>
        <w:jc w:val="both"/>
        <w:rPr>
          <w:rFonts w:cs="Times New Roman"/>
          <w:sz w:val="28"/>
          <w:szCs w:val="28"/>
          <w:lang w:val="nl-NL"/>
        </w:rPr>
      </w:pPr>
      <w:r w:rsidRPr="00BE463D">
        <w:rPr>
          <w:rFonts w:cs="Times New Roman"/>
          <w:sz w:val="28"/>
          <w:szCs w:val="28"/>
          <w:lang w:val="nl-NL"/>
        </w:rPr>
        <w:t xml:space="preserve">Để điều tiết thị trường lúa gạo, giải quyết những bất cập trong thu mua, tiêu thụ thóc gạo, sơ chế, chế biến sản phẩm thóc, gạo cho nông dân, Chính phủ đã ban hành các Nghị định: Số 109/2010/NĐ-CP ngày 04/11/2010, số 107/2018/NĐ-CP ngày 15/8/2018 về kinh doanh xuất khẩu gạo... Qua đó, giảm đáng kể áp lực tồn đọng vốn và chi phí vốn, giảm thời gian, chi phí cho doanh nghiệp, nâng cao tính cạnh tranh của sản phẩm và sức cạnh tranh của doanh nghiệp; góp phần tích cực thực hiện định hướng tái cơ cấu ngành lúa gạo và xây dựng, củng cố thương hiệu gạo </w:t>
      </w:r>
      <w:r w:rsidR="006832FE" w:rsidRPr="00BE463D">
        <w:rPr>
          <w:rFonts w:cs="Times New Roman"/>
          <w:sz w:val="28"/>
          <w:szCs w:val="28"/>
          <w:lang w:val="nl-NL"/>
        </w:rPr>
        <w:t>Việt Nam</w:t>
      </w:r>
      <w:r w:rsidRPr="00BE463D">
        <w:rPr>
          <w:rFonts w:cs="Times New Roman"/>
          <w:sz w:val="28"/>
          <w:szCs w:val="28"/>
          <w:lang w:val="nl-NL"/>
        </w:rPr>
        <w:t>.</w:t>
      </w:r>
    </w:p>
    <w:p w14:paraId="4F176C9D" w14:textId="77777777" w:rsidR="00A04AFC" w:rsidRPr="00BE463D" w:rsidRDefault="00130704" w:rsidP="0056036F">
      <w:pPr>
        <w:pStyle w:val="3"/>
        <w:rPr>
          <w:color w:val="auto"/>
        </w:rPr>
      </w:pPr>
      <w:bookmarkStart w:id="63" w:name="_Toc62027291"/>
      <w:r>
        <w:rPr>
          <w:color w:val="auto"/>
        </w:rPr>
        <w:t>(iv)</w:t>
      </w:r>
      <w:r w:rsidR="00A04AFC" w:rsidRPr="00BE463D">
        <w:rPr>
          <w:color w:val="auto"/>
        </w:rPr>
        <w:t>. Hoàn thiện hệ thống lưu thông, gia tăng xuất khẩu lương thực</w:t>
      </w:r>
      <w:bookmarkEnd w:id="63"/>
    </w:p>
    <w:p w14:paraId="50AE9C6D" w14:textId="77777777" w:rsidR="00A04AFC" w:rsidRPr="00BE463D" w:rsidRDefault="00A04AFC" w:rsidP="00DD66F6">
      <w:pPr>
        <w:widowControl w:val="0"/>
        <w:tabs>
          <w:tab w:val="left" w:pos="993"/>
          <w:tab w:val="left" w:pos="1276"/>
        </w:tabs>
        <w:spacing w:after="0"/>
        <w:ind w:firstLine="720"/>
        <w:jc w:val="both"/>
        <w:rPr>
          <w:rFonts w:cs="Times New Roman"/>
          <w:sz w:val="28"/>
          <w:szCs w:val="28"/>
          <w:lang w:val="nl-NL"/>
        </w:rPr>
      </w:pPr>
      <w:r w:rsidRPr="00BE463D">
        <w:rPr>
          <w:rFonts w:cs="Times New Roman"/>
          <w:sz w:val="28"/>
          <w:szCs w:val="28"/>
          <w:lang w:val="nl-NL"/>
        </w:rPr>
        <w:t xml:space="preserve">Hệ thống lưu thông, phân phối lương thực ở </w:t>
      </w:r>
      <w:r w:rsidR="006832FE" w:rsidRPr="00BE463D">
        <w:rPr>
          <w:rFonts w:cs="Times New Roman"/>
          <w:sz w:val="28"/>
          <w:szCs w:val="28"/>
          <w:lang w:val="nl-NL"/>
        </w:rPr>
        <w:t>Việt Nam</w:t>
      </w:r>
      <w:r w:rsidRPr="00BE463D">
        <w:rPr>
          <w:rFonts w:cs="Times New Roman"/>
          <w:sz w:val="28"/>
          <w:szCs w:val="28"/>
          <w:lang w:val="nl-NL"/>
        </w:rPr>
        <w:t xml:space="preserve"> gồm hai hệ thống phân phối là hệ thống tiêu thụ nội địa với chức năng đảm bảo lương thực đến tất cả người tiêu dùng trong nước ở mọi nơi, mọi lúc và hệ thống tiêu thụ xuất khẩu đảm bảo cung cấp gạo theo nhu cầu của nước ngoài một cách hiệu quả.</w:t>
      </w:r>
    </w:p>
    <w:p w14:paraId="55B3CFD2" w14:textId="77777777" w:rsidR="00A04AFC" w:rsidRPr="00BE463D" w:rsidRDefault="00A04AFC" w:rsidP="00DD66F6">
      <w:pPr>
        <w:widowControl w:val="0"/>
        <w:tabs>
          <w:tab w:val="left" w:pos="993"/>
          <w:tab w:val="left" w:pos="1276"/>
        </w:tabs>
        <w:spacing w:after="0"/>
        <w:ind w:firstLine="720"/>
        <w:jc w:val="both"/>
        <w:rPr>
          <w:rFonts w:cs="Times New Roman"/>
          <w:sz w:val="28"/>
          <w:szCs w:val="28"/>
          <w:lang w:val="nl-NL"/>
        </w:rPr>
      </w:pPr>
      <w:r w:rsidRPr="00BE463D">
        <w:rPr>
          <w:rFonts w:eastAsia="Times New Roman" w:cs="Times New Roman"/>
          <w:i/>
          <w:sz w:val="28"/>
          <w:szCs w:val="28"/>
          <w:lang w:val="nl-NL"/>
        </w:rPr>
        <w:t>Đối với hệ thống tiêu thụ nội địa,</w:t>
      </w:r>
      <w:r w:rsidRPr="00BE463D">
        <w:rPr>
          <w:rFonts w:cs="Times New Roman"/>
          <w:sz w:val="28"/>
          <w:szCs w:val="28"/>
          <w:lang w:val="nl-NL"/>
        </w:rPr>
        <w:t xml:space="preserve"> giá cả lương thực vận động theo cơ chế thị trường, quan hệ cung cầu của thị trường có sự hướng dẫn của nhà nước </w:t>
      </w:r>
      <w:r w:rsidRPr="00BE463D">
        <w:rPr>
          <w:rFonts w:cs="Times New Roman"/>
          <w:sz w:val="28"/>
          <w:szCs w:val="28"/>
          <w:lang w:val="nl-NL"/>
        </w:rPr>
        <w:lastRenderedPageBreak/>
        <w:t xml:space="preserve">thông qua các biện pháp kinh tế (lập kho dự trữ quốc gia, quỹ dự trữ lưu thông,...) để điều tiết cung cầu, giá cả và đảm bảo quyền lợi cho người sản xuất. Chính phủ thực hiện công tác bình ổn thị trường, bình ổn giá mặt hàng lương thực, giữ giá gạo không tăng quá cao nhằm tăng khả năng tiếp cận lương thực của người có thu nhập thấp, đảm bảo nguồn cung. Trong 10 năm 2009 - 2018, đã nhập mua dự trữ 1,699 triệu tấn gạo và 0,804 triệu tấn thóc (quy đổi thành 3,307 triệu tấn thóc), thành tiền 20.532 tỷ đồng. Qua đó, đảm bảo nguồn cung ổn định để hỗ trợ, cứu trợ nhân dân các địa phương do thiệt hại bởi thiên tại, thực hiện mục tiêu xóa đói giảm nghèo, an sinh xã hội, viện trợ nước ngoài; tổng số gạo cấp không thu tiền (hỗ trợ, viện trợ nước ngoài) 10 năm qua là 0,987 triệu tấn. Bên cạnh đó, thực hiện cơ chế nhập mua, xuất bán luân phiên đổi hạt lương thực đối với 0,757 triệu tấn thóc và 0,67 triệu tấn gạo để góp phần điều tiết thị trường lương thực. Chính phủ cũng đã ban hành Nghị định số 98/NĐ-CP ngày 05/7/2018 về chính sách khuyến khích phát triển hợp tác xã, liên kết sản xuất gắn với tiêu thụ nông sản trong nông nghiệp (thay thế Quyết định số 62/2013/QĐ-TTg);  Thủ tướng Chính phủ đã phê duyệt Quy hoạch phát triển hệ thống phân phối lương thực ở </w:t>
      </w:r>
      <w:r w:rsidR="006832FE" w:rsidRPr="00BE463D">
        <w:rPr>
          <w:rFonts w:cs="Times New Roman"/>
          <w:sz w:val="28"/>
          <w:szCs w:val="28"/>
          <w:lang w:val="nl-NL"/>
        </w:rPr>
        <w:t>Việt Nam</w:t>
      </w:r>
      <w:r w:rsidRPr="00BE463D">
        <w:rPr>
          <w:rFonts w:cs="Times New Roman"/>
          <w:sz w:val="28"/>
          <w:szCs w:val="28"/>
          <w:lang w:val="nl-NL"/>
        </w:rPr>
        <w:t xml:space="preserve"> đến năm 2020, định hướng đến năm 2030</w:t>
      </w:r>
      <w:r w:rsidR="0056036F" w:rsidRPr="00BE463D">
        <w:rPr>
          <w:rFonts w:cs="Times New Roman"/>
          <w:sz w:val="28"/>
          <w:szCs w:val="28"/>
          <w:lang w:val="nl-NL"/>
        </w:rPr>
        <w:t>.</w:t>
      </w:r>
      <w:r w:rsidRPr="00BE463D">
        <w:rPr>
          <w:rFonts w:cs="Times New Roman"/>
          <w:sz w:val="28"/>
          <w:szCs w:val="28"/>
          <w:lang w:val="nl-NL"/>
        </w:rPr>
        <w:t xml:space="preserve"> Theo đó, hỗ trợ các các thương nhân kinh doanh gạo liên kết với nông dân xây dựng vùng nguyên liệu, xây dựng cánh đồng lớn, ký kết hợp đồng thu mua thóc, gạo hàng hóa kịp thời và giá có lợi cho người sản xuất. Bộ Công thương phê duyệt quy hoạch tổng thể phát triển mạng lưới chợ toàn quốc đến năm 2025, tầm nhìn đến năm 2035 góp phần đảm bảo ổn định thị trường đầu ra cho sản xuất lúa, ổn định thị trường nội địa.</w:t>
      </w:r>
    </w:p>
    <w:p w14:paraId="6E389D67" w14:textId="77777777" w:rsidR="00736730" w:rsidRPr="00BE463D" w:rsidRDefault="00A04AFC"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rFonts w:eastAsia="Times New Roman"/>
          <w:i/>
          <w:sz w:val="28"/>
          <w:szCs w:val="28"/>
          <w:lang w:val="nl-NL"/>
        </w:rPr>
        <w:t>Đối với hệ thống tiêu thụ xuất khẩu,</w:t>
      </w:r>
      <w:r w:rsidRPr="00BE463D">
        <w:rPr>
          <w:sz w:val="28"/>
          <w:szCs w:val="28"/>
          <w:lang w:val="nl-NL"/>
        </w:rPr>
        <w:t xml:space="preserve"> Chính phủ triển khai thực hiện Chiến lược xuất nhập khẩu hàng hóa thời kỳ 2011 - 2020, định hướng đến năm 2030, Đề án “Thương hiệu gạo </w:t>
      </w:r>
      <w:r w:rsidR="006832FE" w:rsidRPr="00BE463D">
        <w:rPr>
          <w:sz w:val="28"/>
          <w:szCs w:val="28"/>
          <w:lang w:val="nl-NL"/>
        </w:rPr>
        <w:t>Việt Nam</w:t>
      </w:r>
      <w:r w:rsidRPr="00BE463D">
        <w:rPr>
          <w:sz w:val="28"/>
          <w:szCs w:val="28"/>
          <w:lang w:val="nl-NL"/>
        </w:rPr>
        <w:t xml:space="preserve">” và Chiến lược phát triển thị trường xuất khẩu gạo của </w:t>
      </w:r>
      <w:r w:rsidR="006832FE" w:rsidRPr="00BE463D">
        <w:rPr>
          <w:sz w:val="28"/>
          <w:szCs w:val="28"/>
          <w:lang w:val="nl-NL"/>
        </w:rPr>
        <w:t>Việt Nam</w:t>
      </w:r>
      <w:r w:rsidRPr="00BE463D">
        <w:rPr>
          <w:sz w:val="28"/>
          <w:szCs w:val="28"/>
          <w:lang w:val="nl-NL"/>
        </w:rPr>
        <w:t xml:space="preserve"> giai đoạn 2017 - 2020, định hướng đến năm 2030; với mục tiêu củng cố các thị trường truyền thống, trọng điểm và phát triển các thị trường xuất khẩu mới, tiềm năng; tăng cường liên kết; đưa sản gạo </w:t>
      </w:r>
      <w:r w:rsidR="006832FE" w:rsidRPr="00BE463D">
        <w:rPr>
          <w:sz w:val="28"/>
          <w:szCs w:val="28"/>
          <w:lang w:val="nl-NL"/>
        </w:rPr>
        <w:t>Việt Nam</w:t>
      </w:r>
      <w:r w:rsidRPr="00BE463D">
        <w:rPr>
          <w:sz w:val="28"/>
          <w:szCs w:val="28"/>
          <w:lang w:val="nl-NL"/>
        </w:rPr>
        <w:t xml:space="preserve"> vào kênh phân phối trực tiếp tại các thị trường; nâng cao giá trị, hiệu quả xuất khẩu; khẳng định uy tín và thương hiệu, thúc đẩy xuất khẩu góp phần tiêu thụ hết thóc, gạo hàng hóa với giá có lợi cho nông dân. Nhờ đó, thị trường xuất khẩu</w:t>
      </w:r>
      <w:r w:rsidR="00666B4A">
        <w:rPr>
          <w:sz w:val="28"/>
          <w:szCs w:val="28"/>
          <w:lang w:val="nl-NL"/>
        </w:rPr>
        <w:t xml:space="preserve"> </w:t>
      </w:r>
      <w:r w:rsidRPr="00BE463D">
        <w:rPr>
          <w:sz w:val="28"/>
          <w:szCs w:val="28"/>
          <w:lang w:val="nl-NL"/>
        </w:rPr>
        <w:t xml:space="preserve">không ngừng mở rộng, chuyển mạnh sang chính ngạch, nông sản </w:t>
      </w:r>
      <w:r w:rsidR="006832FE" w:rsidRPr="00BE463D">
        <w:rPr>
          <w:sz w:val="28"/>
          <w:szCs w:val="28"/>
          <w:lang w:val="nl-NL"/>
        </w:rPr>
        <w:t>Việt Nam</w:t>
      </w:r>
      <w:r w:rsidRPr="00BE463D">
        <w:rPr>
          <w:sz w:val="28"/>
          <w:szCs w:val="28"/>
          <w:lang w:val="nl-NL"/>
        </w:rPr>
        <w:t xml:space="preserve"> có mặt trên 190 quốc gia và vùng lãnh thổ.</w:t>
      </w:r>
    </w:p>
    <w:p w14:paraId="0CFB6AC3" w14:textId="77777777" w:rsidR="0091080A" w:rsidRPr="00BE463D" w:rsidRDefault="00F97909"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 xml:space="preserve">-Sau khi hiệp định EVFTA giữa </w:t>
      </w:r>
      <w:r w:rsidR="006832FE" w:rsidRPr="00BE463D">
        <w:rPr>
          <w:sz w:val="28"/>
          <w:szCs w:val="28"/>
          <w:lang w:val="nl-NL"/>
        </w:rPr>
        <w:t>Việt Nam</w:t>
      </w:r>
      <w:r w:rsidRPr="00BE463D">
        <w:rPr>
          <w:sz w:val="28"/>
          <w:szCs w:val="28"/>
          <w:lang w:val="nl-NL"/>
        </w:rPr>
        <w:t xml:space="preserve"> và các nước EU được phê duyệt và có hiệu lực, Bộ nông nghiệp đã trình Chính phủ ký và ban hành nghị </w:t>
      </w:r>
      <w:r w:rsidRPr="00BE463D">
        <w:rPr>
          <w:sz w:val="28"/>
          <w:szCs w:val="28"/>
          <w:lang w:val="nl-NL"/>
        </w:rPr>
        <w:lastRenderedPageBreak/>
        <w:t xml:space="preserve">định </w:t>
      </w:r>
      <w:r w:rsidR="00FC2D57" w:rsidRPr="00BE463D">
        <w:rPr>
          <w:sz w:val="28"/>
          <w:szCs w:val="28"/>
          <w:lang w:val="nl-NL"/>
        </w:rPr>
        <w:t>103/2020/NĐ-CP chứng nhận chủng loại gạo thơm xuất khẩu đi các nước liên minh Châu Âu.</w:t>
      </w:r>
    </w:p>
    <w:p w14:paraId="243B7583" w14:textId="77777777" w:rsidR="00F97909" w:rsidRPr="00BE463D" w:rsidRDefault="00F97909"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p>
    <w:p w14:paraId="1817DEAF" w14:textId="77777777" w:rsidR="00FC2D57" w:rsidRPr="00BE463D" w:rsidRDefault="00130704" w:rsidP="00A117FA">
      <w:pPr>
        <w:pStyle w:val="2"/>
        <w:rPr>
          <w:color w:val="auto"/>
          <w:lang w:val="nl-NL"/>
        </w:rPr>
      </w:pPr>
      <w:bookmarkStart w:id="64" w:name="_Toc62027292"/>
      <w:r>
        <w:rPr>
          <w:color w:val="auto"/>
          <w:lang w:val="nl-NL"/>
        </w:rPr>
        <w:t>V</w:t>
      </w:r>
      <w:r w:rsidR="00CB72A1" w:rsidRPr="00BE463D">
        <w:rPr>
          <w:color w:val="auto"/>
          <w:lang w:val="nl-NL"/>
        </w:rPr>
        <w:t>I. ĐÁNH GIÁ CHUNG</w:t>
      </w:r>
      <w:bookmarkEnd w:id="64"/>
    </w:p>
    <w:p w14:paraId="66C6ACF9" w14:textId="77777777" w:rsidR="00FC2D57" w:rsidRPr="00BE463D" w:rsidRDefault="00992742" w:rsidP="00CB72A1">
      <w:pPr>
        <w:pStyle w:val="2"/>
        <w:rPr>
          <w:color w:val="auto"/>
          <w:lang w:val="nl-NL"/>
        </w:rPr>
      </w:pPr>
      <w:bookmarkStart w:id="65" w:name="_Toc62027293"/>
      <w:r>
        <w:rPr>
          <w:color w:val="auto"/>
          <w:lang w:val="nl-NL"/>
        </w:rPr>
        <w:t>5</w:t>
      </w:r>
      <w:r w:rsidR="00FC2D57" w:rsidRPr="00BE463D">
        <w:rPr>
          <w:color w:val="auto"/>
          <w:lang w:val="nl-NL"/>
        </w:rPr>
        <w:t>.1.</w:t>
      </w:r>
      <w:r w:rsidR="00685A0E" w:rsidRPr="00BE463D">
        <w:rPr>
          <w:color w:val="auto"/>
          <w:lang w:val="nl-NL"/>
        </w:rPr>
        <w:t xml:space="preserve"> </w:t>
      </w:r>
      <w:r w:rsidR="00FC2D57" w:rsidRPr="00BE463D">
        <w:rPr>
          <w:color w:val="auto"/>
          <w:lang w:val="nl-NL"/>
        </w:rPr>
        <w:t>Kết quả đạt được so với mục tiêu, giải pháp đề án đặt ra</w:t>
      </w:r>
      <w:bookmarkEnd w:id="65"/>
    </w:p>
    <w:p w14:paraId="6EE6BEA5" w14:textId="77777777" w:rsidR="00D544EE" w:rsidRPr="00BE463D" w:rsidRDefault="00992742" w:rsidP="0056036F">
      <w:pPr>
        <w:pStyle w:val="3"/>
        <w:rPr>
          <w:color w:val="auto"/>
        </w:rPr>
      </w:pPr>
      <w:bookmarkStart w:id="66" w:name="_Toc62027294"/>
      <w:r>
        <w:rPr>
          <w:color w:val="auto"/>
        </w:rPr>
        <w:t>5</w:t>
      </w:r>
      <w:r w:rsidR="00D544EE" w:rsidRPr="00BE463D">
        <w:rPr>
          <w:color w:val="auto"/>
        </w:rPr>
        <w:t>.1.1.</w:t>
      </w:r>
      <w:r w:rsidR="00685A0E" w:rsidRPr="00BE463D">
        <w:rPr>
          <w:color w:val="auto"/>
        </w:rPr>
        <w:t xml:space="preserve"> </w:t>
      </w:r>
      <w:r w:rsidR="00D544EE" w:rsidRPr="00BE463D">
        <w:rPr>
          <w:color w:val="auto"/>
        </w:rPr>
        <w:t>Đảm bảo mục tiêu phát triển sản xuất lúa gạo đến 2020</w:t>
      </w:r>
      <w:bookmarkEnd w:id="66"/>
    </w:p>
    <w:p w14:paraId="252CB941" w14:textId="77777777" w:rsidR="00D544EE" w:rsidRPr="00BE463D" w:rsidRDefault="00D544EE"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 xml:space="preserve">(i).Mặc dù diện tích giảm nhưng sản lượng lúa gạo vẫn duy trì ổn định 43-44 triệu tấn/năm, góp phần đảm bảo vững chắc an ninh lương thực; </w:t>
      </w:r>
      <w:r w:rsidR="000B6028" w:rsidRPr="00BE463D">
        <w:rPr>
          <w:sz w:val="28"/>
          <w:szCs w:val="28"/>
          <w:lang w:val="nl-NL"/>
        </w:rPr>
        <w:t>đáp ứng thừa</w:t>
      </w:r>
      <w:r w:rsidRPr="00BE463D">
        <w:rPr>
          <w:sz w:val="28"/>
          <w:szCs w:val="28"/>
          <w:lang w:val="nl-NL"/>
        </w:rPr>
        <w:t xml:space="preserve"> nguồn cung trong nước và xuất khẩu hàng năm trên 6 triệu tấn gạo</w:t>
      </w:r>
      <w:r w:rsidR="00FB7C84" w:rsidRPr="00BE463D">
        <w:rPr>
          <w:sz w:val="28"/>
          <w:szCs w:val="28"/>
          <w:lang w:val="nl-NL"/>
        </w:rPr>
        <w:t>, giá trị trên dưới</w:t>
      </w:r>
      <w:r w:rsidR="00130704">
        <w:rPr>
          <w:sz w:val="28"/>
          <w:szCs w:val="28"/>
          <w:lang w:val="nl-NL"/>
        </w:rPr>
        <w:t xml:space="preserve"> 3 tỷ USD</w:t>
      </w:r>
      <w:r w:rsidR="0056036F" w:rsidRPr="00BE463D">
        <w:rPr>
          <w:sz w:val="28"/>
          <w:szCs w:val="28"/>
          <w:lang w:val="nl-NL"/>
        </w:rPr>
        <w:t>.</w:t>
      </w:r>
    </w:p>
    <w:p w14:paraId="3FCBA916" w14:textId="77777777" w:rsidR="000B6028" w:rsidRPr="00BE463D" w:rsidRDefault="00D544EE"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(ii).</w:t>
      </w:r>
      <w:r w:rsidR="000B6028" w:rsidRPr="00BE463D">
        <w:rPr>
          <w:sz w:val="28"/>
          <w:szCs w:val="28"/>
          <w:lang w:val="nl-NL"/>
        </w:rPr>
        <w:t xml:space="preserve">Giá trị xuất khẩu lúa gạo tăng trưởng rõ sau thực hiện tái cấu trúc, giá gạo bình quân của </w:t>
      </w:r>
      <w:r w:rsidR="006832FE" w:rsidRPr="00BE463D">
        <w:rPr>
          <w:sz w:val="28"/>
          <w:szCs w:val="28"/>
          <w:lang w:val="nl-NL"/>
        </w:rPr>
        <w:t>Việt Nam</w:t>
      </w:r>
      <w:r w:rsidR="000B6028" w:rsidRPr="00BE463D">
        <w:rPr>
          <w:sz w:val="28"/>
          <w:szCs w:val="28"/>
          <w:lang w:val="nl-NL"/>
        </w:rPr>
        <w:t xml:space="preserve"> đã bắt kịp giá gạo của các nước xuất khẩu top đầu (Thái Lan, Ấn Độ), có thời điểm vượt trên cả giá gạo Thái lan, vốn nhiều năm giá gạo </w:t>
      </w:r>
      <w:r w:rsidR="006832FE" w:rsidRPr="00BE463D">
        <w:rPr>
          <w:sz w:val="28"/>
          <w:szCs w:val="28"/>
          <w:lang w:val="nl-NL"/>
        </w:rPr>
        <w:t>Việt Nam</w:t>
      </w:r>
      <w:r w:rsidR="000B6028" w:rsidRPr="00BE463D">
        <w:rPr>
          <w:sz w:val="28"/>
          <w:szCs w:val="28"/>
          <w:lang w:val="nl-NL"/>
        </w:rPr>
        <w:t xml:space="preserve"> luôn thấp dưới giá gạo nước này.</w:t>
      </w:r>
    </w:p>
    <w:p w14:paraId="03228CDC" w14:textId="77777777" w:rsidR="00FC2D57" w:rsidRPr="00BE463D" w:rsidRDefault="000B6028"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 xml:space="preserve">(iii). </w:t>
      </w:r>
      <w:r w:rsidR="00FB7C84" w:rsidRPr="00BE463D">
        <w:rPr>
          <w:sz w:val="28"/>
          <w:szCs w:val="28"/>
          <w:lang w:val="nl-NL"/>
        </w:rPr>
        <w:t>Đã hoàn thành các quy hoạch, điều chỉnh quy hoạch sản xuất lúa toàn quốc, quy hoạch sản xuất lúa vùng trọng điểm đồng bằng sông Cửu Long</w:t>
      </w:r>
      <w:r w:rsidR="007B7023" w:rsidRPr="00BE463D">
        <w:rPr>
          <w:sz w:val="28"/>
          <w:szCs w:val="28"/>
          <w:lang w:val="nl-NL"/>
        </w:rPr>
        <w:t>...Diện tích đất lúa mặc dù đã có điều chỉnh theo hướng giảm nhưng thực tế vẫn còn duy trì trên 3,8 triệu ha, diệ</w:t>
      </w:r>
      <w:r w:rsidR="008107A6" w:rsidRPr="00BE463D">
        <w:rPr>
          <w:sz w:val="28"/>
          <w:szCs w:val="28"/>
          <w:lang w:val="nl-NL"/>
        </w:rPr>
        <w:t>n tích gieo trồ</w:t>
      </w:r>
      <w:r w:rsidR="007B7023" w:rsidRPr="00BE463D">
        <w:rPr>
          <w:sz w:val="28"/>
          <w:szCs w:val="28"/>
          <w:lang w:val="nl-NL"/>
        </w:rPr>
        <w:t>ng hàng năm đã giảm từ 7,9 triệu ha trước tái cấu trúc xuống còn 7,47 triệu ha vào 2019.</w:t>
      </w:r>
    </w:p>
    <w:p w14:paraId="5F827B8F" w14:textId="77777777" w:rsidR="007B7023" w:rsidRPr="00BE463D" w:rsidRDefault="007B7023"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 xml:space="preserve">(iv).Chuyển dịch tích cực trong cơ cấu giống lúa, tỷ lệ giống lúa chất lượng </w:t>
      </w:r>
      <w:r w:rsidR="0012358C" w:rsidRPr="00BE463D">
        <w:rPr>
          <w:sz w:val="28"/>
          <w:szCs w:val="28"/>
          <w:lang w:val="nl-NL"/>
        </w:rPr>
        <w:t>cao, lúa thơm tăng nhanh vượt định hướng của đề án. Đặc biệt sự chuyển đổi nhanh từ giống có phẩm chất gạo trung bình sang giống có chất lượng cao, giống lúa thơm</w:t>
      </w:r>
      <w:r w:rsidR="008107A6" w:rsidRPr="00BE463D">
        <w:rPr>
          <w:sz w:val="28"/>
          <w:szCs w:val="28"/>
          <w:lang w:val="nl-NL"/>
        </w:rPr>
        <w:t>; (51% năm 2015 lên 65% năm 2019)</w:t>
      </w:r>
      <w:r w:rsidR="0012358C" w:rsidRPr="00BE463D">
        <w:rPr>
          <w:sz w:val="28"/>
          <w:szCs w:val="28"/>
          <w:lang w:val="nl-NL"/>
        </w:rPr>
        <w:t xml:space="preserve"> góp phần đáp ứng cầu thị trường và nâng cao giá trị cho hạt gạo </w:t>
      </w:r>
      <w:r w:rsidR="006832FE" w:rsidRPr="00BE463D">
        <w:rPr>
          <w:sz w:val="28"/>
          <w:szCs w:val="28"/>
          <w:lang w:val="nl-NL"/>
        </w:rPr>
        <w:t>Việt Nam</w:t>
      </w:r>
      <w:r w:rsidR="0012358C" w:rsidRPr="00BE463D">
        <w:rPr>
          <w:sz w:val="28"/>
          <w:szCs w:val="28"/>
          <w:lang w:val="nl-NL"/>
        </w:rPr>
        <w:t>.</w:t>
      </w:r>
    </w:p>
    <w:p w14:paraId="2BCAFA2A" w14:textId="77777777" w:rsidR="008107A6" w:rsidRPr="00BE463D" w:rsidRDefault="008107A6"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(v). Chuyển đổi cơ cấu cây trồng trên đất lúa: Chuyển từ đất lúa sang cây công nghiệp, cây ăn quả, cây dược liệu, cây thức ăn gia súc, chuyển sang mục tiêu khác của nông nghiệp như chăn nuôi, thủy sản; chuyển đổi linh hoạt từ lúa sang các cây trồng màu được thực hiện tích cực, tuy nhiên mục tiêu này không đạt kỳ vọng do vướng mắc các quy định và đặc biệt là thị trường tiêu thụ sản phẩm.</w:t>
      </w:r>
    </w:p>
    <w:p w14:paraId="24EBE63D" w14:textId="77777777" w:rsidR="008107A6" w:rsidRPr="00BE463D" w:rsidRDefault="008107A6"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 xml:space="preserve">(vi). </w:t>
      </w:r>
      <w:r w:rsidR="006053BC" w:rsidRPr="00BE463D">
        <w:rPr>
          <w:sz w:val="28"/>
          <w:szCs w:val="28"/>
          <w:lang w:val="nl-NL"/>
        </w:rPr>
        <w:t>Gói kỹ thuật cho canh tác lúa tiên tiến đã được nghiên cứu ở 3 vùng trồng lúa trọng điểm (Đồng bằng sông Cửu Long, Duyên hải miền trung và Bắc trung bộ, Đồng bằng sông Hồng) thuộc chương trình sản phẩm lúa gạo Quốc gia, hiện đã hoàn thành và chờ nghiệm thu, công nhận tiến bộ kỹ thuật để áp dụng cho sản xuất đại trà.</w:t>
      </w:r>
    </w:p>
    <w:p w14:paraId="08EC88DB" w14:textId="77777777" w:rsidR="00C84902" w:rsidRPr="00BE463D" w:rsidRDefault="00C84902"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 xml:space="preserve">Về lượng giống gieo sạ: Các tỉnh phía bắc, lượng giống gieo cho 1ha </w:t>
      </w:r>
      <w:r w:rsidRPr="00BE463D">
        <w:rPr>
          <w:sz w:val="28"/>
          <w:szCs w:val="28"/>
          <w:lang w:val="nl-NL"/>
        </w:rPr>
        <w:lastRenderedPageBreak/>
        <w:t xml:space="preserve">(gồm cả cấy và gieo sạ) ở mức 45-65 kg, tùy vùng. Riêng mục tiêu giảm lượng giống gieo sạ ở Miền trung, Tây nguyên và đồng bằng sông Cửu long chưa đạt yêu cầu. </w:t>
      </w:r>
      <w:r w:rsidR="00510C95" w:rsidRPr="00BE463D">
        <w:rPr>
          <w:sz w:val="28"/>
          <w:szCs w:val="28"/>
          <w:lang w:val="nl-NL"/>
        </w:rPr>
        <w:t>Sử dụng giống phẩm cấp ở các tỉnh phía Bắc và Duyên hải nam Trung bộ có 95% sử dụng giống từ xác nhận trở lên, riêng khu vực Đồng bằng sông Cửu long còn 25-30% nông dân dùng lúa thịt làm giống.</w:t>
      </w:r>
    </w:p>
    <w:p w14:paraId="754AF31A" w14:textId="77777777" w:rsidR="00567133" w:rsidRPr="00BE463D" w:rsidRDefault="00567133"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Tại đồng bằng sông Cửu long, chỉ gần 2% số hộ điều tra gieo sạ với lượng dưới 100 kg/ha, 74% số hộ gieo sạ 100-150 kg/ha và trên 24% gieo trên 150 kg/ha (Điều tra 2019 của Viện quy hoạch và thiết kế nông nghiệp)</w:t>
      </w:r>
      <w:r w:rsidR="00894A7D" w:rsidRPr="00BE463D">
        <w:rPr>
          <w:sz w:val="28"/>
          <w:szCs w:val="28"/>
          <w:lang w:val="nl-NL"/>
        </w:rPr>
        <w:t>.</w:t>
      </w:r>
    </w:p>
    <w:p w14:paraId="575D1977" w14:textId="77777777" w:rsidR="00894A7D" w:rsidRPr="00BE463D" w:rsidRDefault="00894A7D"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Về giảm lượng phân bón: Các mô hình trình diễn gói kỹ thuật đều giảm 15-30% lượng phân bón, năng suất không giảm và hiệu quả cao cho giảm chi phí đầu vào, tuy nhiên kết quả điều tra thì nông dân vẫn còn sử dụng lãng phí phân bón</w:t>
      </w:r>
      <w:r w:rsidR="00360A22" w:rsidRPr="00BE463D">
        <w:rPr>
          <w:sz w:val="28"/>
          <w:szCs w:val="28"/>
          <w:lang w:val="nl-NL"/>
        </w:rPr>
        <w:t>.</w:t>
      </w:r>
    </w:p>
    <w:p w14:paraId="29A6CF29" w14:textId="77777777" w:rsidR="00257DE1" w:rsidRPr="00BE463D" w:rsidRDefault="00257DE1"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 xml:space="preserve">(vii). Áp dụng các tiến bộ kỹ thuật: Diện tích áp dụng IPM, </w:t>
      </w:r>
      <w:r w:rsidR="00894A7D" w:rsidRPr="00BE463D">
        <w:rPr>
          <w:sz w:val="28"/>
          <w:szCs w:val="28"/>
          <w:lang w:val="nl-NL"/>
        </w:rPr>
        <w:t>3G3T, 1P5G và SRI đạt 3.106 ngàn ha</w:t>
      </w:r>
      <w:r w:rsidR="00973540" w:rsidRPr="00BE463D">
        <w:rPr>
          <w:sz w:val="28"/>
          <w:szCs w:val="28"/>
          <w:lang w:val="nl-NL"/>
        </w:rPr>
        <w:t xml:space="preserve"> (gieo trồng)</w:t>
      </w:r>
      <w:r w:rsidR="00894A7D" w:rsidRPr="00BE463D">
        <w:rPr>
          <w:sz w:val="28"/>
          <w:szCs w:val="28"/>
          <w:lang w:val="nl-NL"/>
        </w:rPr>
        <w:t>, tương ứng trên 40%, chưa đáp ứng mục tiêu trên 50% của đề án.</w:t>
      </w:r>
    </w:p>
    <w:p w14:paraId="7F662511" w14:textId="77777777" w:rsidR="006053BC" w:rsidRPr="00BE463D" w:rsidRDefault="006053BC"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(vii</w:t>
      </w:r>
      <w:r w:rsidR="00894A7D" w:rsidRPr="00BE463D">
        <w:rPr>
          <w:sz w:val="28"/>
          <w:szCs w:val="28"/>
          <w:lang w:val="nl-NL"/>
        </w:rPr>
        <w:t>i</w:t>
      </w:r>
      <w:r w:rsidRPr="00BE463D">
        <w:rPr>
          <w:sz w:val="28"/>
          <w:szCs w:val="28"/>
          <w:lang w:val="nl-NL"/>
        </w:rPr>
        <w:t>) Cơ giới hóa sản xuấ</w:t>
      </w:r>
      <w:r w:rsidR="002E4DF3" w:rsidRPr="00BE463D">
        <w:rPr>
          <w:sz w:val="28"/>
          <w:szCs w:val="28"/>
          <w:lang w:val="nl-NL"/>
        </w:rPr>
        <w:t>t lúa: Với các chính sách khuyến khích và hỗ trợ của các địa phương, tỷ lệ cơ giới hóa các khâu từ làm đất đến gieo cấy, chăm sóc và thu hoạch tăng nhanh trong vòng 5 năm trở lại đây. Khâu làm đất từ 70-75% năm 2015 tăng lên 95% vào 2019, Gieo cấy, sạ máy từ 20</w:t>
      </w:r>
      <w:r w:rsidR="00C84902" w:rsidRPr="00BE463D">
        <w:rPr>
          <w:sz w:val="28"/>
          <w:szCs w:val="28"/>
          <w:lang w:val="nl-NL"/>
        </w:rPr>
        <w:t>%</w:t>
      </w:r>
      <w:r w:rsidR="002E4DF3" w:rsidRPr="00BE463D">
        <w:rPr>
          <w:sz w:val="28"/>
          <w:szCs w:val="28"/>
          <w:lang w:val="nl-NL"/>
        </w:rPr>
        <w:t xml:space="preserve"> lên 45% chăm sóc, thu hoạch 65</w:t>
      </w:r>
      <w:r w:rsidR="00991524" w:rsidRPr="00BE463D">
        <w:rPr>
          <w:sz w:val="28"/>
          <w:szCs w:val="28"/>
          <w:lang w:val="nl-NL"/>
        </w:rPr>
        <w:t xml:space="preserve"> lên 85% bình quân toàn quốc.</w:t>
      </w:r>
    </w:p>
    <w:p w14:paraId="0CA900D4" w14:textId="77777777" w:rsidR="00DB262D" w:rsidRPr="00BE463D" w:rsidRDefault="00894A7D"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(ix</w:t>
      </w:r>
      <w:r w:rsidR="00DB262D" w:rsidRPr="00BE463D">
        <w:rPr>
          <w:sz w:val="28"/>
          <w:szCs w:val="28"/>
          <w:lang w:val="nl-NL"/>
        </w:rPr>
        <w:t>). Tổn thất sau thu hoạch</w:t>
      </w:r>
      <w:r w:rsidR="00C84902" w:rsidRPr="00BE463D">
        <w:rPr>
          <w:sz w:val="28"/>
          <w:szCs w:val="28"/>
          <w:lang w:val="nl-NL"/>
        </w:rPr>
        <w:t xml:space="preserve"> bình quân là 8,8%</w:t>
      </w:r>
      <w:r w:rsidR="00567133" w:rsidRPr="00BE463D">
        <w:rPr>
          <w:sz w:val="28"/>
          <w:szCs w:val="28"/>
          <w:lang w:val="nl-NL"/>
        </w:rPr>
        <w:t>,</w:t>
      </w:r>
      <w:r w:rsidR="00DB262D" w:rsidRPr="00BE463D">
        <w:rPr>
          <w:sz w:val="28"/>
          <w:szCs w:val="28"/>
          <w:lang w:val="nl-NL"/>
        </w:rPr>
        <w:t>(điều tra 2019 của Viện quy hoạch thiết kế nông nghiệp</w:t>
      </w:r>
      <w:r w:rsidR="00C84902" w:rsidRPr="00BE463D">
        <w:rPr>
          <w:sz w:val="28"/>
          <w:szCs w:val="28"/>
          <w:lang w:val="nl-NL"/>
        </w:rPr>
        <w:t xml:space="preserve"> tại Đồng bằng sông Cửu long</w:t>
      </w:r>
      <w:r w:rsidR="00DB262D" w:rsidRPr="00BE463D">
        <w:rPr>
          <w:sz w:val="28"/>
          <w:szCs w:val="28"/>
          <w:lang w:val="nl-NL"/>
        </w:rPr>
        <w:t>)</w:t>
      </w:r>
      <w:r w:rsidR="00C84902" w:rsidRPr="00BE463D">
        <w:rPr>
          <w:sz w:val="28"/>
          <w:szCs w:val="28"/>
          <w:lang w:val="nl-NL"/>
        </w:rPr>
        <w:t xml:space="preserve">.Tại Đồng bằng sông hồng, mức tổn thất là 9,7% (điều tra nhanh của Viện cây lương thực và cây thực phẩm). </w:t>
      </w:r>
      <w:r w:rsidR="00567133" w:rsidRPr="00BE463D">
        <w:rPr>
          <w:sz w:val="28"/>
          <w:szCs w:val="28"/>
          <w:lang w:val="nl-NL"/>
        </w:rPr>
        <w:t>Mức tổn thất dưới 10% là mục tiêu của đề án. Tổn thất chung sau thu hoạch những  năm trước 2015 là 13-14%.</w:t>
      </w:r>
    </w:p>
    <w:p w14:paraId="4A917E09" w14:textId="77777777" w:rsidR="00991524" w:rsidRPr="00BE463D" w:rsidRDefault="00894A7D"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 xml:space="preserve">(x). Lợi nhuận của người trồng lúa: đạt trên 30% ; điều tra của Viện chiến lược và chính sách nông nghiệp 2019, </w:t>
      </w:r>
      <w:r w:rsidR="00992742">
        <w:rPr>
          <w:sz w:val="28"/>
          <w:szCs w:val="28"/>
          <w:lang w:val="nl-NL"/>
        </w:rPr>
        <w:t>tại mô hình tỉnh Đồng tháp,</w:t>
      </w:r>
      <w:r w:rsidRPr="00BE463D">
        <w:rPr>
          <w:sz w:val="28"/>
          <w:szCs w:val="28"/>
          <w:lang w:val="nl-NL"/>
        </w:rPr>
        <w:t>lợi nhuận đạt 75% do được mùa được giá, nhất là nhóm gạo thơm.</w:t>
      </w:r>
    </w:p>
    <w:p w14:paraId="4A9D01E0" w14:textId="77777777" w:rsidR="00894A7D" w:rsidRPr="00BE463D" w:rsidRDefault="00992742" w:rsidP="0056036F">
      <w:pPr>
        <w:pStyle w:val="3"/>
        <w:rPr>
          <w:color w:val="auto"/>
        </w:rPr>
      </w:pPr>
      <w:bookmarkStart w:id="67" w:name="_Toc62027295"/>
      <w:r>
        <w:rPr>
          <w:color w:val="auto"/>
        </w:rPr>
        <w:t>5</w:t>
      </w:r>
      <w:r w:rsidR="00894A7D" w:rsidRPr="00BE463D">
        <w:rPr>
          <w:color w:val="auto"/>
        </w:rPr>
        <w:t>.1.2.</w:t>
      </w:r>
      <w:r w:rsidR="00CA0AC0" w:rsidRPr="00BE463D">
        <w:rPr>
          <w:color w:val="auto"/>
        </w:rPr>
        <w:t xml:space="preserve"> Phát triển thị trường và xây dựng thương hiệu:</w:t>
      </w:r>
      <w:bookmarkEnd w:id="67"/>
    </w:p>
    <w:p w14:paraId="045DC9B7" w14:textId="77777777" w:rsidR="000A4F94" w:rsidRPr="00BE463D" w:rsidRDefault="000A4F94"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Đã xây dựng logo và đưa vào sử dụng cùng với quy chế sử dụng nhãn hiệu tập thể, ban hành các TCVN về gạo trắng, gạo thơm, QCVN về xay xát; đang xúc tiến đăng ký nhãn hiệu, thương hiệu gạo “</w:t>
      </w:r>
      <w:r w:rsidR="006832FE" w:rsidRPr="00BE463D">
        <w:rPr>
          <w:sz w:val="28"/>
          <w:szCs w:val="28"/>
          <w:lang w:val="nl-NL"/>
        </w:rPr>
        <w:t>Việt Nam</w:t>
      </w:r>
      <w:r w:rsidRPr="00BE463D">
        <w:rPr>
          <w:sz w:val="28"/>
          <w:szCs w:val="28"/>
          <w:lang w:val="nl-NL"/>
        </w:rPr>
        <w:t xml:space="preserve"> rice” tại các quốc gia và vùng lãnh thổ; Gạo </w:t>
      </w:r>
      <w:r w:rsidR="006832FE" w:rsidRPr="00BE463D">
        <w:rPr>
          <w:sz w:val="28"/>
          <w:szCs w:val="28"/>
          <w:lang w:val="nl-NL"/>
        </w:rPr>
        <w:t>Việt Nam</w:t>
      </w:r>
      <w:r w:rsidRPr="00BE463D">
        <w:rPr>
          <w:sz w:val="28"/>
          <w:szCs w:val="28"/>
          <w:lang w:val="nl-NL"/>
        </w:rPr>
        <w:t xml:space="preserve"> đã bắt đầu có thương hiệu trên chợ quốc tế, có 3 giống nhóm gạo thơm đạt các giải nhất, nhì và ba gạo ngon thế giới.</w:t>
      </w:r>
      <w:r w:rsidR="00BE6938" w:rsidRPr="00BE463D">
        <w:rPr>
          <w:sz w:val="28"/>
          <w:szCs w:val="28"/>
          <w:lang w:val="nl-NL"/>
        </w:rPr>
        <w:t xml:space="preserve"> Thị trường tiếp tục được đa dạng hóa và mở rộng, cùng với các giải pháp đáp ứng hàng rào kỹ thuật về sản phẩm gạo của các nước nhập khẩu.</w:t>
      </w:r>
    </w:p>
    <w:p w14:paraId="1D103511" w14:textId="77777777" w:rsidR="000A4F94" w:rsidRPr="00BE463D" w:rsidRDefault="000A4F94"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lastRenderedPageBreak/>
        <w:t xml:space="preserve">Về tỷ lệ gạo xuất khẩu có 20% mang thương hiệu gạo </w:t>
      </w:r>
      <w:r w:rsidR="006832FE" w:rsidRPr="00BE463D">
        <w:rPr>
          <w:sz w:val="28"/>
          <w:szCs w:val="28"/>
          <w:lang w:val="nl-NL"/>
        </w:rPr>
        <w:t>Việt Nam</w:t>
      </w:r>
      <w:r w:rsidR="00734C63" w:rsidRPr="00BE463D">
        <w:rPr>
          <w:sz w:val="28"/>
          <w:szCs w:val="28"/>
          <w:lang w:val="nl-NL"/>
        </w:rPr>
        <w:t xml:space="preserve">: đến </w:t>
      </w:r>
      <w:r w:rsidR="00734C63" w:rsidRPr="00BE463D">
        <w:rPr>
          <w:spacing w:val="-4"/>
          <w:sz w:val="28"/>
          <w:szCs w:val="28"/>
          <w:lang w:val="nl-NL"/>
        </w:rPr>
        <w:t xml:space="preserve">2020 chưa có lô gạo xuất khẩu nào mang thương hiệu “Gạo </w:t>
      </w:r>
      <w:r w:rsidR="006832FE" w:rsidRPr="00BE463D">
        <w:rPr>
          <w:spacing w:val="-4"/>
          <w:sz w:val="28"/>
          <w:szCs w:val="28"/>
          <w:lang w:val="nl-NL"/>
        </w:rPr>
        <w:t>Việt Nam</w:t>
      </w:r>
      <w:r w:rsidR="00734C63" w:rsidRPr="00BE463D">
        <w:rPr>
          <w:spacing w:val="-4"/>
          <w:sz w:val="28"/>
          <w:szCs w:val="28"/>
          <w:lang w:val="nl-NL"/>
        </w:rPr>
        <w:t xml:space="preserve">”  do việc cấp chứng nhận đủ tiêu chuẩn sử dụng logo và thương hiệu gạo </w:t>
      </w:r>
      <w:r w:rsidR="006832FE" w:rsidRPr="00BE463D">
        <w:rPr>
          <w:spacing w:val="-4"/>
          <w:sz w:val="28"/>
          <w:szCs w:val="28"/>
          <w:lang w:val="nl-NL"/>
        </w:rPr>
        <w:t>Việt Nam</w:t>
      </w:r>
      <w:r w:rsidR="00473450" w:rsidRPr="00BE463D">
        <w:rPr>
          <w:spacing w:val="-4"/>
          <w:sz w:val="28"/>
          <w:szCs w:val="28"/>
          <w:lang w:val="nl-NL"/>
        </w:rPr>
        <w:t xml:space="preserve">được Bộ NNPTNT giao cho Hiệp hội lương thực </w:t>
      </w:r>
      <w:r w:rsidR="006832FE" w:rsidRPr="00BE463D">
        <w:rPr>
          <w:spacing w:val="-4"/>
          <w:sz w:val="28"/>
          <w:szCs w:val="28"/>
          <w:lang w:val="nl-NL"/>
        </w:rPr>
        <w:t>Việt Nam</w:t>
      </w:r>
      <w:r w:rsidR="00473450" w:rsidRPr="00BE463D">
        <w:rPr>
          <w:spacing w:val="-4"/>
          <w:sz w:val="28"/>
          <w:szCs w:val="28"/>
          <w:lang w:val="nl-NL"/>
        </w:rPr>
        <w:t xml:space="preserve">, song theo quyết định của Bộ nội vụ thì chức năng nhiệm vụ thì hiệp hội lương thực </w:t>
      </w:r>
      <w:r w:rsidR="006832FE" w:rsidRPr="00BE463D">
        <w:rPr>
          <w:spacing w:val="-4"/>
          <w:sz w:val="28"/>
          <w:szCs w:val="28"/>
          <w:lang w:val="nl-NL"/>
        </w:rPr>
        <w:t>Việt Nam</w:t>
      </w:r>
      <w:r w:rsidR="00473450" w:rsidRPr="00BE463D">
        <w:rPr>
          <w:spacing w:val="-4"/>
          <w:sz w:val="28"/>
          <w:szCs w:val="28"/>
          <w:lang w:val="nl-NL"/>
        </w:rPr>
        <w:t xml:space="preserve"> chưa có chức năng giám sát và cấp chứng nhận, hơn nữa đây lại là thủ tục hành chính.</w:t>
      </w:r>
    </w:p>
    <w:p w14:paraId="11D0A0E0" w14:textId="77777777" w:rsidR="00561D4B" w:rsidRPr="00BE463D" w:rsidRDefault="00992742" w:rsidP="0056036F">
      <w:pPr>
        <w:pStyle w:val="3"/>
        <w:rPr>
          <w:color w:val="auto"/>
        </w:rPr>
      </w:pPr>
      <w:bookmarkStart w:id="68" w:name="_Toc62027296"/>
      <w:r>
        <w:rPr>
          <w:color w:val="auto"/>
        </w:rPr>
        <w:t>5</w:t>
      </w:r>
      <w:r w:rsidR="00561D4B" w:rsidRPr="00BE463D">
        <w:rPr>
          <w:color w:val="auto"/>
        </w:rPr>
        <w:t>.1.3.</w:t>
      </w:r>
      <w:r w:rsidR="00A117FA" w:rsidRPr="00BE463D">
        <w:rPr>
          <w:color w:val="auto"/>
        </w:rPr>
        <w:t xml:space="preserve"> </w:t>
      </w:r>
      <w:r w:rsidR="00561D4B" w:rsidRPr="00BE463D">
        <w:rPr>
          <w:color w:val="auto"/>
        </w:rPr>
        <w:t>Thực hiện các giải pháp an toàn thực phẩm đối với lúa gạo.</w:t>
      </w:r>
      <w:bookmarkEnd w:id="68"/>
    </w:p>
    <w:p w14:paraId="0BB860BC" w14:textId="77777777" w:rsidR="00561D4B" w:rsidRPr="00BE463D" w:rsidRDefault="00561D4B"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Sau bốn năm thực hiện, cùng với việc ứng dụng các tiến bộ kỹ thuật trong sản xuất lúa gạo, lượng thuốc bảo vệ thực vật, phân bón đã có chiều hướng giảm, các chuỗi liên kết sản xuất hình thành, đặc biệt nó được khép kín từ việc lựa chọn giống, cung ứng vật tư đầu vào, quản lý sản xuất và minh bạch thông tin quá trình sản xuất với</w:t>
      </w:r>
      <w:r w:rsidR="00BE6938" w:rsidRPr="00BE463D">
        <w:rPr>
          <w:sz w:val="28"/>
          <w:szCs w:val="28"/>
          <w:lang w:val="nl-NL"/>
        </w:rPr>
        <w:t xml:space="preserve"> công nghệ quét mã QR code; Nhiều doanh nghiệp, tổ hợp tác đã triển khai sản xuất theo TCVN về an toàn nông sản và hữu cơ đối với lúa gạo.</w:t>
      </w:r>
    </w:p>
    <w:p w14:paraId="3B63B7FB" w14:textId="77777777" w:rsidR="00BE6938" w:rsidRPr="00BE463D" w:rsidRDefault="00992742" w:rsidP="0056036F">
      <w:pPr>
        <w:pStyle w:val="3"/>
        <w:rPr>
          <w:color w:val="auto"/>
        </w:rPr>
      </w:pPr>
      <w:bookmarkStart w:id="69" w:name="_Toc62027297"/>
      <w:r>
        <w:rPr>
          <w:color w:val="auto"/>
        </w:rPr>
        <w:t>5</w:t>
      </w:r>
      <w:r w:rsidR="00BE6938" w:rsidRPr="00BE463D">
        <w:rPr>
          <w:color w:val="auto"/>
        </w:rPr>
        <w:t>.1.4.</w:t>
      </w:r>
      <w:r w:rsidR="00685A0E" w:rsidRPr="00BE463D">
        <w:rPr>
          <w:color w:val="auto"/>
        </w:rPr>
        <w:t xml:space="preserve"> </w:t>
      </w:r>
      <w:r w:rsidR="00BE6938" w:rsidRPr="00BE463D">
        <w:rPr>
          <w:color w:val="auto"/>
        </w:rPr>
        <w:t>Thể chế, chính sách thường xuyên được rà soát, sửa đổi và ban hành mới tạo điều kiện thuận lợi cho các hoạt động sản xuất kinh doanh, xuất khẩu của ngành hàng lúa gạo</w:t>
      </w:r>
      <w:bookmarkEnd w:id="69"/>
    </w:p>
    <w:p w14:paraId="7B95EE0C" w14:textId="77777777" w:rsidR="00BE6938" w:rsidRPr="00BE463D" w:rsidRDefault="00992742" w:rsidP="00CB72A1">
      <w:pPr>
        <w:pStyle w:val="2"/>
        <w:rPr>
          <w:color w:val="auto"/>
          <w:lang w:val="nl-NL"/>
        </w:rPr>
      </w:pPr>
      <w:bookmarkStart w:id="70" w:name="_Toc62027298"/>
      <w:r>
        <w:rPr>
          <w:color w:val="auto"/>
          <w:lang w:val="nl-NL"/>
        </w:rPr>
        <w:t>5</w:t>
      </w:r>
      <w:r w:rsidR="00BE6938" w:rsidRPr="00BE463D">
        <w:rPr>
          <w:color w:val="auto"/>
          <w:lang w:val="nl-NL"/>
        </w:rPr>
        <w:t>.2.</w:t>
      </w:r>
      <w:r w:rsidR="00685A0E" w:rsidRPr="00BE463D">
        <w:rPr>
          <w:color w:val="auto"/>
          <w:lang w:val="nl-NL"/>
        </w:rPr>
        <w:t xml:space="preserve"> </w:t>
      </w:r>
      <w:r w:rsidR="00BE6938" w:rsidRPr="00BE463D">
        <w:rPr>
          <w:color w:val="auto"/>
          <w:lang w:val="nl-NL"/>
        </w:rPr>
        <w:t>Những tồn tại và hạn chế</w:t>
      </w:r>
      <w:bookmarkEnd w:id="70"/>
    </w:p>
    <w:p w14:paraId="41DA48B5" w14:textId="77777777" w:rsidR="00360A22" w:rsidRPr="00BE463D" w:rsidRDefault="00467B01"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 xml:space="preserve">-Quy hoạch sử dụng đất lúa, </w:t>
      </w:r>
      <w:r w:rsidR="00360A22" w:rsidRPr="00BE463D">
        <w:rPr>
          <w:sz w:val="28"/>
          <w:szCs w:val="28"/>
          <w:lang w:val="nl-NL"/>
        </w:rPr>
        <w:t>q</w:t>
      </w:r>
      <w:r w:rsidRPr="00BE463D">
        <w:rPr>
          <w:sz w:val="28"/>
          <w:szCs w:val="28"/>
          <w:lang w:val="nl-NL"/>
        </w:rPr>
        <w:t xml:space="preserve">uy hoạch theo vùng...đã được phê duyệt, tuy nhiên thực thi quy hoạch chưa </w:t>
      </w:r>
      <w:r w:rsidR="00360A22" w:rsidRPr="00BE463D">
        <w:rPr>
          <w:sz w:val="28"/>
          <w:szCs w:val="28"/>
          <w:lang w:val="nl-NL"/>
        </w:rPr>
        <w:t>nghiêm, chưa triệt để, chuyển đổi đất lúa vùng khó khăn còn chậm, diện tích chuyển sang các cây ăn qủa, cây trồng cạn cho hiệu quả hơn lúa chưa nhiều.</w:t>
      </w:r>
      <w:r w:rsidR="00755506" w:rsidRPr="00BE463D">
        <w:rPr>
          <w:sz w:val="28"/>
          <w:szCs w:val="28"/>
          <w:lang w:val="nl-NL"/>
        </w:rPr>
        <w:t xml:space="preserve"> Đất đai </w:t>
      </w:r>
      <w:r w:rsidR="000121B2" w:rsidRPr="00BE463D">
        <w:rPr>
          <w:sz w:val="28"/>
          <w:szCs w:val="28"/>
          <w:lang w:val="nl-NL"/>
        </w:rPr>
        <w:t xml:space="preserve">mặc dù đã có chuyển dịch, dồn điền đổi thửa song vẫn </w:t>
      </w:r>
      <w:r w:rsidR="00755506" w:rsidRPr="00BE463D">
        <w:rPr>
          <w:sz w:val="28"/>
          <w:szCs w:val="28"/>
          <w:lang w:val="nl-NL"/>
        </w:rPr>
        <w:t>còn manh mún, quy mô nhỏ lẻ cao, nhất là phía Bắc.</w:t>
      </w:r>
    </w:p>
    <w:p w14:paraId="6E241574" w14:textId="77777777" w:rsidR="00992742" w:rsidRDefault="00360A22"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-Phát triển sản xuất lúa gạo mặc dù có nhiều thành tự</w:t>
      </w:r>
      <w:r w:rsidR="00EF2DB7" w:rsidRPr="00BE463D">
        <w:rPr>
          <w:sz w:val="28"/>
          <w:szCs w:val="28"/>
          <w:lang w:val="nl-NL"/>
        </w:rPr>
        <w:t>u, song</w:t>
      </w:r>
      <w:r w:rsidRPr="00BE463D">
        <w:rPr>
          <w:sz w:val="28"/>
          <w:szCs w:val="28"/>
          <w:lang w:val="nl-NL"/>
        </w:rPr>
        <w:t xml:space="preserve"> thiếu bền vững, giá trị xuất khẩ</w:t>
      </w:r>
      <w:r w:rsidR="00EF2DB7" w:rsidRPr="00BE463D">
        <w:rPr>
          <w:sz w:val="28"/>
          <w:szCs w:val="28"/>
          <w:lang w:val="nl-NL"/>
        </w:rPr>
        <w:t>u không ổn định</w:t>
      </w:r>
      <w:r w:rsidR="00992742">
        <w:rPr>
          <w:sz w:val="28"/>
          <w:szCs w:val="28"/>
          <w:lang w:val="nl-NL"/>
        </w:rPr>
        <w:t>.</w:t>
      </w:r>
    </w:p>
    <w:p w14:paraId="7957EAD7" w14:textId="77777777" w:rsidR="00EF2DB7" w:rsidRPr="00BE463D" w:rsidRDefault="00EF2DB7"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-Sản</w:t>
      </w:r>
      <w:r w:rsidRPr="00BE463D">
        <w:rPr>
          <w:spacing w:val="-6"/>
          <w:sz w:val="28"/>
          <w:szCs w:val="28"/>
          <w:lang w:val="nl-NL"/>
        </w:rPr>
        <w:t xml:space="preserve"> xuất lúa gạo phần lớn vẫn còn tình trạng sử dụng quá liều lượng với phân bón, thuốc bảo vệ thực vật làm tăng chi phí và ảnh hưởng đến môi trường.</w:t>
      </w:r>
    </w:p>
    <w:p w14:paraId="3CD922EE" w14:textId="77777777" w:rsidR="00450057" w:rsidRPr="00BE463D" w:rsidRDefault="00EF2DB7"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 xml:space="preserve">-Nghiên cứu gói kỹ thuật còn chậm và mới chỉ mở ra ở các mô hình trình diễn, chưa có giải pháp </w:t>
      </w:r>
      <w:r w:rsidR="00450057" w:rsidRPr="00BE463D">
        <w:rPr>
          <w:sz w:val="28"/>
          <w:szCs w:val="28"/>
          <w:lang w:val="nl-NL"/>
        </w:rPr>
        <w:t>tuyên truyền phổ biến rộng, Nghiên cứu chọn tạo giống ở khu vực phía Bắc chưa có giống chất lượng cao, lúa thơm vượt trội giống Bác thơm 7 đã lưu hành lâu và nhiếm bạc lá nặng ở vụ mùa.</w:t>
      </w:r>
    </w:p>
    <w:p w14:paraId="711DE2CB" w14:textId="77777777" w:rsidR="00EF2DB7" w:rsidRPr="00BE463D" w:rsidRDefault="00450057" w:rsidP="00DD66F6">
      <w:pPr>
        <w:pStyle w:val="ListParagraph"/>
        <w:widowControl w:val="0"/>
        <w:tabs>
          <w:tab w:val="left" w:pos="851"/>
          <w:tab w:val="left" w:pos="993"/>
          <w:tab w:val="left" w:pos="1276"/>
        </w:tabs>
        <w:spacing w:before="60" w:line="288" w:lineRule="auto"/>
        <w:ind w:left="0" w:firstLine="720"/>
        <w:jc w:val="both"/>
        <w:rPr>
          <w:sz w:val="28"/>
          <w:szCs w:val="28"/>
          <w:lang w:val="nl-NL"/>
        </w:rPr>
      </w:pPr>
      <w:r w:rsidRPr="00BE463D">
        <w:rPr>
          <w:sz w:val="28"/>
          <w:szCs w:val="28"/>
          <w:lang w:val="nl-NL"/>
        </w:rPr>
        <w:t>-</w:t>
      </w:r>
      <w:r w:rsidR="0044490C" w:rsidRPr="00BE463D">
        <w:rPr>
          <w:sz w:val="28"/>
          <w:szCs w:val="28"/>
          <w:lang w:val="nl-NL"/>
        </w:rPr>
        <w:t>Lượng giống gieo sạ ở Đồng bằng sông Cửu long và</w:t>
      </w:r>
      <w:r w:rsidR="00992742">
        <w:rPr>
          <w:sz w:val="28"/>
          <w:szCs w:val="28"/>
          <w:lang w:val="nl-NL"/>
        </w:rPr>
        <w:t xml:space="preserve"> Nam</w:t>
      </w:r>
      <w:r w:rsidR="0044490C" w:rsidRPr="00BE463D">
        <w:rPr>
          <w:sz w:val="28"/>
          <w:szCs w:val="28"/>
          <w:lang w:val="nl-NL"/>
        </w:rPr>
        <w:t xml:space="preserve"> Miền trung, tây nguyên vẫn còn tỷ lệ lớn nông dân gieo từ 100-150 kg/ha, còn trên 20% số hộ gieo trên 150 kg/ha; </w:t>
      </w:r>
      <w:r w:rsidRPr="00BE463D">
        <w:rPr>
          <w:sz w:val="28"/>
          <w:szCs w:val="28"/>
          <w:lang w:val="nl-NL"/>
        </w:rPr>
        <w:t>Mạ khay, máy cấy là một giải pháp canh tác tiên tiến nhưng vào còn chậm, cần có cơ chế chính sách đẩy mạnh áp dụng.</w:t>
      </w:r>
      <w:r w:rsidR="0044490C" w:rsidRPr="00BE463D">
        <w:rPr>
          <w:sz w:val="28"/>
          <w:szCs w:val="28"/>
          <w:lang w:val="nl-NL"/>
        </w:rPr>
        <w:t xml:space="preserve"> Tình trạng vi phạm bản quyền với giống cây trồng ở khu vực đồng bằng sông Cửu long </w:t>
      </w:r>
      <w:r w:rsidR="0044490C" w:rsidRPr="00BE463D">
        <w:rPr>
          <w:sz w:val="28"/>
          <w:szCs w:val="28"/>
          <w:lang w:val="nl-NL"/>
        </w:rPr>
        <w:lastRenderedPageBreak/>
        <w:t>còn phổ biến, sử dụng giống không phẩm cấp còn tỷ lệ</w:t>
      </w:r>
      <w:r w:rsidR="00510C95" w:rsidRPr="00BE463D">
        <w:rPr>
          <w:sz w:val="28"/>
          <w:szCs w:val="28"/>
          <w:lang w:val="nl-NL"/>
        </w:rPr>
        <w:t xml:space="preserve"> cao (2</w:t>
      </w:r>
      <w:r w:rsidR="0044490C" w:rsidRPr="00BE463D">
        <w:rPr>
          <w:sz w:val="28"/>
          <w:szCs w:val="28"/>
          <w:lang w:val="nl-NL"/>
        </w:rPr>
        <w:t>5</w:t>
      </w:r>
      <w:r w:rsidR="00510C95" w:rsidRPr="00BE463D">
        <w:rPr>
          <w:sz w:val="28"/>
          <w:szCs w:val="28"/>
          <w:lang w:val="nl-NL"/>
        </w:rPr>
        <w:t>-30</w:t>
      </w:r>
      <w:r w:rsidR="0044490C" w:rsidRPr="00BE463D">
        <w:rPr>
          <w:sz w:val="28"/>
          <w:szCs w:val="28"/>
          <w:lang w:val="nl-NL"/>
        </w:rPr>
        <w:t>%)</w:t>
      </w:r>
    </w:p>
    <w:p w14:paraId="229279E3" w14:textId="77777777" w:rsidR="00450057" w:rsidRPr="00BE463D" w:rsidRDefault="00450057" w:rsidP="00DE5A18">
      <w:pPr>
        <w:pStyle w:val="ListParagraph"/>
        <w:widowControl w:val="0"/>
        <w:tabs>
          <w:tab w:val="left" w:pos="851"/>
          <w:tab w:val="left" w:pos="993"/>
          <w:tab w:val="left" w:pos="1276"/>
        </w:tabs>
        <w:spacing w:before="60" w:line="295" w:lineRule="auto"/>
        <w:ind w:left="0" w:firstLine="720"/>
        <w:jc w:val="both"/>
        <w:rPr>
          <w:sz w:val="28"/>
          <w:szCs w:val="28"/>
          <w:lang w:val="nl-NL"/>
        </w:rPr>
      </w:pPr>
      <w:r w:rsidRPr="00BE463D">
        <w:rPr>
          <w:sz w:val="28"/>
          <w:szCs w:val="28"/>
          <w:lang w:val="nl-NL"/>
        </w:rPr>
        <w:t>-</w:t>
      </w:r>
      <w:r w:rsidR="00510C95" w:rsidRPr="00BE463D">
        <w:rPr>
          <w:sz w:val="28"/>
          <w:szCs w:val="28"/>
          <w:lang w:val="nl-NL"/>
        </w:rPr>
        <w:t>Tiêu thụ lúa nguyên liệu, cánh đồng liên kết</w:t>
      </w:r>
      <w:r w:rsidR="00813C5A" w:rsidRPr="00BE463D">
        <w:rPr>
          <w:sz w:val="28"/>
          <w:szCs w:val="28"/>
          <w:lang w:val="nl-NL"/>
        </w:rPr>
        <w:t>, vùng nguyên liệu theo mô hình cánh đồng lớn</w:t>
      </w:r>
      <w:r w:rsidR="00510C95" w:rsidRPr="00BE463D">
        <w:rPr>
          <w:sz w:val="28"/>
          <w:szCs w:val="28"/>
          <w:lang w:val="nl-NL"/>
        </w:rPr>
        <w:t xml:space="preserve"> tỷ lệ chưa cao (</w:t>
      </w:r>
      <w:r w:rsidR="00813C5A" w:rsidRPr="00BE463D">
        <w:rPr>
          <w:sz w:val="28"/>
          <w:szCs w:val="28"/>
          <w:lang w:val="nl-NL"/>
        </w:rPr>
        <w:t>diện tích mới được trên nửa triệu ha). Việc tiêu thụ lúa nguyên liệu phần lớn vẫn dựa vào thương lái, giá cả bấp bênh, rủi ro cao</w:t>
      </w:r>
      <w:r w:rsidR="00992742">
        <w:rPr>
          <w:sz w:val="28"/>
          <w:szCs w:val="28"/>
          <w:lang w:val="nl-NL"/>
        </w:rPr>
        <w:t>, điều hành xuất khẩu gạo còn cứng nhắc, chưa hợp lý và để mất cơ hội, tăng chi phí cho doanh nghiệp. (trường hợp ngừng xuất khẩu tháng 5/2020)</w:t>
      </w:r>
    </w:p>
    <w:p w14:paraId="685AC1EB" w14:textId="77777777" w:rsidR="00755506" w:rsidRPr="00BE463D" w:rsidRDefault="00755506" w:rsidP="00DE5A18">
      <w:pPr>
        <w:widowControl w:val="0"/>
        <w:tabs>
          <w:tab w:val="left" w:pos="0"/>
          <w:tab w:val="left" w:pos="993"/>
          <w:tab w:val="left" w:pos="1276"/>
        </w:tabs>
        <w:spacing w:after="0" w:line="295" w:lineRule="auto"/>
        <w:ind w:firstLine="720"/>
        <w:jc w:val="both"/>
        <w:rPr>
          <w:rFonts w:eastAsia="Times New Roman"/>
          <w:bCs/>
          <w:iCs/>
          <w:sz w:val="28"/>
          <w:szCs w:val="28"/>
          <w:lang w:val="pl-PL"/>
        </w:rPr>
      </w:pPr>
      <w:r w:rsidRPr="00BE463D">
        <w:rPr>
          <w:rFonts w:eastAsia="Times New Roman"/>
          <w:bCs/>
          <w:iCs/>
          <w:sz w:val="28"/>
          <w:szCs w:val="28"/>
          <w:lang w:val="pl-PL"/>
        </w:rPr>
        <w:t>- Sau thu hoạch, chế biến</w:t>
      </w:r>
    </w:p>
    <w:p w14:paraId="7CCE4702" w14:textId="77777777" w:rsidR="00755506" w:rsidRPr="00BE463D" w:rsidRDefault="00755506" w:rsidP="00DE5A18">
      <w:pPr>
        <w:widowControl w:val="0"/>
        <w:tabs>
          <w:tab w:val="left" w:pos="0"/>
          <w:tab w:val="left" w:pos="993"/>
          <w:tab w:val="left" w:pos="1276"/>
        </w:tabs>
        <w:spacing w:after="0" w:line="295" w:lineRule="auto"/>
        <w:ind w:firstLine="720"/>
        <w:jc w:val="both"/>
        <w:rPr>
          <w:rFonts w:eastAsia="Times New Roman"/>
          <w:bCs/>
          <w:iCs/>
          <w:sz w:val="28"/>
          <w:szCs w:val="28"/>
          <w:lang w:val="pl-PL"/>
        </w:rPr>
      </w:pPr>
      <w:r w:rsidRPr="00BE463D">
        <w:rPr>
          <w:rFonts w:eastAsia="Times New Roman"/>
          <w:bCs/>
          <w:i/>
          <w:iCs/>
          <w:sz w:val="28"/>
          <w:szCs w:val="28"/>
          <w:lang w:val="pl-PL"/>
        </w:rPr>
        <w:t xml:space="preserve">+ </w:t>
      </w:r>
      <w:r w:rsidRPr="00BE463D">
        <w:rPr>
          <w:rFonts w:eastAsia="Times New Roman"/>
          <w:bCs/>
          <w:iCs/>
          <w:sz w:val="28"/>
          <w:szCs w:val="28"/>
          <w:lang w:val="pl-PL"/>
        </w:rPr>
        <w:t>T</w:t>
      </w:r>
      <w:r w:rsidRPr="00BE463D">
        <w:rPr>
          <w:rFonts w:eastAsia="Times New Roman"/>
          <w:bCs/>
          <w:iCs/>
          <w:sz w:val="28"/>
          <w:szCs w:val="28"/>
          <w:lang w:val="nl-NL"/>
        </w:rPr>
        <w:t xml:space="preserve">hiếu hệ thống sấy lúa, </w:t>
      </w:r>
      <w:r w:rsidRPr="00BE463D">
        <w:rPr>
          <w:rFonts w:eastAsia="Times New Roman"/>
          <w:bCs/>
          <w:iCs/>
          <w:sz w:val="28"/>
          <w:szCs w:val="28"/>
          <w:lang w:val="pl-PL"/>
        </w:rPr>
        <w:t>nhất là cho vụ Hè Thu ở đồng bằng sông Cửu Long, gây thất thoát, giảm chất lượng gạo xuất khẩu.</w:t>
      </w:r>
    </w:p>
    <w:p w14:paraId="1087147C" w14:textId="77777777" w:rsidR="00755506" w:rsidRPr="00BE463D" w:rsidRDefault="00755506" w:rsidP="00DE5A18">
      <w:pPr>
        <w:widowControl w:val="0"/>
        <w:tabs>
          <w:tab w:val="left" w:pos="0"/>
          <w:tab w:val="left" w:pos="993"/>
          <w:tab w:val="left" w:pos="1276"/>
        </w:tabs>
        <w:spacing w:after="0" w:line="295" w:lineRule="auto"/>
        <w:ind w:firstLine="720"/>
        <w:jc w:val="both"/>
        <w:rPr>
          <w:rFonts w:eastAsia="Times New Roman"/>
          <w:bCs/>
          <w:iCs/>
          <w:spacing w:val="-4"/>
          <w:sz w:val="28"/>
          <w:szCs w:val="28"/>
          <w:lang w:val="pl-PL"/>
        </w:rPr>
      </w:pPr>
      <w:r w:rsidRPr="00BE463D">
        <w:rPr>
          <w:rFonts w:eastAsia="Times New Roman"/>
          <w:bCs/>
          <w:iCs/>
          <w:spacing w:val="-4"/>
          <w:sz w:val="28"/>
          <w:szCs w:val="28"/>
          <w:lang w:val="pl-PL"/>
        </w:rPr>
        <w:t>+ Thu mua lúa do thương lái chi phối là chủ yếu; thương lái thu gom, trộn lẫn nhiều loại lúa khác nhau nên gạo không đảm bảo chất lượng.</w:t>
      </w:r>
    </w:p>
    <w:p w14:paraId="29299D29" w14:textId="77777777" w:rsidR="00755506" w:rsidRPr="00BE463D" w:rsidRDefault="00755506" w:rsidP="00DE5A18">
      <w:pPr>
        <w:widowControl w:val="0"/>
        <w:tabs>
          <w:tab w:val="left" w:pos="0"/>
          <w:tab w:val="left" w:pos="993"/>
          <w:tab w:val="left" w:pos="1276"/>
        </w:tabs>
        <w:spacing w:after="0" w:line="295" w:lineRule="auto"/>
        <w:ind w:firstLine="720"/>
        <w:jc w:val="both"/>
        <w:rPr>
          <w:rFonts w:eastAsia="Times New Roman"/>
          <w:bCs/>
          <w:iCs/>
          <w:sz w:val="28"/>
          <w:szCs w:val="28"/>
          <w:lang w:val="pl-PL"/>
        </w:rPr>
      </w:pPr>
      <w:r w:rsidRPr="00BE463D">
        <w:rPr>
          <w:rFonts w:eastAsia="Times New Roman"/>
          <w:bCs/>
          <w:iCs/>
          <w:spacing w:val="-4"/>
          <w:sz w:val="28"/>
          <w:szCs w:val="28"/>
          <w:lang w:val="pl-PL"/>
        </w:rPr>
        <w:t xml:space="preserve">+ </w:t>
      </w:r>
      <w:r w:rsidRPr="00BE463D">
        <w:rPr>
          <w:rFonts w:eastAsia="Times New Roman"/>
          <w:bCs/>
          <w:iCs/>
          <w:sz w:val="28"/>
          <w:szCs w:val="28"/>
          <w:lang w:val="pl-PL"/>
        </w:rPr>
        <w:t>Tồn trữ dưới dạng gạo lức trước khi chà trắng, đánh bóng để xuất khẩu do đó chất lượng gạo nhanh bị giảm.</w:t>
      </w:r>
    </w:p>
    <w:p w14:paraId="3C7EE5A4" w14:textId="77777777" w:rsidR="00755506" w:rsidRPr="00BE463D" w:rsidRDefault="00755506" w:rsidP="00DE5A18">
      <w:pPr>
        <w:widowControl w:val="0"/>
        <w:tabs>
          <w:tab w:val="left" w:pos="0"/>
          <w:tab w:val="left" w:pos="993"/>
          <w:tab w:val="left" w:pos="1276"/>
        </w:tabs>
        <w:spacing w:after="0" w:line="295" w:lineRule="auto"/>
        <w:ind w:firstLine="720"/>
        <w:jc w:val="both"/>
        <w:rPr>
          <w:rFonts w:eastAsia="Times New Roman"/>
          <w:bCs/>
          <w:iCs/>
          <w:sz w:val="28"/>
          <w:szCs w:val="28"/>
          <w:lang w:val="pl-PL"/>
        </w:rPr>
      </w:pPr>
      <w:r w:rsidRPr="00BE463D">
        <w:rPr>
          <w:rFonts w:eastAsia="Times New Roman"/>
          <w:bCs/>
          <w:iCs/>
          <w:sz w:val="28"/>
          <w:szCs w:val="28"/>
          <w:lang w:val="pl-PL"/>
        </w:rPr>
        <w:t>+ Chế biến sâu, đa dạng hóa các loại gạo và sản phẩm chế biến từ gạo còn hạn chế; chưa chú trong sử dụng các sản phẩm phụ (trấu, cám, rơm rạ…) để nâng cao giá trị gia tăng, tăng hiệu quả sản xuất.</w:t>
      </w:r>
    </w:p>
    <w:p w14:paraId="6B3CA3CF" w14:textId="77777777" w:rsidR="00F56918" w:rsidRPr="00BE463D" w:rsidRDefault="00F56918" w:rsidP="00DE5A18">
      <w:pPr>
        <w:widowControl w:val="0"/>
        <w:tabs>
          <w:tab w:val="left" w:pos="851"/>
          <w:tab w:val="left" w:pos="993"/>
          <w:tab w:val="left" w:pos="1276"/>
        </w:tabs>
        <w:spacing w:after="0" w:line="295" w:lineRule="auto"/>
        <w:ind w:firstLine="720"/>
        <w:jc w:val="both"/>
        <w:rPr>
          <w:rFonts w:eastAsia="Times New Roman"/>
          <w:bCs/>
          <w:iCs/>
          <w:sz w:val="28"/>
          <w:szCs w:val="28"/>
          <w:lang w:val="pl-PL"/>
        </w:rPr>
      </w:pPr>
      <w:r w:rsidRPr="00BE463D">
        <w:rPr>
          <w:rFonts w:eastAsia="Times New Roman"/>
          <w:bCs/>
          <w:i/>
          <w:iCs/>
          <w:sz w:val="28"/>
          <w:szCs w:val="28"/>
          <w:lang w:val="pl-PL"/>
        </w:rPr>
        <w:t xml:space="preserve">- </w:t>
      </w:r>
      <w:r w:rsidRPr="00BE463D">
        <w:rPr>
          <w:rFonts w:eastAsia="Times New Roman"/>
          <w:bCs/>
          <w:iCs/>
          <w:sz w:val="28"/>
          <w:szCs w:val="28"/>
          <w:lang w:val="pl-PL"/>
        </w:rPr>
        <w:t>Cơ sở hạ tầng và hậu cần phục vụ ngành lúa gạo: Hệ thống giao thông, thủy lợi nội đồng, hệ thống đê bao ngăn lũ…chưa được đầu tư hoàn thiện, chưa đáp ứng yêu cầu sản xuất; hệ thống giao thông kết nối các vùng sản xuất đếnđầu mối tiêu thụ, xuất khẩu chưa đáp ứng; hệ thống thông tin và kết nối thị trường rất hạn chế…</w:t>
      </w:r>
    </w:p>
    <w:p w14:paraId="1065373C" w14:textId="77777777" w:rsidR="00F56918" w:rsidRPr="00BE463D" w:rsidRDefault="00F56918" w:rsidP="00DE5A18">
      <w:pPr>
        <w:widowControl w:val="0"/>
        <w:tabs>
          <w:tab w:val="left" w:pos="567"/>
          <w:tab w:val="left" w:pos="709"/>
          <w:tab w:val="left" w:pos="993"/>
          <w:tab w:val="left" w:pos="1276"/>
        </w:tabs>
        <w:spacing w:after="0" w:line="295" w:lineRule="auto"/>
        <w:ind w:firstLine="720"/>
        <w:jc w:val="both"/>
        <w:rPr>
          <w:rFonts w:eastAsia="Times New Roman"/>
          <w:bCs/>
          <w:iCs/>
          <w:sz w:val="28"/>
          <w:szCs w:val="28"/>
          <w:lang w:val="pl-PL"/>
        </w:rPr>
      </w:pPr>
      <w:r w:rsidRPr="00BE463D">
        <w:rPr>
          <w:rFonts w:eastAsia="Times New Roman"/>
          <w:bCs/>
          <w:iCs/>
          <w:sz w:val="28"/>
          <w:szCs w:val="28"/>
          <w:lang w:val="pl-PL"/>
        </w:rPr>
        <w:t>-Thể chế và chính sách</w:t>
      </w:r>
    </w:p>
    <w:p w14:paraId="1604B62B" w14:textId="77777777" w:rsidR="00F56918" w:rsidRPr="00BE463D" w:rsidRDefault="00F56918" w:rsidP="00DE5A18">
      <w:pPr>
        <w:widowControl w:val="0"/>
        <w:tabs>
          <w:tab w:val="left" w:pos="567"/>
          <w:tab w:val="left" w:pos="709"/>
          <w:tab w:val="left" w:pos="993"/>
          <w:tab w:val="left" w:pos="1276"/>
        </w:tabs>
        <w:spacing w:after="0" w:line="295" w:lineRule="auto"/>
        <w:ind w:firstLine="720"/>
        <w:jc w:val="both"/>
        <w:rPr>
          <w:rFonts w:eastAsia="Times New Roman"/>
          <w:bCs/>
          <w:iCs/>
          <w:sz w:val="28"/>
          <w:szCs w:val="28"/>
          <w:lang w:val="pl-PL"/>
        </w:rPr>
      </w:pPr>
      <w:r w:rsidRPr="00BE463D">
        <w:rPr>
          <w:rFonts w:eastAsia="Times New Roman"/>
          <w:bCs/>
          <w:i/>
          <w:iCs/>
          <w:sz w:val="28"/>
          <w:szCs w:val="28"/>
          <w:lang w:val="pl-PL"/>
        </w:rPr>
        <w:t>+</w:t>
      </w:r>
      <w:r w:rsidRPr="00BE463D">
        <w:rPr>
          <w:rFonts w:eastAsia="Times New Roman"/>
          <w:bCs/>
          <w:iCs/>
          <w:sz w:val="28"/>
          <w:szCs w:val="28"/>
          <w:lang w:val="pl-PL"/>
        </w:rPr>
        <w:t xml:space="preserve"> Nông dân sản xuất nhỏ lẻ, yếu thế; vai trò của hợp tác xã hạn chế; các doanh nghiệp chủ yếu tham gia khâu cuối của chuỗi giá trị, không gắn bó, ít quan tâm đến lợi ích của nông dân.</w:t>
      </w:r>
    </w:p>
    <w:p w14:paraId="4DCD3A08" w14:textId="77777777" w:rsidR="00F56918" w:rsidRPr="00BE463D" w:rsidRDefault="00F56918" w:rsidP="00DE5A18">
      <w:pPr>
        <w:widowControl w:val="0"/>
        <w:tabs>
          <w:tab w:val="left" w:pos="567"/>
          <w:tab w:val="left" w:pos="709"/>
          <w:tab w:val="left" w:pos="993"/>
          <w:tab w:val="left" w:pos="1276"/>
        </w:tabs>
        <w:spacing w:after="0" w:line="295" w:lineRule="auto"/>
        <w:ind w:firstLine="720"/>
        <w:jc w:val="both"/>
        <w:rPr>
          <w:rFonts w:eastAsia="Times New Roman"/>
          <w:bCs/>
          <w:iCs/>
          <w:sz w:val="28"/>
          <w:szCs w:val="28"/>
          <w:lang w:val="pl-PL"/>
        </w:rPr>
      </w:pPr>
      <w:r w:rsidRPr="00BE463D">
        <w:rPr>
          <w:rFonts w:eastAsia="Times New Roman"/>
          <w:bCs/>
          <w:iCs/>
          <w:sz w:val="28"/>
          <w:szCs w:val="28"/>
          <w:lang w:val="pl-PL"/>
        </w:rPr>
        <w:t>+ Hiệp hội lương thực chưa đại diện cho tất cả các tác nhân sản xuất và kinh doanh trong chuỗi giá trị lúa gạo.</w:t>
      </w:r>
    </w:p>
    <w:p w14:paraId="55381767" w14:textId="77777777" w:rsidR="00F56918" w:rsidRPr="00BE463D" w:rsidRDefault="00F56918" w:rsidP="00DE5A18">
      <w:pPr>
        <w:widowControl w:val="0"/>
        <w:tabs>
          <w:tab w:val="left" w:pos="0"/>
          <w:tab w:val="left" w:pos="993"/>
          <w:tab w:val="left" w:pos="1276"/>
        </w:tabs>
        <w:spacing w:after="0" w:line="295" w:lineRule="auto"/>
        <w:ind w:firstLine="720"/>
        <w:jc w:val="both"/>
        <w:rPr>
          <w:rFonts w:eastAsia="Times New Roman"/>
          <w:bCs/>
          <w:iCs/>
          <w:sz w:val="28"/>
          <w:szCs w:val="28"/>
          <w:lang w:val="pl-PL"/>
        </w:rPr>
      </w:pPr>
      <w:r w:rsidRPr="00BE463D">
        <w:rPr>
          <w:rFonts w:eastAsia="Times New Roman"/>
          <w:bCs/>
          <w:iCs/>
          <w:sz w:val="28"/>
          <w:szCs w:val="28"/>
          <w:lang w:val="pl-PL"/>
        </w:rPr>
        <w:t>+ Chính sách tích tụ ruộng đất, hạn điền, tín dụng, hỗ trợ liên kết, hỗ trợ doanh nghiệp tư nhân đầu tư vào nông nghiệp còn nhiều hạn chế, chưa đủ mạnh và rộng.</w:t>
      </w:r>
    </w:p>
    <w:p w14:paraId="63E6A3BB" w14:textId="77777777" w:rsidR="00813C5A" w:rsidRPr="00BE463D" w:rsidRDefault="00813C5A" w:rsidP="00DE5A18">
      <w:pPr>
        <w:pStyle w:val="ListParagraph"/>
        <w:widowControl w:val="0"/>
        <w:tabs>
          <w:tab w:val="left" w:pos="851"/>
          <w:tab w:val="left" w:pos="993"/>
          <w:tab w:val="left" w:pos="1276"/>
        </w:tabs>
        <w:spacing w:before="60" w:line="295" w:lineRule="auto"/>
        <w:ind w:left="0" w:firstLine="720"/>
        <w:jc w:val="both"/>
        <w:rPr>
          <w:sz w:val="28"/>
          <w:szCs w:val="28"/>
          <w:lang w:val="pl-PL"/>
        </w:rPr>
      </w:pPr>
      <w:r w:rsidRPr="00BE463D">
        <w:rPr>
          <w:sz w:val="28"/>
          <w:szCs w:val="28"/>
          <w:lang w:val="pl-PL"/>
        </w:rPr>
        <w:t>-Ngành lúa gạo là lĩnh vực chịu tác động lớn và thường xuyên của biến đổi khí hậu, hạn hán, xâm nhập mặn và dịch bệnh; quản lý chất lượng vật tư đầu vào còn bất cập.</w:t>
      </w:r>
    </w:p>
    <w:p w14:paraId="22242A8E" w14:textId="77777777" w:rsidR="001E065D" w:rsidRPr="00BE463D" w:rsidRDefault="000121B2" w:rsidP="00E73868">
      <w:pPr>
        <w:pStyle w:val="5"/>
      </w:pPr>
      <w:r w:rsidRPr="00BE463D">
        <w:t>Bảng</w:t>
      </w:r>
      <w:r w:rsidR="00033CB1" w:rsidRPr="00BE463D">
        <w:t xml:space="preserve"> 24. </w:t>
      </w:r>
      <w:r w:rsidRPr="00BE463D">
        <w:t xml:space="preserve">Đánh giá các chỉ tiêu hoàn thành và chưa hoàn thành </w:t>
      </w:r>
      <w:r w:rsidR="00CB72A1" w:rsidRPr="00BE463D">
        <w:br/>
      </w:r>
      <w:r w:rsidRPr="00BE463D">
        <w:lastRenderedPageBreak/>
        <w:t>của đề án tái cấu trúc lúa gạ</w:t>
      </w:r>
      <w:r w:rsidR="00A252FA" w:rsidRPr="00BE463D">
        <w:t>o đ</w:t>
      </w:r>
      <w:r w:rsidRPr="00BE463D">
        <w:t>ế</w:t>
      </w:r>
      <w:r w:rsidR="00CB72A1" w:rsidRPr="00BE463D">
        <w:t>n 2020</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534"/>
        <w:gridCol w:w="1022"/>
        <w:gridCol w:w="962"/>
        <w:gridCol w:w="3090"/>
      </w:tblGrid>
      <w:tr w:rsidR="00BE463D" w:rsidRPr="00BE463D" w14:paraId="6387719C" w14:textId="77777777" w:rsidTr="004123EC">
        <w:trPr>
          <w:trHeight w:val="130"/>
          <w:jc w:val="center"/>
        </w:trPr>
        <w:tc>
          <w:tcPr>
            <w:tcW w:w="714" w:type="dxa"/>
          </w:tcPr>
          <w:p w14:paraId="60815975"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STT</w:t>
            </w:r>
          </w:p>
        </w:tc>
        <w:tc>
          <w:tcPr>
            <w:tcW w:w="3534" w:type="dxa"/>
          </w:tcPr>
          <w:p w14:paraId="5D51CF78"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Chỉ tiêu</w:t>
            </w:r>
          </w:p>
        </w:tc>
        <w:tc>
          <w:tcPr>
            <w:tcW w:w="1984" w:type="dxa"/>
            <w:gridSpan w:val="2"/>
          </w:tcPr>
          <w:p w14:paraId="26911300"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Mức hoàn thành</w:t>
            </w:r>
          </w:p>
        </w:tc>
        <w:tc>
          <w:tcPr>
            <w:tcW w:w="3090" w:type="dxa"/>
          </w:tcPr>
          <w:p w14:paraId="2692A9C3"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Ghi chú</w:t>
            </w:r>
          </w:p>
        </w:tc>
      </w:tr>
      <w:tr w:rsidR="00BE463D" w:rsidRPr="00BE463D" w14:paraId="59204BBA" w14:textId="77777777" w:rsidTr="004123EC">
        <w:trPr>
          <w:jc w:val="center"/>
        </w:trPr>
        <w:tc>
          <w:tcPr>
            <w:tcW w:w="714" w:type="dxa"/>
          </w:tcPr>
          <w:p w14:paraId="5E1E4A5B"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1.</w:t>
            </w:r>
          </w:p>
        </w:tc>
        <w:tc>
          <w:tcPr>
            <w:tcW w:w="3534" w:type="dxa"/>
          </w:tcPr>
          <w:p w14:paraId="4B177959"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Diện tích, năng suất, sản lượng</w:t>
            </w:r>
          </w:p>
        </w:tc>
        <w:tc>
          <w:tcPr>
            <w:tcW w:w="1022" w:type="dxa"/>
          </w:tcPr>
          <w:p w14:paraId="5E972193"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Hoàn thành</w:t>
            </w:r>
          </w:p>
        </w:tc>
        <w:tc>
          <w:tcPr>
            <w:tcW w:w="962" w:type="dxa"/>
          </w:tcPr>
          <w:p w14:paraId="66EFE0DD"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c>
          <w:tcPr>
            <w:tcW w:w="3090" w:type="dxa"/>
          </w:tcPr>
          <w:p w14:paraId="1B925DAC"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r>
      <w:tr w:rsidR="00BE463D" w:rsidRPr="00BE463D" w14:paraId="28AB5B58" w14:textId="77777777" w:rsidTr="004123EC">
        <w:trPr>
          <w:jc w:val="center"/>
        </w:trPr>
        <w:tc>
          <w:tcPr>
            <w:tcW w:w="714" w:type="dxa"/>
          </w:tcPr>
          <w:p w14:paraId="4705F9E8"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2.</w:t>
            </w:r>
          </w:p>
        </w:tc>
        <w:tc>
          <w:tcPr>
            <w:tcW w:w="3534" w:type="dxa"/>
          </w:tcPr>
          <w:p w14:paraId="4B51233B"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Lượng gạo XK, giá trị XK</w:t>
            </w:r>
          </w:p>
        </w:tc>
        <w:tc>
          <w:tcPr>
            <w:tcW w:w="1022" w:type="dxa"/>
          </w:tcPr>
          <w:p w14:paraId="02C16222"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Hoàn thành</w:t>
            </w:r>
          </w:p>
        </w:tc>
        <w:tc>
          <w:tcPr>
            <w:tcW w:w="962" w:type="dxa"/>
          </w:tcPr>
          <w:p w14:paraId="4FDE61B5"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c>
          <w:tcPr>
            <w:tcW w:w="3090" w:type="dxa"/>
          </w:tcPr>
          <w:p w14:paraId="21572ECE"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r>
      <w:tr w:rsidR="00BE463D" w:rsidRPr="00BE463D" w14:paraId="3F74BF4A" w14:textId="77777777" w:rsidTr="004123EC">
        <w:trPr>
          <w:jc w:val="center"/>
        </w:trPr>
        <w:tc>
          <w:tcPr>
            <w:tcW w:w="714" w:type="dxa"/>
          </w:tcPr>
          <w:p w14:paraId="50DC15E3"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3.</w:t>
            </w:r>
          </w:p>
        </w:tc>
        <w:tc>
          <w:tcPr>
            <w:tcW w:w="3534" w:type="dxa"/>
          </w:tcPr>
          <w:p w14:paraId="264073EB"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Quy hoạch đất lúa, quy hoạch sản xuất theo vùng</w:t>
            </w:r>
          </w:p>
        </w:tc>
        <w:tc>
          <w:tcPr>
            <w:tcW w:w="1022" w:type="dxa"/>
          </w:tcPr>
          <w:p w14:paraId="11ABB8AB"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Hoàn thành</w:t>
            </w:r>
          </w:p>
        </w:tc>
        <w:tc>
          <w:tcPr>
            <w:tcW w:w="962" w:type="dxa"/>
          </w:tcPr>
          <w:p w14:paraId="03D837BD"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c>
          <w:tcPr>
            <w:tcW w:w="3090" w:type="dxa"/>
          </w:tcPr>
          <w:p w14:paraId="18DF094E"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Có các quy hoạch được phê duyệt</w:t>
            </w:r>
          </w:p>
        </w:tc>
      </w:tr>
      <w:tr w:rsidR="00BE463D" w:rsidRPr="00BE463D" w14:paraId="5B0E0319" w14:textId="77777777" w:rsidTr="004123EC">
        <w:trPr>
          <w:jc w:val="center"/>
        </w:trPr>
        <w:tc>
          <w:tcPr>
            <w:tcW w:w="714" w:type="dxa"/>
          </w:tcPr>
          <w:p w14:paraId="7CDB5E6F"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4.</w:t>
            </w:r>
          </w:p>
        </w:tc>
        <w:tc>
          <w:tcPr>
            <w:tcW w:w="3534" w:type="dxa"/>
          </w:tcPr>
          <w:p w14:paraId="06C2BF64"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Chuyển đổi cơ cấu cây trồng trên đất lúa</w:t>
            </w:r>
          </w:p>
        </w:tc>
        <w:tc>
          <w:tcPr>
            <w:tcW w:w="1022" w:type="dxa"/>
          </w:tcPr>
          <w:p w14:paraId="78350490"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c>
          <w:tcPr>
            <w:tcW w:w="962" w:type="dxa"/>
          </w:tcPr>
          <w:p w14:paraId="24FD1315"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Chưa đạt</w:t>
            </w:r>
          </w:p>
        </w:tc>
        <w:tc>
          <w:tcPr>
            <w:tcW w:w="3090" w:type="dxa"/>
          </w:tcPr>
          <w:p w14:paraId="1BD1CF64"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Chưa hoàn thành chỉ tiêu diện tích chuyển đổi</w:t>
            </w:r>
          </w:p>
        </w:tc>
      </w:tr>
      <w:tr w:rsidR="00BE463D" w:rsidRPr="00BE463D" w14:paraId="7BB17AD2" w14:textId="77777777" w:rsidTr="004123EC">
        <w:trPr>
          <w:jc w:val="center"/>
        </w:trPr>
        <w:tc>
          <w:tcPr>
            <w:tcW w:w="714" w:type="dxa"/>
          </w:tcPr>
          <w:p w14:paraId="4399B2C5"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5.</w:t>
            </w:r>
          </w:p>
        </w:tc>
        <w:tc>
          <w:tcPr>
            <w:tcW w:w="3534" w:type="dxa"/>
          </w:tcPr>
          <w:p w14:paraId="7A6BFD7D"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Chuyển đổi cơ cấu giống lúa sang hướng chất lượng</w:t>
            </w:r>
          </w:p>
        </w:tc>
        <w:tc>
          <w:tcPr>
            <w:tcW w:w="1022" w:type="dxa"/>
          </w:tcPr>
          <w:p w14:paraId="1BE8A105"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Hoàn thành</w:t>
            </w:r>
          </w:p>
        </w:tc>
        <w:tc>
          <w:tcPr>
            <w:tcW w:w="962" w:type="dxa"/>
          </w:tcPr>
          <w:p w14:paraId="4675F2FD"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c>
          <w:tcPr>
            <w:tcW w:w="3090" w:type="dxa"/>
          </w:tcPr>
          <w:p w14:paraId="35F7BA43"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r>
      <w:tr w:rsidR="00BE463D" w:rsidRPr="00BE463D" w14:paraId="4D197C50" w14:textId="77777777" w:rsidTr="004123EC">
        <w:trPr>
          <w:jc w:val="center"/>
        </w:trPr>
        <w:tc>
          <w:tcPr>
            <w:tcW w:w="714" w:type="dxa"/>
          </w:tcPr>
          <w:p w14:paraId="62C1CC5D"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6</w:t>
            </w:r>
          </w:p>
        </w:tc>
        <w:tc>
          <w:tcPr>
            <w:tcW w:w="3534" w:type="dxa"/>
          </w:tcPr>
          <w:p w14:paraId="3FC9F236"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Tổ chức sản xuất và liên kết</w:t>
            </w:r>
          </w:p>
        </w:tc>
        <w:tc>
          <w:tcPr>
            <w:tcW w:w="1022" w:type="dxa"/>
          </w:tcPr>
          <w:p w14:paraId="415DE712"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c>
          <w:tcPr>
            <w:tcW w:w="962" w:type="dxa"/>
          </w:tcPr>
          <w:p w14:paraId="4A767521"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Chưa đạt</w:t>
            </w:r>
          </w:p>
        </w:tc>
        <w:tc>
          <w:tcPr>
            <w:tcW w:w="3090" w:type="dxa"/>
          </w:tcPr>
          <w:p w14:paraId="3D7859CA"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r>
      <w:tr w:rsidR="00BE463D" w:rsidRPr="00BE463D" w14:paraId="1F8E3ACB" w14:textId="77777777" w:rsidTr="004123EC">
        <w:trPr>
          <w:jc w:val="center"/>
        </w:trPr>
        <w:tc>
          <w:tcPr>
            <w:tcW w:w="714" w:type="dxa"/>
          </w:tcPr>
          <w:p w14:paraId="65C2F269"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6.</w:t>
            </w:r>
          </w:p>
        </w:tc>
        <w:tc>
          <w:tcPr>
            <w:tcW w:w="3534" w:type="dxa"/>
          </w:tcPr>
          <w:p w14:paraId="02DA8ED3"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Nghiên cứu gói kỹ thuật</w:t>
            </w:r>
          </w:p>
        </w:tc>
        <w:tc>
          <w:tcPr>
            <w:tcW w:w="1022" w:type="dxa"/>
          </w:tcPr>
          <w:p w14:paraId="15A5DE9D"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Hoàn thành</w:t>
            </w:r>
          </w:p>
        </w:tc>
        <w:tc>
          <w:tcPr>
            <w:tcW w:w="962" w:type="dxa"/>
          </w:tcPr>
          <w:p w14:paraId="1759FC17"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c>
          <w:tcPr>
            <w:tcW w:w="3090" w:type="dxa"/>
          </w:tcPr>
          <w:p w14:paraId="7228BAAC"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Phạm vi hẹp</w:t>
            </w:r>
          </w:p>
        </w:tc>
      </w:tr>
      <w:tr w:rsidR="00BE463D" w:rsidRPr="00BE463D" w14:paraId="55279DB2" w14:textId="77777777" w:rsidTr="004123EC">
        <w:trPr>
          <w:jc w:val="center"/>
        </w:trPr>
        <w:tc>
          <w:tcPr>
            <w:tcW w:w="714" w:type="dxa"/>
          </w:tcPr>
          <w:p w14:paraId="2E723D36"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7.</w:t>
            </w:r>
          </w:p>
        </w:tc>
        <w:tc>
          <w:tcPr>
            <w:tcW w:w="3534" w:type="dxa"/>
          </w:tcPr>
          <w:p w14:paraId="6FA314AF"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Giảm lượng giống gieo sạ</w:t>
            </w:r>
          </w:p>
        </w:tc>
        <w:tc>
          <w:tcPr>
            <w:tcW w:w="1022" w:type="dxa"/>
          </w:tcPr>
          <w:p w14:paraId="5E5D7622"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c>
          <w:tcPr>
            <w:tcW w:w="962" w:type="dxa"/>
          </w:tcPr>
          <w:p w14:paraId="4289DA3B"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Chưa</w:t>
            </w:r>
          </w:p>
        </w:tc>
        <w:tc>
          <w:tcPr>
            <w:tcW w:w="3090" w:type="dxa"/>
          </w:tcPr>
          <w:p w14:paraId="3D85E825"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Vùng ĐBSCL, DHNTB và TN</w:t>
            </w:r>
          </w:p>
        </w:tc>
      </w:tr>
      <w:tr w:rsidR="00BE463D" w:rsidRPr="00BE463D" w14:paraId="2255A45B" w14:textId="77777777" w:rsidTr="004123EC">
        <w:trPr>
          <w:jc w:val="center"/>
        </w:trPr>
        <w:tc>
          <w:tcPr>
            <w:tcW w:w="714" w:type="dxa"/>
          </w:tcPr>
          <w:p w14:paraId="6BD98FBA"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8.</w:t>
            </w:r>
          </w:p>
        </w:tc>
        <w:tc>
          <w:tcPr>
            <w:tcW w:w="3534" w:type="dxa"/>
          </w:tcPr>
          <w:p w14:paraId="146BB926"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Sử dụng giống xác nhận trở lên</w:t>
            </w:r>
          </w:p>
        </w:tc>
        <w:tc>
          <w:tcPr>
            <w:tcW w:w="1022" w:type="dxa"/>
          </w:tcPr>
          <w:p w14:paraId="03AAB3E9"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Hoàn thành</w:t>
            </w:r>
          </w:p>
        </w:tc>
        <w:tc>
          <w:tcPr>
            <w:tcW w:w="962" w:type="dxa"/>
          </w:tcPr>
          <w:p w14:paraId="46C4A199"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c>
          <w:tcPr>
            <w:tcW w:w="3090" w:type="dxa"/>
          </w:tcPr>
          <w:p w14:paraId="00784E04"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r>
      <w:tr w:rsidR="00BE463D" w:rsidRPr="00BE463D" w14:paraId="428C8F76" w14:textId="77777777" w:rsidTr="004123EC">
        <w:trPr>
          <w:jc w:val="center"/>
        </w:trPr>
        <w:tc>
          <w:tcPr>
            <w:tcW w:w="714" w:type="dxa"/>
          </w:tcPr>
          <w:p w14:paraId="4A8EF3AD"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9.</w:t>
            </w:r>
          </w:p>
        </w:tc>
        <w:tc>
          <w:tcPr>
            <w:tcW w:w="3534" w:type="dxa"/>
          </w:tcPr>
          <w:p w14:paraId="6927172A"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Giảm phân bón, thuốc BVTV 30%</w:t>
            </w:r>
          </w:p>
        </w:tc>
        <w:tc>
          <w:tcPr>
            <w:tcW w:w="1022" w:type="dxa"/>
          </w:tcPr>
          <w:p w14:paraId="1BB08A37"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c>
          <w:tcPr>
            <w:tcW w:w="962" w:type="dxa"/>
          </w:tcPr>
          <w:p w14:paraId="5EB31F4B"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Chưa</w:t>
            </w:r>
          </w:p>
        </w:tc>
        <w:tc>
          <w:tcPr>
            <w:tcW w:w="3090" w:type="dxa"/>
          </w:tcPr>
          <w:p w14:paraId="18C46CBF"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Không đạt tỷ lệ so đề án</w:t>
            </w:r>
          </w:p>
        </w:tc>
      </w:tr>
      <w:tr w:rsidR="00BE463D" w:rsidRPr="00BE463D" w14:paraId="5B8B7FEB" w14:textId="77777777" w:rsidTr="004123EC">
        <w:trPr>
          <w:jc w:val="center"/>
        </w:trPr>
        <w:tc>
          <w:tcPr>
            <w:tcW w:w="714" w:type="dxa"/>
          </w:tcPr>
          <w:p w14:paraId="256884ED"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10.</w:t>
            </w:r>
          </w:p>
        </w:tc>
        <w:tc>
          <w:tcPr>
            <w:tcW w:w="3534" w:type="dxa"/>
          </w:tcPr>
          <w:p w14:paraId="35C03085"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Cơ giới hóa sản xuất lúa nói chung</w:t>
            </w:r>
          </w:p>
        </w:tc>
        <w:tc>
          <w:tcPr>
            <w:tcW w:w="1022" w:type="dxa"/>
          </w:tcPr>
          <w:p w14:paraId="29122F8A"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c>
          <w:tcPr>
            <w:tcW w:w="962" w:type="dxa"/>
          </w:tcPr>
          <w:p w14:paraId="39B69714"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Chưa</w:t>
            </w:r>
          </w:p>
        </w:tc>
        <w:tc>
          <w:tcPr>
            <w:tcW w:w="3090" w:type="dxa"/>
          </w:tcPr>
          <w:p w14:paraId="2CCE9ADB"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-Đạt chỉ tiêu ở một số khâu</w:t>
            </w:r>
          </w:p>
          <w:p w14:paraId="0D178D11"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-Khâu cơ giới chăm sóc, phun thuốc BVTV, sấy chưa đạt</w:t>
            </w:r>
          </w:p>
        </w:tc>
      </w:tr>
      <w:tr w:rsidR="00BE463D" w:rsidRPr="00BE463D" w14:paraId="54194F89" w14:textId="77777777" w:rsidTr="004123EC">
        <w:trPr>
          <w:jc w:val="center"/>
        </w:trPr>
        <w:tc>
          <w:tcPr>
            <w:tcW w:w="714" w:type="dxa"/>
          </w:tcPr>
          <w:p w14:paraId="11B743CC"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11.</w:t>
            </w:r>
          </w:p>
        </w:tc>
        <w:tc>
          <w:tcPr>
            <w:tcW w:w="3534" w:type="dxa"/>
          </w:tcPr>
          <w:p w14:paraId="3EB0B264"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Áp dụng các TBKT: IPM, 3G3T, 1P5G, SRI..</w:t>
            </w:r>
          </w:p>
        </w:tc>
        <w:tc>
          <w:tcPr>
            <w:tcW w:w="1022" w:type="dxa"/>
          </w:tcPr>
          <w:p w14:paraId="1BB87288"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c>
          <w:tcPr>
            <w:tcW w:w="962" w:type="dxa"/>
          </w:tcPr>
          <w:p w14:paraId="0E0E9AD5"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Chưa đạt</w:t>
            </w:r>
          </w:p>
        </w:tc>
        <w:tc>
          <w:tcPr>
            <w:tcW w:w="3090" w:type="dxa"/>
          </w:tcPr>
          <w:p w14:paraId="6156A588"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Tỷ lệ thấp so đề án</w:t>
            </w:r>
          </w:p>
        </w:tc>
      </w:tr>
      <w:tr w:rsidR="00BE463D" w:rsidRPr="00BE463D" w14:paraId="7A241325" w14:textId="77777777" w:rsidTr="004123EC">
        <w:trPr>
          <w:jc w:val="center"/>
        </w:trPr>
        <w:tc>
          <w:tcPr>
            <w:tcW w:w="714" w:type="dxa"/>
          </w:tcPr>
          <w:p w14:paraId="6A0D21A5"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12.</w:t>
            </w:r>
          </w:p>
        </w:tc>
        <w:tc>
          <w:tcPr>
            <w:tcW w:w="3534" w:type="dxa"/>
          </w:tcPr>
          <w:p w14:paraId="14D09FD8"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Tổn thất sau thu hoạch</w:t>
            </w:r>
          </w:p>
        </w:tc>
        <w:tc>
          <w:tcPr>
            <w:tcW w:w="1022" w:type="dxa"/>
          </w:tcPr>
          <w:p w14:paraId="2290E056"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Hoàn thành</w:t>
            </w:r>
          </w:p>
        </w:tc>
        <w:tc>
          <w:tcPr>
            <w:tcW w:w="962" w:type="dxa"/>
          </w:tcPr>
          <w:p w14:paraId="2AFB05EE"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c>
          <w:tcPr>
            <w:tcW w:w="3090" w:type="dxa"/>
          </w:tcPr>
          <w:p w14:paraId="7B1F4842"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Tỷ lệ dưới10%</w:t>
            </w:r>
          </w:p>
        </w:tc>
      </w:tr>
      <w:tr w:rsidR="00BE463D" w:rsidRPr="00BE463D" w14:paraId="1C4E3E79" w14:textId="77777777" w:rsidTr="004123EC">
        <w:trPr>
          <w:jc w:val="center"/>
        </w:trPr>
        <w:tc>
          <w:tcPr>
            <w:tcW w:w="714" w:type="dxa"/>
          </w:tcPr>
          <w:p w14:paraId="54FF665B"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13.</w:t>
            </w:r>
          </w:p>
        </w:tc>
        <w:tc>
          <w:tcPr>
            <w:tcW w:w="3534" w:type="dxa"/>
          </w:tcPr>
          <w:p w14:paraId="65068AE5"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Lợi nhuận người trồng lúa</w:t>
            </w:r>
          </w:p>
        </w:tc>
        <w:tc>
          <w:tcPr>
            <w:tcW w:w="1022" w:type="dxa"/>
          </w:tcPr>
          <w:p w14:paraId="470B6B3A"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Hoàn thành</w:t>
            </w:r>
          </w:p>
        </w:tc>
        <w:tc>
          <w:tcPr>
            <w:tcW w:w="962" w:type="dxa"/>
          </w:tcPr>
          <w:p w14:paraId="1C1D6976"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c>
          <w:tcPr>
            <w:tcW w:w="3090" w:type="dxa"/>
          </w:tcPr>
          <w:p w14:paraId="2F63A218"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75% so 30%</w:t>
            </w:r>
          </w:p>
        </w:tc>
      </w:tr>
      <w:tr w:rsidR="00BE463D" w:rsidRPr="00BE463D" w14:paraId="4CCFDE72" w14:textId="77777777" w:rsidTr="004123EC">
        <w:trPr>
          <w:jc w:val="center"/>
        </w:trPr>
        <w:tc>
          <w:tcPr>
            <w:tcW w:w="714" w:type="dxa"/>
          </w:tcPr>
          <w:p w14:paraId="00BF73F0"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14.</w:t>
            </w:r>
          </w:p>
        </w:tc>
        <w:tc>
          <w:tcPr>
            <w:tcW w:w="3534" w:type="dxa"/>
          </w:tcPr>
          <w:p w14:paraId="4BCF78B5"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Phát triển thị trường và xây dựng thương hiệu</w:t>
            </w:r>
          </w:p>
        </w:tc>
        <w:tc>
          <w:tcPr>
            <w:tcW w:w="1022" w:type="dxa"/>
          </w:tcPr>
          <w:p w14:paraId="71568C46"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Hoàn thành</w:t>
            </w:r>
          </w:p>
        </w:tc>
        <w:tc>
          <w:tcPr>
            <w:tcW w:w="962" w:type="dxa"/>
          </w:tcPr>
          <w:p w14:paraId="20503A8A"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c>
          <w:tcPr>
            <w:tcW w:w="3090" w:type="dxa"/>
          </w:tcPr>
          <w:p w14:paraId="40E28332"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r>
      <w:tr w:rsidR="00BE463D" w:rsidRPr="00BE463D" w14:paraId="54F30CF3" w14:textId="77777777" w:rsidTr="004123EC">
        <w:trPr>
          <w:jc w:val="center"/>
        </w:trPr>
        <w:tc>
          <w:tcPr>
            <w:tcW w:w="714" w:type="dxa"/>
          </w:tcPr>
          <w:p w14:paraId="5D95879D"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15.</w:t>
            </w:r>
          </w:p>
        </w:tc>
        <w:tc>
          <w:tcPr>
            <w:tcW w:w="3534" w:type="dxa"/>
          </w:tcPr>
          <w:p w14:paraId="4C8087D2"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Tỷ lệ gạo xuất khẩu có 20% mang thương hiệu</w:t>
            </w:r>
          </w:p>
        </w:tc>
        <w:tc>
          <w:tcPr>
            <w:tcW w:w="1022" w:type="dxa"/>
          </w:tcPr>
          <w:p w14:paraId="79E771CE"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c>
          <w:tcPr>
            <w:tcW w:w="962" w:type="dxa"/>
          </w:tcPr>
          <w:p w14:paraId="3F05E8F7"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Chưa đạt</w:t>
            </w:r>
          </w:p>
        </w:tc>
        <w:tc>
          <w:tcPr>
            <w:tcW w:w="3090" w:type="dxa"/>
          </w:tcPr>
          <w:p w14:paraId="60C732C1"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Chưa có lô hàng XK nào mang Logo và thương hiệu Vietnam rice</w:t>
            </w:r>
          </w:p>
        </w:tc>
      </w:tr>
      <w:tr w:rsidR="00BE463D" w:rsidRPr="00BE463D" w14:paraId="04AAF298" w14:textId="77777777" w:rsidTr="004123EC">
        <w:trPr>
          <w:jc w:val="center"/>
        </w:trPr>
        <w:tc>
          <w:tcPr>
            <w:tcW w:w="714" w:type="dxa"/>
          </w:tcPr>
          <w:p w14:paraId="0B44A344"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16</w:t>
            </w:r>
          </w:p>
        </w:tc>
        <w:tc>
          <w:tcPr>
            <w:tcW w:w="3534" w:type="dxa"/>
          </w:tcPr>
          <w:p w14:paraId="63382B23"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Thể chế, chính sách, chính sách với xuất khẩu gạo</w:t>
            </w:r>
          </w:p>
        </w:tc>
        <w:tc>
          <w:tcPr>
            <w:tcW w:w="1022" w:type="dxa"/>
          </w:tcPr>
          <w:p w14:paraId="7CDBC9D5"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Đạt</w:t>
            </w:r>
          </w:p>
        </w:tc>
        <w:tc>
          <w:tcPr>
            <w:tcW w:w="962" w:type="dxa"/>
          </w:tcPr>
          <w:p w14:paraId="16DAF4B5"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p>
        </w:tc>
        <w:tc>
          <w:tcPr>
            <w:tcW w:w="3090" w:type="dxa"/>
          </w:tcPr>
          <w:p w14:paraId="68EA6ED6" w14:textId="77777777" w:rsidR="001E065D" w:rsidRPr="00BE463D" w:rsidRDefault="001E065D" w:rsidP="0056036F">
            <w:pPr>
              <w:pStyle w:val="ListParagraph"/>
              <w:widowControl w:val="0"/>
              <w:tabs>
                <w:tab w:val="left" w:pos="851"/>
                <w:tab w:val="left" w:pos="993"/>
                <w:tab w:val="left" w:pos="1276"/>
              </w:tabs>
              <w:spacing w:before="20" w:line="264" w:lineRule="auto"/>
              <w:ind w:left="0"/>
              <w:jc w:val="both"/>
              <w:rPr>
                <w:sz w:val="26"/>
                <w:szCs w:val="28"/>
              </w:rPr>
            </w:pPr>
            <w:r w:rsidRPr="00BE463D">
              <w:rPr>
                <w:sz w:val="26"/>
                <w:szCs w:val="28"/>
              </w:rPr>
              <w:t>Đã ban hành NĐ 107 thay cho NĐ109; Cần chỉnh sửa kịp thời</w:t>
            </w:r>
          </w:p>
        </w:tc>
      </w:tr>
    </w:tbl>
    <w:p w14:paraId="2D296572" w14:textId="77777777" w:rsidR="00992742" w:rsidRDefault="00992742" w:rsidP="00A117FA">
      <w:pPr>
        <w:pStyle w:val="2"/>
        <w:rPr>
          <w:color w:val="auto"/>
        </w:rPr>
      </w:pPr>
      <w:bookmarkStart w:id="71" w:name="_Toc62027299"/>
    </w:p>
    <w:p w14:paraId="2825910B" w14:textId="77777777" w:rsidR="002E7B0D" w:rsidRDefault="00992742" w:rsidP="00A117FA">
      <w:pPr>
        <w:pStyle w:val="2"/>
        <w:rPr>
          <w:color w:val="auto"/>
        </w:rPr>
      </w:pPr>
      <w:r>
        <w:rPr>
          <w:color w:val="auto"/>
        </w:rPr>
        <w:lastRenderedPageBreak/>
        <w:t xml:space="preserve">5.3. </w:t>
      </w:r>
      <w:r w:rsidR="00715D11">
        <w:rPr>
          <w:color w:val="auto"/>
        </w:rPr>
        <w:t>Nguyên nhân của tồn tại, hạn chế.</w:t>
      </w:r>
    </w:p>
    <w:p w14:paraId="443A298A" w14:textId="77777777" w:rsidR="002E7B0D" w:rsidRPr="00BE463D" w:rsidRDefault="002E7B0D" w:rsidP="002E7B0D">
      <w:pPr>
        <w:widowControl w:val="0"/>
        <w:tabs>
          <w:tab w:val="left" w:pos="993"/>
          <w:tab w:val="left" w:pos="1276"/>
        </w:tabs>
        <w:spacing w:after="0" w:line="283" w:lineRule="auto"/>
        <w:ind w:firstLine="720"/>
        <w:jc w:val="both"/>
        <w:rPr>
          <w:rStyle w:val="contentdetail"/>
          <w:sz w:val="28"/>
          <w:szCs w:val="28"/>
          <w:lang w:val="nl-NL"/>
        </w:rPr>
      </w:pPr>
      <w:r w:rsidRPr="00BE463D">
        <w:rPr>
          <w:rStyle w:val="contentdetail"/>
          <w:sz w:val="28"/>
          <w:szCs w:val="28"/>
          <w:lang w:val="nl-NL"/>
        </w:rPr>
        <w:t>Có nhiều nguyên nhân gây ra những hạn chế trên, cụ thể:</w:t>
      </w:r>
    </w:p>
    <w:p w14:paraId="0658651C" w14:textId="77777777" w:rsidR="002E7B0D" w:rsidRPr="00BE463D" w:rsidRDefault="002E7B0D" w:rsidP="002E7B0D">
      <w:pPr>
        <w:pStyle w:val="BodyText"/>
        <w:widowControl w:val="0"/>
        <w:numPr>
          <w:ilvl w:val="0"/>
          <w:numId w:val="1"/>
        </w:numPr>
        <w:tabs>
          <w:tab w:val="left" w:pos="851"/>
          <w:tab w:val="left" w:pos="993"/>
          <w:tab w:val="left" w:pos="1276"/>
        </w:tabs>
        <w:spacing w:before="60" w:line="283" w:lineRule="auto"/>
        <w:ind w:left="0" w:firstLine="720"/>
        <w:rPr>
          <w:rStyle w:val="contentdetail"/>
          <w:rFonts w:ascii="Times New Roman" w:hAnsi="Times New Roman"/>
          <w:bCs/>
          <w:iCs/>
          <w:szCs w:val="28"/>
        </w:rPr>
      </w:pPr>
      <w:r w:rsidRPr="00BE463D">
        <w:rPr>
          <w:rStyle w:val="contentdetail"/>
          <w:rFonts w:ascii="Times New Roman" w:hAnsi="Times New Roman"/>
          <w:bCs/>
          <w:iCs/>
          <w:szCs w:val="28"/>
        </w:rPr>
        <w:t>Đối với khâu sản xuất</w:t>
      </w:r>
    </w:p>
    <w:p w14:paraId="082B8BB6" w14:textId="77777777" w:rsidR="002E7B0D" w:rsidRPr="00BE463D" w:rsidRDefault="002E7B0D" w:rsidP="002E7B0D">
      <w:pPr>
        <w:pStyle w:val="BodyText"/>
        <w:widowControl w:val="0"/>
        <w:numPr>
          <w:ilvl w:val="0"/>
          <w:numId w:val="2"/>
        </w:numPr>
        <w:tabs>
          <w:tab w:val="left" w:pos="993"/>
          <w:tab w:val="left" w:pos="1276"/>
        </w:tabs>
        <w:spacing w:before="60" w:line="283" w:lineRule="auto"/>
        <w:ind w:left="0" w:firstLine="720"/>
        <w:rPr>
          <w:rStyle w:val="contentdetail"/>
          <w:rFonts w:ascii="Times New Roman" w:hAnsi="Times New Roman"/>
          <w:bCs/>
          <w:iCs/>
          <w:szCs w:val="28"/>
        </w:rPr>
      </w:pPr>
      <w:r w:rsidRPr="00BE463D">
        <w:rPr>
          <w:rStyle w:val="contentdetail"/>
          <w:rFonts w:ascii="Times New Roman" w:hAnsi="Times New Roman"/>
          <w:bCs/>
          <w:iCs/>
          <w:szCs w:val="28"/>
        </w:rPr>
        <w:t>Quy mô sản xuất hộ nông dân nhỏ lẻ, trong khi đó các hình thức tổ chức liên kết nông dân (tổ hợp tác, hợp tác xã…), tổ chức đại diện của nông nông chưa được quan tâm phát triển.</w:t>
      </w:r>
    </w:p>
    <w:p w14:paraId="099B82DD" w14:textId="77777777" w:rsidR="002E7B0D" w:rsidRPr="00BE463D" w:rsidRDefault="002E7B0D" w:rsidP="002E7B0D">
      <w:pPr>
        <w:pStyle w:val="BodyText"/>
        <w:widowControl w:val="0"/>
        <w:numPr>
          <w:ilvl w:val="0"/>
          <w:numId w:val="2"/>
        </w:numPr>
        <w:tabs>
          <w:tab w:val="left" w:pos="993"/>
          <w:tab w:val="left" w:pos="1276"/>
        </w:tabs>
        <w:spacing w:before="60" w:line="283" w:lineRule="auto"/>
        <w:ind w:left="0" w:firstLine="720"/>
        <w:rPr>
          <w:rStyle w:val="contentdetail"/>
          <w:rFonts w:ascii="Times New Roman" w:hAnsi="Times New Roman"/>
          <w:bCs/>
          <w:iCs/>
          <w:spacing w:val="2"/>
          <w:szCs w:val="28"/>
        </w:rPr>
      </w:pPr>
      <w:r w:rsidRPr="00BE463D">
        <w:rPr>
          <w:rStyle w:val="contentdetail"/>
          <w:rFonts w:ascii="Times New Roman" w:hAnsi="Times New Roman"/>
          <w:spacing w:val="2"/>
          <w:szCs w:val="28"/>
        </w:rPr>
        <w:t xml:space="preserve">Sản xuất theo kinh nghiệm, thiếu thông tin khoa học kỹ thuật và thị trường; lao động trẻ đang dịch chuyển sang làm công việc khác; trình độ thâm canh chênh lệch giữa các vùng, miền, giữa các hộ trong cùng một khu vực sản </w:t>
      </w:r>
      <w:r w:rsidRPr="00BE463D">
        <w:rPr>
          <w:rStyle w:val="contentdetail"/>
          <w:rFonts w:ascii="Times New Roman" w:hAnsi="Times New Roman"/>
          <w:bCs/>
          <w:iCs/>
          <w:spacing w:val="2"/>
          <w:szCs w:val="28"/>
        </w:rPr>
        <w:t>xuất...</w:t>
      </w:r>
    </w:p>
    <w:p w14:paraId="2DF7FF2D" w14:textId="77777777" w:rsidR="002E7B0D" w:rsidRPr="00BE463D" w:rsidRDefault="002E7B0D" w:rsidP="002E7B0D">
      <w:pPr>
        <w:pStyle w:val="BodyText"/>
        <w:widowControl w:val="0"/>
        <w:numPr>
          <w:ilvl w:val="0"/>
          <w:numId w:val="2"/>
        </w:numPr>
        <w:tabs>
          <w:tab w:val="left" w:pos="993"/>
          <w:tab w:val="left" w:pos="1276"/>
        </w:tabs>
        <w:spacing w:before="60" w:line="283" w:lineRule="auto"/>
        <w:ind w:left="0" w:firstLine="720"/>
        <w:rPr>
          <w:rStyle w:val="contentdetail"/>
          <w:rFonts w:ascii="Times New Roman" w:hAnsi="Times New Roman"/>
          <w:bCs/>
          <w:iCs/>
          <w:spacing w:val="-2"/>
          <w:szCs w:val="28"/>
        </w:rPr>
      </w:pPr>
      <w:r w:rsidRPr="00BE463D">
        <w:rPr>
          <w:rStyle w:val="contentdetail"/>
          <w:rFonts w:ascii="Times New Roman" w:hAnsi="Times New Roman"/>
          <w:bCs/>
          <w:iCs/>
          <w:spacing w:val="-2"/>
          <w:szCs w:val="28"/>
        </w:rPr>
        <w:t>Sản xuất chưa theo</w:t>
      </w:r>
      <w:r w:rsidR="00992742">
        <w:rPr>
          <w:rStyle w:val="contentdetail"/>
          <w:rFonts w:ascii="Times New Roman" w:hAnsi="Times New Roman"/>
          <w:bCs/>
          <w:iCs/>
          <w:spacing w:val="-2"/>
          <w:szCs w:val="28"/>
        </w:rPr>
        <w:t xml:space="preserve"> kịp</w:t>
      </w:r>
      <w:r w:rsidRPr="00BE463D">
        <w:rPr>
          <w:rStyle w:val="contentdetail"/>
          <w:rFonts w:ascii="Times New Roman" w:hAnsi="Times New Roman"/>
          <w:bCs/>
          <w:iCs/>
          <w:spacing w:val="-2"/>
          <w:szCs w:val="28"/>
        </w:rPr>
        <w:t xml:space="preserve"> yêu cầu từ thị trường; </w:t>
      </w:r>
      <w:r w:rsidR="00992742">
        <w:rPr>
          <w:rStyle w:val="contentdetail"/>
          <w:rFonts w:ascii="Times New Roman" w:hAnsi="Times New Roman"/>
          <w:bCs/>
          <w:iCs/>
          <w:spacing w:val="-2"/>
          <w:szCs w:val="28"/>
        </w:rPr>
        <w:t xml:space="preserve">vẫn còn </w:t>
      </w:r>
      <w:r w:rsidRPr="00BE463D">
        <w:rPr>
          <w:rStyle w:val="contentdetail"/>
          <w:rFonts w:ascii="Times New Roman" w:hAnsi="Times New Roman"/>
          <w:bCs/>
          <w:iCs/>
          <w:spacing w:val="-2"/>
          <w:szCs w:val="28"/>
        </w:rPr>
        <w:t xml:space="preserve">sử dụng nhiều giống trên cùng cánh đồng, dẫn đến chất lượng các lô gạo xuất khẩu không đồng đều. </w:t>
      </w:r>
      <w:r w:rsidR="00992742">
        <w:rPr>
          <w:rStyle w:val="contentdetail"/>
          <w:rFonts w:ascii="Times New Roman" w:hAnsi="Times New Roman"/>
          <w:bCs/>
          <w:iCs/>
          <w:spacing w:val="-2"/>
          <w:szCs w:val="28"/>
        </w:rPr>
        <w:t>Giống được phổ biến chưa có tính chống chịu cao với sâu bệnh hại.</w:t>
      </w:r>
    </w:p>
    <w:p w14:paraId="1E051F3E" w14:textId="77777777" w:rsidR="002E7B0D" w:rsidRPr="00BE463D" w:rsidRDefault="002E7B0D" w:rsidP="002E7B0D">
      <w:pPr>
        <w:pStyle w:val="BodyText"/>
        <w:widowControl w:val="0"/>
        <w:numPr>
          <w:ilvl w:val="0"/>
          <w:numId w:val="2"/>
        </w:numPr>
        <w:tabs>
          <w:tab w:val="left" w:pos="567"/>
          <w:tab w:val="left" w:pos="993"/>
          <w:tab w:val="left" w:pos="1276"/>
        </w:tabs>
        <w:spacing w:before="60" w:line="283" w:lineRule="auto"/>
        <w:ind w:left="0" w:firstLine="720"/>
        <w:rPr>
          <w:rStyle w:val="contentdetail"/>
          <w:rFonts w:ascii="Times New Roman" w:hAnsi="Times New Roman"/>
          <w:szCs w:val="28"/>
        </w:rPr>
      </w:pPr>
      <w:r w:rsidRPr="00BE463D">
        <w:rPr>
          <w:rStyle w:val="contentdetail"/>
          <w:rFonts w:ascii="Times New Roman" w:hAnsi="Times New Roman"/>
          <w:bCs/>
          <w:iCs/>
          <w:szCs w:val="28"/>
        </w:rPr>
        <w:t xml:space="preserve">Chất lượng vật tư đầu vào (phân bón, thuốc bảo vệ thực vật, hạt </w:t>
      </w:r>
      <w:r w:rsidR="00D60720">
        <w:rPr>
          <w:rStyle w:val="contentdetail"/>
          <w:rFonts w:ascii="Times New Roman" w:hAnsi="Times New Roman"/>
          <w:bCs/>
          <w:iCs/>
          <w:szCs w:val="28"/>
        </w:rPr>
        <w:t>giống) quản lý còn bất cập</w:t>
      </w:r>
      <w:r w:rsidRPr="00BE463D">
        <w:rPr>
          <w:rStyle w:val="contentdetail"/>
          <w:rFonts w:ascii="Times New Roman" w:hAnsi="Times New Roman"/>
          <w:bCs/>
          <w:iCs/>
          <w:szCs w:val="28"/>
        </w:rPr>
        <w:t>; lạm dụng sử dụng phân bón, thuốc trừ sâu và lượng hạt giống làm tăng chi phí, gây ô nhiễm môi trường; ở đồng bằng sông Cửu Long tỷ lệ sử dụng hạt giống</w:t>
      </w:r>
      <w:r w:rsidRPr="00BE463D">
        <w:rPr>
          <w:rStyle w:val="contentdetail"/>
          <w:rFonts w:ascii="Times New Roman" w:hAnsi="Times New Roman"/>
          <w:szCs w:val="28"/>
        </w:rPr>
        <w:t xml:space="preserve"> </w:t>
      </w:r>
      <w:r w:rsidR="00D60720">
        <w:rPr>
          <w:rStyle w:val="contentdetail"/>
          <w:rFonts w:ascii="Times New Roman" w:hAnsi="Times New Roman"/>
          <w:szCs w:val="28"/>
        </w:rPr>
        <w:t>không phẩm cấp,</w:t>
      </w:r>
      <w:r w:rsidRPr="00BE463D">
        <w:rPr>
          <w:rStyle w:val="contentdetail"/>
          <w:rFonts w:ascii="Times New Roman" w:hAnsi="Times New Roman"/>
          <w:szCs w:val="28"/>
        </w:rPr>
        <w:t xml:space="preserve"> khoảng 15% và khoảng 20-25% giống nông hộ, lượng hạt giống sử dụng quá cao (150-180 kg/ha).</w:t>
      </w:r>
    </w:p>
    <w:p w14:paraId="458C4259" w14:textId="77777777" w:rsidR="002E7B0D" w:rsidRPr="00BE463D" w:rsidRDefault="00D60720" w:rsidP="002E7B0D">
      <w:pPr>
        <w:widowControl w:val="0"/>
        <w:numPr>
          <w:ilvl w:val="0"/>
          <w:numId w:val="2"/>
        </w:numPr>
        <w:tabs>
          <w:tab w:val="left" w:pos="567"/>
          <w:tab w:val="left" w:pos="993"/>
          <w:tab w:val="left" w:pos="1276"/>
        </w:tabs>
        <w:spacing w:after="0" w:line="283" w:lineRule="auto"/>
        <w:ind w:left="0" w:firstLine="720"/>
        <w:jc w:val="both"/>
        <w:rPr>
          <w:spacing w:val="-6"/>
          <w:sz w:val="28"/>
          <w:szCs w:val="28"/>
          <w:lang w:val="pl-PL"/>
        </w:rPr>
      </w:pPr>
      <w:r>
        <w:rPr>
          <w:spacing w:val="-6"/>
          <w:sz w:val="28"/>
          <w:szCs w:val="28"/>
          <w:lang w:val="pl-PL"/>
        </w:rPr>
        <w:t>Nhận thức và trình độ lao động nông nghiệp và ngành lúa gạo thấp, già yếu do ảnh hưởng của dịch chuyển lao động</w:t>
      </w:r>
      <w:r w:rsidR="002E7B0D" w:rsidRPr="00BE463D">
        <w:rPr>
          <w:spacing w:val="-6"/>
          <w:sz w:val="28"/>
          <w:szCs w:val="28"/>
          <w:lang w:val="pl-PL"/>
        </w:rPr>
        <w:t>.</w:t>
      </w:r>
    </w:p>
    <w:p w14:paraId="30DA2C58" w14:textId="77777777" w:rsidR="002E7B0D" w:rsidRPr="00BE463D" w:rsidRDefault="002E7B0D" w:rsidP="002E7B0D">
      <w:pPr>
        <w:widowControl w:val="0"/>
        <w:numPr>
          <w:ilvl w:val="0"/>
          <w:numId w:val="2"/>
        </w:numPr>
        <w:tabs>
          <w:tab w:val="left" w:pos="567"/>
          <w:tab w:val="left" w:pos="993"/>
          <w:tab w:val="left" w:pos="1276"/>
        </w:tabs>
        <w:spacing w:after="0" w:line="283" w:lineRule="auto"/>
        <w:ind w:left="0" w:firstLine="720"/>
        <w:jc w:val="both"/>
        <w:rPr>
          <w:sz w:val="28"/>
          <w:szCs w:val="28"/>
          <w:lang w:val="pl-PL"/>
        </w:rPr>
      </w:pPr>
      <w:r w:rsidRPr="00BE463D">
        <w:rPr>
          <w:sz w:val="28"/>
          <w:szCs w:val="28"/>
          <w:lang w:val="vi-VN"/>
        </w:rPr>
        <w:t xml:space="preserve">Độc canh cây lúa, chưa chú trọng luân canh, chuyển đổi cơ cấu cây trồng </w:t>
      </w:r>
      <w:r w:rsidRPr="00BE463D">
        <w:rPr>
          <w:sz w:val="28"/>
          <w:szCs w:val="28"/>
          <w:lang w:val="pl-PL"/>
        </w:rPr>
        <w:t xml:space="preserve">trên đất trồng lúa </w:t>
      </w:r>
      <w:r w:rsidRPr="00BE463D">
        <w:rPr>
          <w:sz w:val="28"/>
          <w:szCs w:val="28"/>
          <w:lang w:val="vi-VN"/>
        </w:rPr>
        <w:t xml:space="preserve">nhằm nâng cao </w:t>
      </w:r>
      <w:r w:rsidRPr="00BE463D">
        <w:rPr>
          <w:sz w:val="28"/>
          <w:szCs w:val="28"/>
          <w:lang w:val="pl-PL"/>
        </w:rPr>
        <w:t xml:space="preserve">hiệu quả, </w:t>
      </w:r>
      <w:r w:rsidRPr="00BE463D">
        <w:rPr>
          <w:sz w:val="28"/>
          <w:szCs w:val="28"/>
          <w:lang w:val="vi-VN"/>
        </w:rPr>
        <w:t>thu nhập</w:t>
      </w:r>
      <w:r w:rsidRPr="00BE463D">
        <w:rPr>
          <w:sz w:val="28"/>
          <w:szCs w:val="28"/>
          <w:lang w:val="pl-PL"/>
        </w:rPr>
        <w:t>,</w:t>
      </w:r>
      <w:r w:rsidRPr="00BE463D">
        <w:rPr>
          <w:sz w:val="28"/>
          <w:szCs w:val="28"/>
          <w:lang w:val="vi-VN"/>
        </w:rPr>
        <w:t xml:space="preserve"> giảm áp lực sâu bệnh</w:t>
      </w:r>
      <w:r w:rsidRPr="00BE463D">
        <w:rPr>
          <w:sz w:val="28"/>
          <w:szCs w:val="28"/>
          <w:lang w:val="pl-PL"/>
        </w:rPr>
        <w:t>, giảm áp lực tiêu thụ, xuất khẩu gạo</w:t>
      </w:r>
      <w:r w:rsidRPr="00BE463D">
        <w:rPr>
          <w:sz w:val="28"/>
          <w:szCs w:val="28"/>
          <w:lang w:val="vi-VN"/>
        </w:rPr>
        <w:t>.</w:t>
      </w:r>
    </w:p>
    <w:p w14:paraId="3CE407E8" w14:textId="77777777" w:rsidR="002E7B0D" w:rsidRPr="00BE463D" w:rsidRDefault="002E7B0D" w:rsidP="002E7B0D">
      <w:pPr>
        <w:pStyle w:val="BodyText"/>
        <w:widowControl w:val="0"/>
        <w:numPr>
          <w:ilvl w:val="0"/>
          <w:numId w:val="1"/>
        </w:numPr>
        <w:tabs>
          <w:tab w:val="left" w:pos="851"/>
          <w:tab w:val="left" w:pos="993"/>
          <w:tab w:val="left" w:pos="1276"/>
        </w:tabs>
        <w:spacing w:before="60" w:line="283" w:lineRule="auto"/>
        <w:ind w:left="0" w:firstLine="720"/>
        <w:rPr>
          <w:rStyle w:val="contentdetail"/>
          <w:rFonts w:ascii="Times New Roman" w:hAnsi="Times New Roman"/>
          <w:bCs/>
          <w:iCs/>
          <w:szCs w:val="28"/>
          <w:lang w:val="pl-PL"/>
        </w:rPr>
      </w:pPr>
      <w:r w:rsidRPr="00BE463D">
        <w:rPr>
          <w:rStyle w:val="contentdetail"/>
          <w:rFonts w:ascii="Times New Roman" w:hAnsi="Times New Roman"/>
          <w:bCs/>
          <w:iCs/>
          <w:szCs w:val="28"/>
          <w:lang w:val="pl-PL"/>
        </w:rPr>
        <w:t>Đối với khâu sau thu hoạch, chế biến</w:t>
      </w:r>
    </w:p>
    <w:p w14:paraId="13102441" w14:textId="77777777" w:rsidR="002E7B0D" w:rsidRPr="00BE463D" w:rsidRDefault="002E7B0D" w:rsidP="002E7B0D">
      <w:pPr>
        <w:widowControl w:val="0"/>
        <w:numPr>
          <w:ilvl w:val="0"/>
          <w:numId w:val="2"/>
        </w:numPr>
        <w:tabs>
          <w:tab w:val="left" w:pos="567"/>
          <w:tab w:val="left" w:pos="993"/>
          <w:tab w:val="left" w:pos="1276"/>
        </w:tabs>
        <w:spacing w:after="0" w:line="283" w:lineRule="auto"/>
        <w:ind w:left="0" w:firstLine="720"/>
        <w:jc w:val="both"/>
        <w:rPr>
          <w:sz w:val="28"/>
          <w:szCs w:val="28"/>
          <w:lang w:val="pl-PL"/>
        </w:rPr>
      </w:pPr>
      <w:r w:rsidRPr="00BE463D">
        <w:rPr>
          <w:sz w:val="28"/>
          <w:szCs w:val="28"/>
          <w:lang w:val="pl-PL"/>
        </w:rPr>
        <w:t>T</w:t>
      </w:r>
      <w:r w:rsidRPr="00BE463D">
        <w:rPr>
          <w:sz w:val="28"/>
          <w:szCs w:val="28"/>
          <w:lang w:val="vi-VN"/>
        </w:rPr>
        <w:t xml:space="preserve">hiếu hệ thống sấy, </w:t>
      </w:r>
      <w:r w:rsidRPr="00BE463D">
        <w:rPr>
          <w:sz w:val="28"/>
          <w:szCs w:val="28"/>
          <w:lang w:val="pl-PL"/>
        </w:rPr>
        <w:t>nhất là vụ Hè thu ở đồng bằng sông Cửu Long, gây thất thoát, giảm chất lượng gạo xuất khẩu.</w:t>
      </w:r>
    </w:p>
    <w:p w14:paraId="6D4B8456" w14:textId="77777777" w:rsidR="002E7B0D" w:rsidRPr="00BE463D" w:rsidRDefault="002E7B0D" w:rsidP="002E7B0D">
      <w:pPr>
        <w:widowControl w:val="0"/>
        <w:numPr>
          <w:ilvl w:val="0"/>
          <w:numId w:val="2"/>
        </w:numPr>
        <w:tabs>
          <w:tab w:val="left" w:pos="567"/>
          <w:tab w:val="left" w:pos="993"/>
          <w:tab w:val="left" w:pos="1276"/>
        </w:tabs>
        <w:spacing w:after="0" w:line="283" w:lineRule="auto"/>
        <w:ind w:left="0" w:firstLine="720"/>
        <w:jc w:val="both"/>
        <w:rPr>
          <w:spacing w:val="-4"/>
          <w:sz w:val="28"/>
          <w:szCs w:val="28"/>
          <w:lang w:val="pl-PL"/>
        </w:rPr>
      </w:pPr>
      <w:r w:rsidRPr="00BE463D">
        <w:rPr>
          <w:sz w:val="28"/>
          <w:szCs w:val="28"/>
          <w:lang w:val="pl-PL"/>
        </w:rPr>
        <w:t xml:space="preserve">Thu mua lúa do thương lái chi phối là chủ yếu; thương lai thu gom, </w:t>
      </w:r>
      <w:r w:rsidRPr="00BE463D">
        <w:rPr>
          <w:sz w:val="28"/>
          <w:szCs w:val="28"/>
          <w:lang w:val="vi-VN"/>
        </w:rPr>
        <w:t>trộn lẫn nhiều loại gạo khác nhau nên không đảm bảo chất lượng, không tạo thương</w:t>
      </w:r>
      <w:r w:rsidRPr="00BE463D">
        <w:rPr>
          <w:spacing w:val="-4"/>
          <w:sz w:val="28"/>
          <w:szCs w:val="28"/>
          <w:lang w:val="vi-VN"/>
        </w:rPr>
        <w:t xml:space="preserve"> hiệu</w:t>
      </w:r>
      <w:r w:rsidRPr="00BE463D">
        <w:rPr>
          <w:spacing w:val="-4"/>
          <w:sz w:val="28"/>
          <w:szCs w:val="28"/>
          <w:lang w:val="pl-PL"/>
        </w:rPr>
        <w:t>.</w:t>
      </w:r>
    </w:p>
    <w:p w14:paraId="0520D653" w14:textId="77777777" w:rsidR="002E7B0D" w:rsidRPr="00BE463D" w:rsidRDefault="002E7B0D" w:rsidP="002E7B0D">
      <w:pPr>
        <w:widowControl w:val="0"/>
        <w:numPr>
          <w:ilvl w:val="0"/>
          <w:numId w:val="2"/>
        </w:numPr>
        <w:tabs>
          <w:tab w:val="left" w:pos="567"/>
          <w:tab w:val="left" w:pos="993"/>
          <w:tab w:val="left" w:pos="1276"/>
        </w:tabs>
        <w:spacing w:after="0"/>
        <w:ind w:left="0" w:firstLine="720"/>
        <w:jc w:val="both"/>
        <w:rPr>
          <w:sz w:val="28"/>
          <w:szCs w:val="28"/>
          <w:lang w:val="pl-PL"/>
        </w:rPr>
      </w:pPr>
      <w:r w:rsidRPr="00BE463D">
        <w:rPr>
          <w:sz w:val="28"/>
          <w:szCs w:val="28"/>
          <w:lang w:val="pl-PL"/>
        </w:rPr>
        <w:t>T</w:t>
      </w:r>
      <w:r w:rsidRPr="00BE463D">
        <w:rPr>
          <w:sz w:val="28"/>
          <w:szCs w:val="28"/>
          <w:lang w:val="vi-VN"/>
        </w:rPr>
        <w:t xml:space="preserve">ồn trữ dưới dạng gạo lức trước khi chà trắng, đánh bóng để xuất khẩu do đó chất lượng gạo </w:t>
      </w:r>
      <w:r w:rsidRPr="00BE463D">
        <w:rPr>
          <w:sz w:val="28"/>
          <w:szCs w:val="28"/>
          <w:lang w:val="pl-PL"/>
        </w:rPr>
        <w:t xml:space="preserve">nhanh </w:t>
      </w:r>
      <w:r w:rsidRPr="00BE463D">
        <w:rPr>
          <w:sz w:val="28"/>
          <w:szCs w:val="28"/>
          <w:lang w:val="vi-VN"/>
        </w:rPr>
        <w:t>bị giảm</w:t>
      </w:r>
      <w:r w:rsidRPr="00BE463D">
        <w:rPr>
          <w:sz w:val="28"/>
          <w:szCs w:val="28"/>
          <w:lang w:val="pl-PL"/>
        </w:rPr>
        <w:t>.</w:t>
      </w:r>
    </w:p>
    <w:p w14:paraId="57CAE406" w14:textId="77777777" w:rsidR="002E7B0D" w:rsidRPr="00BE463D" w:rsidRDefault="002E7B0D" w:rsidP="002E7B0D">
      <w:pPr>
        <w:widowControl w:val="0"/>
        <w:numPr>
          <w:ilvl w:val="0"/>
          <w:numId w:val="2"/>
        </w:numPr>
        <w:tabs>
          <w:tab w:val="left" w:pos="567"/>
          <w:tab w:val="left" w:pos="993"/>
          <w:tab w:val="left" w:pos="1276"/>
        </w:tabs>
        <w:spacing w:after="0" w:line="283" w:lineRule="auto"/>
        <w:ind w:left="0" w:firstLine="720"/>
        <w:jc w:val="both"/>
        <w:rPr>
          <w:sz w:val="28"/>
          <w:szCs w:val="28"/>
          <w:lang w:val="pl-PL"/>
        </w:rPr>
      </w:pPr>
      <w:r w:rsidRPr="00BE463D">
        <w:rPr>
          <w:sz w:val="28"/>
          <w:szCs w:val="28"/>
          <w:lang w:val="pl-PL"/>
        </w:rPr>
        <w:t>C</w:t>
      </w:r>
      <w:r w:rsidRPr="00BE463D">
        <w:rPr>
          <w:rStyle w:val="contentdetail"/>
          <w:sz w:val="28"/>
          <w:szCs w:val="28"/>
          <w:lang w:val="pl-PL"/>
        </w:rPr>
        <w:t>hế biến sâu, đa dạng hóa các loại gạo và sản phẩm chế biến từ gạo còn hạn chế; c</w:t>
      </w:r>
      <w:r w:rsidR="00D60720">
        <w:rPr>
          <w:sz w:val="28"/>
          <w:szCs w:val="28"/>
          <w:lang w:val="pl-PL"/>
        </w:rPr>
        <w:t>hưa chú trọ</w:t>
      </w:r>
      <w:r w:rsidRPr="00BE463D">
        <w:rPr>
          <w:sz w:val="28"/>
          <w:szCs w:val="28"/>
          <w:lang w:val="pl-PL"/>
        </w:rPr>
        <w:t>ng sử dụng</w:t>
      </w:r>
      <w:r w:rsidR="00D60720">
        <w:rPr>
          <w:sz w:val="28"/>
          <w:szCs w:val="28"/>
          <w:lang w:val="pl-PL"/>
        </w:rPr>
        <w:t xml:space="preserve"> hiệu quả</w:t>
      </w:r>
      <w:r w:rsidRPr="00BE463D">
        <w:rPr>
          <w:sz w:val="28"/>
          <w:szCs w:val="28"/>
          <w:lang w:val="pl-PL"/>
        </w:rPr>
        <w:t xml:space="preserve"> các sản phẩm phụ (trấu, cám, rơm rạ…) để nâng cao giá trị gia tăng, tăng hiệu quả sản xuất.</w:t>
      </w:r>
    </w:p>
    <w:p w14:paraId="1D9AAB06" w14:textId="77777777" w:rsidR="002E7B0D" w:rsidRPr="00BE463D" w:rsidRDefault="002E7B0D" w:rsidP="002E7B0D">
      <w:pPr>
        <w:pStyle w:val="BodyText"/>
        <w:widowControl w:val="0"/>
        <w:numPr>
          <w:ilvl w:val="0"/>
          <w:numId w:val="1"/>
        </w:numPr>
        <w:tabs>
          <w:tab w:val="left" w:pos="851"/>
          <w:tab w:val="left" w:pos="993"/>
          <w:tab w:val="left" w:pos="1276"/>
        </w:tabs>
        <w:spacing w:before="60" w:line="283" w:lineRule="auto"/>
        <w:ind w:left="0" w:firstLine="720"/>
        <w:rPr>
          <w:rStyle w:val="contentdetail"/>
          <w:rFonts w:ascii="Times New Roman" w:hAnsi="Times New Roman"/>
          <w:bCs/>
          <w:iCs/>
          <w:szCs w:val="28"/>
          <w:lang w:val="pl-PL"/>
        </w:rPr>
      </w:pPr>
      <w:r w:rsidRPr="00BE463D">
        <w:rPr>
          <w:rStyle w:val="contentdetail"/>
          <w:rFonts w:ascii="Times New Roman" w:hAnsi="Times New Roman"/>
          <w:bCs/>
          <w:iCs/>
          <w:szCs w:val="28"/>
          <w:lang w:val="pl-PL"/>
        </w:rPr>
        <w:t>Đối với khâu thị trường, xúc tiến thương mại</w:t>
      </w:r>
    </w:p>
    <w:p w14:paraId="519FCDC9" w14:textId="77777777" w:rsidR="002E7B0D" w:rsidRPr="00BE463D" w:rsidRDefault="002E7B0D" w:rsidP="002E7B0D">
      <w:pPr>
        <w:widowControl w:val="0"/>
        <w:numPr>
          <w:ilvl w:val="0"/>
          <w:numId w:val="3"/>
        </w:numPr>
        <w:tabs>
          <w:tab w:val="left" w:pos="567"/>
          <w:tab w:val="left" w:pos="993"/>
          <w:tab w:val="left" w:pos="1276"/>
        </w:tabs>
        <w:spacing w:after="0" w:line="283" w:lineRule="auto"/>
        <w:ind w:left="0" w:firstLine="720"/>
        <w:jc w:val="both"/>
        <w:rPr>
          <w:sz w:val="28"/>
          <w:szCs w:val="28"/>
          <w:lang w:val="pl-PL"/>
        </w:rPr>
      </w:pPr>
      <w:r w:rsidRPr="00BE463D">
        <w:rPr>
          <w:sz w:val="28"/>
          <w:szCs w:val="28"/>
          <w:lang w:val="pl-PL"/>
        </w:rPr>
        <w:lastRenderedPageBreak/>
        <w:t>Công tác xúc tiến thương mại chưa được đầu tư tương xứng với vị trí của ngành hàng và yêu cầu quảng bá sản phẩm, phát triển thị trường trong điều kiện cạnh tranh giữa các nước xuất khẩu trên thị trường gạo thế giới ngày càng gay gắt; gạo Việt Nam chưa có thương hiệu trên thị trường quốc tế, đặc biệt là thị trường gạo chất lượng cao, khả năng cạnh tranh còn thấp, giá bán chưa cao.</w:t>
      </w:r>
    </w:p>
    <w:p w14:paraId="7AA6723B" w14:textId="77777777" w:rsidR="002E7B0D" w:rsidRPr="00BE463D" w:rsidRDefault="002E7B0D" w:rsidP="002E7B0D">
      <w:pPr>
        <w:widowControl w:val="0"/>
        <w:numPr>
          <w:ilvl w:val="0"/>
          <w:numId w:val="3"/>
        </w:numPr>
        <w:tabs>
          <w:tab w:val="left" w:pos="567"/>
          <w:tab w:val="left" w:pos="720"/>
          <w:tab w:val="left" w:pos="993"/>
          <w:tab w:val="left" w:pos="1276"/>
        </w:tabs>
        <w:spacing w:after="0" w:line="283" w:lineRule="auto"/>
        <w:ind w:left="0" w:firstLine="720"/>
        <w:jc w:val="both"/>
        <w:rPr>
          <w:sz w:val="28"/>
          <w:szCs w:val="28"/>
          <w:lang w:val="pl-PL"/>
        </w:rPr>
      </w:pPr>
      <w:r w:rsidRPr="00BE463D">
        <w:rPr>
          <w:sz w:val="28"/>
          <w:szCs w:val="28"/>
          <w:lang w:val="pl-PL"/>
        </w:rPr>
        <w:t>Chưa quan tâm đúng mức thị trường gạo trong nước; thị trường này rất ít doanh nghiệp đầu tư, chủ yếu do tư thương, hàng xáo nhỏ lẻ nắm giữ, chất lượng dịch vụ thấp.</w:t>
      </w:r>
    </w:p>
    <w:p w14:paraId="5E7935F2" w14:textId="77777777" w:rsidR="002E7B0D" w:rsidRPr="00BE463D" w:rsidRDefault="002E7B0D" w:rsidP="002E7B0D">
      <w:pPr>
        <w:pStyle w:val="BodyText"/>
        <w:widowControl w:val="0"/>
        <w:numPr>
          <w:ilvl w:val="0"/>
          <w:numId w:val="1"/>
        </w:numPr>
        <w:tabs>
          <w:tab w:val="left" w:pos="851"/>
          <w:tab w:val="left" w:pos="993"/>
          <w:tab w:val="left" w:pos="1276"/>
        </w:tabs>
        <w:spacing w:before="60" w:line="283" w:lineRule="auto"/>
        <w:ind w:left="0" w:firstLine="720"/>
        <w:rPr>
          <w:rStyle w:val="contentdetail"/>
          <w:rFonts w:ascii="Times New Roman" w:hAnsi="Times New Roman"/>
          <w:bCs/>
          <w:iCs/>
          <w:szCs w:val="28"/>
          <w:lang w:val="pl-PL"/>
        </w:rPr>
      </w:pPr>
      <w:r w:rsidRPr="00BE463D">
        <w:rPr>
          <w:rStyle w:val="contentdetail"/>
          <w:rFonts w:ascii="Times New Roman" w:hAnsi="Times New Roman"/>
          <w:bCs/>
          <w:iCs/>
          <w:szCs w:val="28"/>
          <w:lang w:val="pl-PL"/>
        </w:rPr>
        <w:t>Cơ sở hạ tầng, hậu cần phục vụ ngành lúa gạo còn hạn chế: Hệ thống giao thông, thủy lợi nội đồng, hệ thống đê bao ngăn lũ…chưa được đầu tư hoàn thiện, chưa đáp ứng yêu cầu sản xuất; hệ thống giao thông kết nối các vùng sản xuất đến đầu mối tiêu thụ, xuất khẩu chưa đáp ứng; hệ thống thông tin và kết nối thị trường rất hạn chế…</w:t>
      </w:r>
      <w:r w:rsidR="00D60720">
        <w:rPr>
          <w:rStyle w:val="contentdetail"/>
          <w:rFonts w:ascii="Times New Roman" w:hAnsi="Times New Roman"/>
          <w:bCs/>
          <w:iCs/>
          <w:szCs w:val="28"/>
          <w:lang w:val="pl-PL"/>
        </w:rPr>
        <w:t>tỷ lệ cơ giới hóa còn thấp.</w:t>
      </w:r>
    </w:p>
    <w:p w14:paraId="6B177022" w14:textId="77777777" w:rsidR="002E7B0D" w:rsidRPr="00BE463D" w:rsidRDefault="002E7B0D" w:rsidP="002E7B0D">
      <w:pPr>
        <w:pStyle w:val="BodyText"/>
        <w:widowControl w:val="0"/>
        <w:numPr>
          <w:ilvl w:val="0"/>
          <w:numId w:val="1"/>
        </w:numPr>
        <w:tabs>
          <w:tab w:val="left" w:pos="851"/>
          <w:tab w:val="left" w:pos="993"/>
          <w:tab w:val="left" w:pos="1276"/>
        </w:tabs>
        <w:spacing w:before="60" w:line="283" w:lineRule="auto"/>
        <w:ind w:left="0" w:firstLine="720"/>
        <w:rPr>
          <w:rStyle w:val="contentdetail"/>
          <w:rFonts w:ascii="Times New Roman" w:hAnsi="Times New Roman"/>
          <w:bCs/>
          <w:iCs/>
          <w:szCs w:val="28"/>
          <w:lang w:val="pl-PL"/>
        </w:rPr>
      </w:pPr>
      <w:r w:rsidRPr="00BE463D">
        <w:rPr>
          <w:rStyle w:val="contentdetail"/>
          <w:rFonts w:ascii="Times New Roman" w:hAnsi="Times New Roman"/>
          <w:bCs/>
          <w:iCs/>
          <w:szCs w:val="28"/>
          <w:lang w:val="pl-PL"/>
        </w:rPr>
        <w:t>Liên kết giữa các tác nhân từ sản xuất, thu mua, chế biến, tiêu thụ trong chuỗi giá trị lỏng lẻo.</w:t>
      </w:r>
    </w:p>
    <w:p w14:paraId="7D35C5C7" w14:textId="77777777" w:rsidR="002E7B0D" w:rsidRPr="00BE463D" w:rsidRDefault="002E7B0D" w:rsidP="002E7B0D">
      <w:pPr>
        <w:pStyle w:val="BodyText"/>
        <w:widowControl w:val="0"/>
        <w:numPr>
          <w:ilvl w:val="0"/>
          <w:numId w:val="1"/>
        </w:numPr>
        <w:tabs>
          <w:tab w:val="left" w:pos="851"/>
          <w:tab w:val="left" w:pos="993"/>
          <w:tab w:val="left" w:pos="1276"/>
        </w:tabs>
        <w:spacing w:before="60" w:line="283" w:lineRule="auto"/>
        <w:ind w:left="0" w:firstLine="720"/>
        <w:rPr>
          <w:rStyle w:val="contentdetail"/>
          <w:rFonts w:ascii="Times New Roman" w:hAnsi="Times New Roman"/>
          <w:bCs/>
          <w:iCs/>
          <w:szCs w:val="28"/>
          <w:lang w:val="vi-VN"/>
        </w:rPr>
      </w:pPr>
      <w:r w:rsidRPr="00BE463D">
        <w:rPr>
          <w:rStyle w:val="contentdetail"/>
          <w:rFonts w:ascii="Times New Roman" w:hAnsi="Times New Roman"/>
          <w:bCs/>
          <w:iCs/>
          <w:szCs w:val="28"/>
          <w:lang w:val="vi-VN"/>
        </w:rPr>
        <w:t>Thể chế và chính sách chưa đáp ứng yêu cầu sản xuất, kinh doanh</w:t>
      </w:r>
    </w:p>
    <w:p w14:paraId="12F16632" w14:textId="77777777" w:rsidR="002E7B0D" w:rsidRPr="00BE463D" w:rsidRDefault="002E7B0D" w:rsidP="002E7B0D">
      <w:pPr>
        <w:widowControl w:val="0"/>
        <w:numPr>
          <w:ilvl w:val="0"/>
          <w:numId w:val="5"/>
        </w:numPr>
        <w:tabs>
          <w:tab w:val="left" w:pos="567"/>
          <w:tab w:val="left" w:pos="993"/>
          <w:tab w:val="left" w:pos="1276"/>
        </w:tabs>
        <w:spacing w:after="0" w:line="283" w:lineRule="auto"/>
        <w:ind w:left="0" w:firstLine="720"/>
        <w:jc w:val="both"/>
        <w:rPr>
          <w:rStyle w:val="contentdetail"/>
          <w:sz w:val="28"/>
          <w:szCs w:val="28"/>
          <w:lang w:val="vi-VN"/>
        </w:rPr>
      </w:pPr>
      <w:r w:rsidRPr="00BE463D">
        <w:rPr>
          <w:rStyle w:val="contentdetail"/>
          <w:sz w:val="28"/>
          <w:szCs w:val="28"/>
          <w:lang w:val="vi-VN"/>
        </w:rPr>
        <w:t>Nông dân sản xuất nhỏ lẻ, yếu thế; vai trò của hợp tác xã hạn chế; các doanh nghiệp chủ yếu tham gia khâu cuối của chuỗi giá trị, không gắn bó, ít quan tâm đến lợi ích của nông dân.</w:t>
      </w:r>
    </w:p>
    <w:p w14:paraId="51EA4C3A" w14:textId="77777777" w:rsidR="002E7B0D" w:rsidRPr="00BE463D" w:rsidRDefault="002E7B0D" w:rsidP="002E7B0D">
      <w:pPr>
        <w:widowControl w:val="0"/>
        <w:numPr>
          <w:ilvl w:val="0"/>
          <w:numId w:val="5"/>
        </w:numPr>
        <w:tabs>
          <w:tab w:val="left" w:pos="567"/>
          <w:tab w:val="left" w:pos="993"/>
          <w:tab w:val="left" w:pos="1276"/>
        </w:tabs>
        <w:spacing w:after="0"/>
        <w:ind w:left="0" w:firstLine="720"/>
        <w:jc w:val="both"/>
        <w:rPr>
          <w:rStyle w:val="contentdetail"/>
          <w:sz w:val="28"/>
          <w:szCs w:val="28"/>
          <w:lang w:val="vi-VN"/>
        </w:rPr>
      </w:pPr>
      <w:r w:rsidRPr="00BE463D">
        <w:rPr>
          <w:rStyle w:val="contentdetail"/>
          <w:sz w:val="28"/>
          <w:szCs w:val="28"/>
          <w:lang w:val="vi-VN"/>
        </w:rPr>
        <w:t>Hiệp hội lương thực chưa đại diện cho tất cả các tác nhân sản xuất và kinh doanh trong chuỗi giá trị lúa gạo.</w:t>
      </w:r>
    </w:p>
    <w:p w14:paraId="247B3286" w14:textId="77777777" w:rsidR="002E7B0D" w:rsidRPr="00BE463D" w:rsidRDefault="002E7B0D" w:rsidP="002E7B0D">
      <w:pPr>
        <w:widowControl w:val="0"/>
        <w:numPr>
          <w:ilvl w:val="0"/>
          <w:numId w:val="5"/>
        </w:numPr>
        <w:tabs>
          <w:tab w:val="left" w:pos="567"/>
          <w:tab w:val="left" w:pos="993"/>
          <w:tab w:val="left" w:pos="1276"/>
        </w:tabs>
        <w:spacing w:after="0"/>
        <w:ind w:left="0" w:firstLine="720"/>
        <w:jc w:val="both"/>
        <w:rPr>
          <w:rStyle w:val="contentdetail"/>
          <w:sz w:val="28"/>
          <w:szCs w:val="28"/>
          <w:lang w:val="vi-VN"/>
        </w:rPr>
      </w:pPr>
      <w:r w:rsidRPr="00BE463D">
        <w:rPr>
          <w:rStyle w:val="contentdetail"/>
          <w:sz w:val="28"/>
          <w:szCs w:val="28"/>
          <w:lang w:val="vi-VN"/>
        </w:rPr>
        <w:t>Chính sách tích tụ ruộng đất, tín dụng, hỗ trợ liên kết, hỗ trợ doanh nghiệp đầu tư vào nông nghiệp còn nhiều hạn chế, chưa đủ mạnh…</w:t>
      </w:r>
    </w:p>
    <w:p w14:paraId="254E1646" w14:textId="77777777" w:rsidR="002E7B0D" w:rsidRPr="00BE463D" w:rsidRDefault="00715D11" w:rsidP="002E7B0D">
      <w:pPr>
        <w:pStyle w:val="2"/>
        <w:rPr>
          <w:color w:val="auto"/>
          <w:lang w:val="vi-VN"/>
        </w:rPr>
      </w:pPr>
      <w:bookmarkStart w:id="72" w:name="_Toc62027237"/>
      <w:r>
        <w:rPr>
          <w:color w:val="auto"/>
          <w:lang w:val="vi-VN"/>
        </w:rPr>
        <w:t>5.4.</w:t>
      </w:r>
      <w:r w:rsidR="002E7B0D" w:rsidRPr="00BE463D">
        <w:rPr>
          <w:color w:val="auto"/>
          <w:lang w:val="vi-VN"/>
        </w:rPr>
        <w:t xml:space="preserve"> Cơ hội và thách thức đối đối với ngành lúa gạo Việt Nam</w:t>
      </w:r>
      <w:bookmarkEnd w:id="72"/>
    </w:p>
    <w:p w14:paraId="3FB93BDE" w14:textId="77777777" w:rsidR="00715D11" w:rsidRDefault="00715D11" w:rsidP="002E7B0D">
      <w:pPr>
        <w:widowControl w:val="0"/>
        <w:tabs>
          <w:tab w:val="left" w:pos="993"/>
          <w:tab w:val="left" w:pos="1276"/>
        </w:tabs>
        <w:spacing w:after="0"/>
        <w:ind w:firstLine="720"/>
        <w:jc w:val="both"/>
        <w:rPr>
          <w:rStyle w:val="contentdetail"/>
          <w:sz w:val="28"/>
          <w:szCs w:val="28"/>
        </w:rPr>
      </w:pPr>
      <w:r>
        <w:rPr>
          <w:rStyle w:val="contentdetail"/>
          <w:sz w:val="28"/>
          <w:szCs w:val="28"/>
        </w:rPr>
        <w:t>(i) Cơ hội</w:t>
      </w:r>
    </w:p>
    <w:p w14:paraId="403A9594" w14:textId="77777777" w:rsidR="002E7B0D" w:rsidRPr="00BE463D" w:rsidRDefault="002E7B0D" w:rsidP="002E7B0D">
      <w:pPr>
        <w:widowControl w:val="0"/>
        <w:tabs>
          <w:tab w:val="left" w:pos="993"/>
          <w:tab w:val="left" w:pos="1276"/>
        </w:tabs>
        <w:spacing w:after="0"/>
        <w:ind w:firstLine="720"/>
        <w:jc w:val="both"/>
        <w:rPr>
          <w:rStyle w:val="contentdetail"/>
          <w:sz w:val="28"/>
          <w:szCs w:val="28"/>
          <w:lang w:val="vi-VN"/>
        </w:rPr>
      </w:pPr>
      <w:r w:rsidRPr="00BE463D">
        <w:rPr>
          <w:rStyle w:val="contentdetail"/>
          <w:sz w:val="28"/>
          <w:szCs w:val="28"/>
          <w:lang w:val="vi-VN"/>
        </w:rPr>
        <w:t>Trong hoàn cảnh mới, sản xuất lúa gạo đang đứng trước nhiều cơ hội và thách thức. Nhu cầu nhập khẩu gạo thế giới vẫn còn tiếp tục tăng lên trong 10 năm tới (với mức tăng bình quân 1,5%/năm); cơ hội mở rộng thị trường lúa gạo khi nước ta tham gia các hiệp định thương mại mới TPP, FTA, liên minh thuế quan… đ</w:t>
      </w:r>
      <w:r w:rsidRPr="00BE463D">
        <w:rPr>
          <w:sz w:val="28"/>
          <w:szCs w:val="28"/>
          <w:lang w:val="vi-VN"/>
        </w:rPr>
        <w:t>ầu tư của nhà nước, doanh nghiệp, người dân ngày càng tăng; cơ sở hạ tầng ngày càng hoàn thiện; s</w:t>
      </w:r>
      <w:r w:rsidRPr="00BE463D">
        <w:rPr>
          <w:rStyle w:val="contentdetail"/>
          <w:sz w:val="28"/>
          <w:szCs w:val="28"/>
          <w:lang w:val="vi-VN"/>
        </w:rPr>
        <w:t>ự phát triển của khoa học công nghệ về giống, kỹ thuật canh tác, bảo quản, chế biến cũng là những cơ hội tốt để đẩy mạnh phát triển ngành sản xuất lúa gạo.</w:t>
      </w:r>
    </w:p>
    <w:p w14:paraId="2289381E" w14:textId="77777777" w:rsidR="00715D11" w:rsidRPr="00715D11" w:rsidRDefault="00715D11" w:rsidP="00715D11">
      <w:pPr>
        <w:pStyle w:val="2"/>
        <w:ind w:firstLine="720"/>
        <w:rPr>
          <w:rStyle w:val="contentdetail"/>
          <w:b w:val="0"/>
          <w:color w:val="auto"/>
        </w:rPr>
      </w:pPr>
      <w:r w:rsidRPr="00715D11">
        <w:rPr>
          <w:rStyle w:val="contentdetail"/>
          <w:b w:val="0"/>
          <w:color w:val="auto"/>
        </w:rPr>
        <w:t>(ii) Thách thức.</w:t>
      </w:r>
    </w:p>
    <w:p w14:paraId="053A9937" w14:textId="77777777" w:rsidR="002E7B0D" w:rsidRPr="00715D11" w:rsidRDefault="002E7B0D" w:rsidP="00715D11">
      <w:pPr>
        <w:pStyle w:val="2"/>
        <w:ind w:firstLine="720"/>
        <w:rPr>
          <w:b w:val="0"/>
          <w:color w:val="auto"/>
        </w:rPr>
      </w:pPr>
      <w:r w:rsidRPr="00715D11">
        <w:rPr>
          <w:rStyle w:val="contentdetail"/>
          <w:b w:val="0"/>
          <w:color w:val="auto"/>
          <w:lang w:val="vi-VN"/>
        </w:rPr>
        <w:t xml:space="preserve">Bên cạnh cơ </w:t>
      </w:r>
      <w:r w:rsidRPr="00715D11">
        <w:rPr>
          <w:rStyle w:val="contentdetail"/>
          <w:b w:val="0"/>
          <w:color w:val="auto"/>
          <w:spacing w:val="-4"/>
          <w:lang w:val="vi-VN"/>
        </w:rPr>
        <w:t xml:space="preserve">hội, sản xuất lúa gạo của Việt Nam có nhiều thách thức trong </w:t>
      </w:r>
      <w:r w:rsidRPr="00715D11">
        <w:rPr>
          <w:rStyle w:val="contentdetail"/>
          <w:b w:val="0"/>
          <w:color w:val="auto"/>
          <w:spacing w:val="-4"/>
          <w:lang w:val="vi-VN"/>
        </w:rPr>
        <w:lastRenderedPageBreak/>
        <w:t>thời gian tới. Các khó khăn, hạn chế nêu trên không dễ khắc phục được trong ngắn hạn; ngoài ra đất cho sản xuất lúa bị cạnh tranh với các hoạt động sản xuất khác và đô thị hóa; độ dinh dưỡng của đất giảm do thâm canh; nguồn nước phục vụ sản xuất lúa gạo sẽ bị tranh chấp mạnh khi các nước thượng nguồn xây dựng nhiều công trình thủy lợi và thủy điện, làm tổn hại hệ sinh thái tự nhiên ở lưu vực và thay đổi chế độ thủy văn. Ngoài ra, ngành lúa gạo còn phải đối mặt với những thách thức khác như sự thay đổi nhu cầu tiêu thụ, áp lực cạnh tranh từ các nước xuất khẩu khác, chính sách tự cấp giảm nhập khẩu của các nước bạn hàng, biến động giá gạo và biến đổi khí hậu diễn biến phức tạp.</w:t>
      </w:r>
    </w:p>
    <w:p w14:paraId="34147CF1" w14:textId="77777777" w:rsidR="00813C5A" w:rsidRPr="00BE463D" w:rsidRDefault="00715D11" w:rsidP="00A117FA">
      <w:pPr>
        <w:pStyle w:val="2"/>
        <w:rPr>
          <w:color w:val="auto"/>
        </w:rPr>
      </w:pPr>
      <w:r>
        <w:rPr>
          <w:color w:val="auto"/>
        </w:rPr>
        <w:t>VI</w:t>
      </w:r>
      <w:r w:rsidR="00CB72A1" w:rsidRPr="00BE463D">
        <w:rPr>
          <w:color w:val="auto"/>
        </w:rPr>
        <w:t>. DỰ BÁO CUNG CẦU GẠO THẾ GIỚI VÀ CUNG CẦU GẠO, NHU CẦU ĐẤT LÚA CỦA VIỆT NAM</w:t>
      </w:r>
      <w:bookmarkEnd w:id="71"/>
    </w:p>
    <w:p w14:paraId="1109F89A" w14:textId="77777777" w:rsidR="00F1174A" w:rsidRPr="00BE463D" w:rsidRDefault="00715D11" w:rsidP="00CB72A1">
      <w:pPr>
        <w:pStyle w:val="2"/>
        <w:rPr>
          <w:color w:val="auto"/>
        </w:rPr>
      </w:pPr>
      <w:bookmarkStart w:id="73" w:name="_Toc62027300"/>
      <w:r>
        <w:rPr>
          <w:color w:val="auto"/>
        </w:rPr>
        <w:t>6</w:t>
      </w:r>
      <w:r w:rsidR="00F1174A" w:rsidRPr="00BE463D">
        <w:rPr>
          <w:color w:val="auto"/>
        </w:rPr>
        <w:t>.1.</w:t>
      </w:r>
      <w:r w:rsidR="00A117FA" w:rsidRPr="00BE463D">
        <w:rPr>
          <w:color w:val="auto"/>
        </w:rPr>
        <w:t xml:space="preserve"> </w:t>
      </w:r>
      <w:r w:rsidR="00F1174A" w:rsidRPr="00BE463D">
        <w:rPr>
          <w:color w:val="auto"/>
        </w:rPr>
        <w:t>Dự báo cung cầu gạo thế giới</w:t>
      </w:r>
      <w:bookmarkEnd w:id="73"/>
    </w:p>
    <w:p w14:paraId="4692F79F" w14:textId="77777777" w:rsidR="005068E7" w:rsidRPr="00BE463D" w:rsidRDefault="005068E7" w:rsidP="00DD66F6">
      <w:pPr>
        <w:widowControl w:val="0"/>
        <w:tabs>
          <w:tab w:val="left" w:pos="993"/>
          <w:tab w:val="left" w:pos="1276"/>
        </w:tabs>
        <w:spacing w:after="0"/>
        <w:ind w:firstLine="720"/>
        <w:jc w:val="both"/>
        <w:rPr>
          <w:sz w:val="28"/>
          <w:szCs w:val="28"/>
        </w:rPr>
      </w:pPr>
      <w:r w:rsidRPr="00BE463D">
        <w:rPr>
          <w:sz w:val="28"/>
          <w:szCs w:val="28"/>
        </w:rPr>
        <w:t>Trên toàn cầu, nhu cầu thực phẩm sẽ tăng lên do tăng dân số, tăng thu nhập bình quân đầu người và thay đổi chế độ ăn uống. Các nước đang phát triển sẽ đóng góp nhiều nhất cho xu hướng và thay đổi này. Theo công bố của Liên Hợp quốc, dân số thế giới sẽ tăng từ 7,5 tỷ người hiện nay lên khoảng 10 tỷ người vào năm 2050, với phần lớn tăng trưởng là ở châu Á và châu Phi. Theo đó sản xuất nông nghiệp sẽ cần phải tăng thêm 70% để đáp ứng nhu cầu về lương thực của con người vào thời điểm đó.</w:t>
      </w:r>
    </w:p>
    <w:p w14:paraId="0F327A23" w14:textId="77777777" w:rsidR="005068E7" w:rsidRPr="00BE463D" w:rsidRDefault="005068E7" w:rsidP="00DD66F6">
      <w:pPr>
        <w:widowControl w:val="0"/>
        <w:tabs>
          <w:tab w:val="left" w:pos="993"/>
          <w:tab w:val="left" w:pos="1276"/>
        </w:tabs>
        <w:spacing w:after="0"/>
        <w:ind w:firstLine="720"/>
        <w:jc w:val="both"/>
        <w:rPr>
          <w:sz w:val="28"/>
          <w:szCs w:val="28"/>
        </w:rPr>
      </w:pPr>
      <w:r w:rsidRPr="00BE463D">
        <w:rPr>
          <w:sz w:val="28"/>
          <w:szCs w:val="28"/>
        </w:rPr>
        <w:t>Đối với các nước nhập khẩu lương thực: Sẽ tiếp tục thực hiện nhiều chính sách nhằm hướng đến mục tiêu tự túc lương thực, tìm kiếm các giải pháp chính sách để đa dạng hóa nguồn cung và sản phẩm thay thế nhằm tạo sự cạnh tranh giữa các nguồn cung, tránh phụ thuộc vào một nguồn nhất định.</w:t>
      </w:r>
    </w:p>
    <w:p w14:paraId="1E844F5B" w14:textId="77777777" w:rsidR="005068E7" w:rsidRPr="00BE463D" w:rsidRDefault="005068E7" w:rsidP="00DD66F6">
      <w:pPr>
        <w:widowControl w:val="0"/>
        <w:tabs>
          <w:tab w:val="left" w:pos="993"/>
          <w:tab w:val="left" w:pos="1276"/>
        </w:tabs>
        <w:spacing w:after="0"/>
        <w:ind w:firstLine="720"/>
        <w:jc w:val="both"/>
        <w:rPr>
          <w:sz w:val="28"/>
          <w:szCs w:val="28"/>
        </w:rPr>
      </w:pPr>
      <w:r w:rsidRPr="00BE463D">
        <w:rPr>
          <w:sz w:val="28"/>
          <w:szCs w:val="28"/>
        </w:rPr>
        <w:t>Đối với các nước xuất khẩu lương thực: Sẽ phải đối mặt với ngày càng nhiều rào cản kỹ thuật và các biến thể của chúng từ các nước nhập khẩu. Những rào cản này không chỉ nhằm đảm bảo nguồn lương thực chất lượng, sạch cho người tiêu dùng mà còn nhằm bảo hộ nền sản xuất nội địa của các nước này.</w:t>
      </w:r>
    </w:p>
    <w:p w14:paraId="54E52A34" w14:textId="77777777" w:rsidR="005068E7" w:rsidRPr="00BE463D" w:rsidRDefault="005068E7" w:rsidP="00DD66F6">
      <w:pPr>
        <w:widowControl w:val="0"/>
        <w:tabs>
          <w:tab w:val="left" w:pos="993"/>
          <w:tab w:val="left" w:pos="1276"/>
        </w:tabs>
        <w:spacing w:after="0"/>
        <w:ind w:firstLine="720"/>
        <w:jc w:val="both"/>
        <w:rPr>
          <w:sz w:val="28"/>
          <w:szCs w:val="28"/>
        </w:rPr>
      </w:pPr>
      <w:r w:rsidRPr="00BE463D">
        <w:rPr>
          <w:sz w:val="28"/>
          <w:szCs w:val="28"/>
        </w:rPr>
        <w:t xml:space="preserve">Lúa gạo là mặt hàng chiến lược, liên quan, tác động trực tiếp đến ANLT, đời sống người dân và sự ổn định kinh tế - xã hội. Các quốc gia tiêu dùng gạo ngày càng thể hiện rõ sự quan tâm và can thiệp ngày càng sâu đối với mặt hàng lúa gạo. Do vậy, dự báo thời gian tới xuất khẩu gạo </w:t>
      </w:r>
      <w:r w:rsidR="006832FE" w:rsidRPr="00BE463D">
        <w:rPr>
          <w:sz w:val="28"/>
          <w:szCs w:val="28"/>
        </w:rPr>
        <w:t>Việt Nam</w:t>
      </w:r>
      <w:r w:rsidRPr="00BE463D">
        <w:rPr>
          <w:sz w:val="28"/>
          <w:szCs w:val="28"/>
        </w:rPr>
        <w:t xml:space="preserve"> tiếp tục phải đối mặt với nhiều khó khăn, thách thức và những biến động phức tạp, khó đoán.</w:t>
      </w:r>
    </w:p>
    <w:p w14:paraId="7690E60D" w14:textId="77777777" w:rsidR="005068E7" w:rsidRPr="00BE463D" w:rsidRDefault="00715D11" w:rsidP="00715D11">
      <w:pPr>
        <w:pStyle w:val="2"/>
        <w:ind w:firstLine="720"/>
        <w:rPr>
          <w:color w:val="auto"/>
        </w:rPr>
      </w:pPr>
      <w:bookmarkStart w:id="74" w:name="_Toc62027301"/>
      <w:r>
        <w:rPr>
          <w:color w:val="auto"/>
        </w:rPr>
        <w:t>6</w:t>
      </w:r>
      <w:r w:rsidR="00F1174A" w:rsidRPr="00BE463D">
        <w:rPr>
          <w:color w:val="auto"/>
        </w:rPr>
        <w:t>.2.</w:t>
      </w:r>
      <w:r w:rsidR="00A117FA" w:rsidRPr="00BE463D">
        <w:rPr>
          <w:color w:val="auto"/>
        </w:rPr>
        <w:t xml:space="preserve"> </w:t>
      </w:r>
      <w:r w:rsidR="00F1174A" w:rsidRPr="00BE463D">
        <w:rPr>
          <w:color w:val="auto"/>
        </w:rPr>
        <w:t>Dự báo cung cầu gạo</w:t>
      </w:r>
      <w:r w:rsidR="00072859" w:rsidRPr="00BE463D">
        <w:rPr>
          <w:color w:val="auto"/>
        </w:rPr>
        <w:t xml:space="preserve"> và các kịch bản đất lúa</w:t>
      </w:r>
      <w:r w:rsidR="00F1174A" w:rsidRPr="00BE463D">
        <w:rPr>
          <w:color w:val="auto"/>
        </w:rPr>
        <w:t xml:space="preserve"> của </w:t>
      </w:r>
      <w:r w:rsidR="006832FE" w:rsidRPr="00BE463D">
        <w:rPr>
          <w:color w:val="auto"/>
        </w:rPr>
        <w:t>Việt Nam</w:t>
      </w:r>
      <w:bookmarkEnd w:id="74"/>
    </w:p>
    <w:p w14:paraId="2FD686C5" w14:textId="77777777" w:rsidR="00072859" w:rsidRPr="00BE463D" w:rsidRDefault="00072859" w:rsidP="00DD66F6">
      <w:pPr>
        <w:widowControl w:val="0"/>
        <w:tabs>
          <w:tab w:val="left" w:pos="993"/>
          <w:tab w:val="left" w:pos="1276"/>
        </w:tabs>
        <w:spacing w:after="0"/>
        <w:ind w:firstLine="720"/>
        <w:jc w:val="both"/>
        <w:rPr>
          <w:sz w:val="28"/>
          <w:szCs w:val="28"/>
        </w:rPr>
      </w:pPr>
      <w:r w:rsidRPr="00BE463D">
        <w:rPr>
          <w:sz w:val="28"/>
          <w:szCs w:val="28"/>
        </w:rPr>
        <w:t xml:space="preserve">Để dự báo nhu cầu sử dụng diện tích đất lúa trong giai đoạn tới, cách tiếp cận chính là dựa trên dự báo nhu cầu tiêu dùng cho con người và các nhu cầu </w:t>
      </w:r>
      <w:r w:rsidRPr="00BE463D">
        <w:rPr>
          <w:sz w:val="28"/>
          <w:szCs w:val="28"/>
        </w:rPr>
        <w:lastRenderedPageBreak/>
        <w:t>khác trong nước như dùng trong công nghiệp chế biến, thức ăn chăn nuôi, làm thóc giống và nhu cầu xuất khẩu đến năm 2025 và 2030. Dự báo nhu cầu lúa gạo bao gồm 07 loại nhu cầu: (i) Nhu cầu con người; (ii) Nhu cầu cho ngành công nghiêp; (iii) Nhu cầu làm thức ăn chăn nuôi; (iv) Nhu cầu làm thóc giống; (v) Nhu cầu dự trữ; (vi) Rủi ro mất mát do biến đổi khí hậu; (vii) Nhu cầu để xuất khẩu và (viii) Hao hụt, tổn thất sau thu hoạch.</w:t>
      </w:r>
    </w:p>
    <w:p w14:paraId="53FD0BC2" w14:textId="77777777" w:rsidR="000121B2" w:rsidRPr="00BE463D" w:rsidRDefault="00072859" w:rsidP="00DD66F6">
      <w:pPr>
        <w:widowControl w:val="0"/>
        <w:tabs>
          <w:tab w:val="left" w:pos="993"/>
          <w:tab w:val="left" w:pos="1276"/>
        </w:tabs>
        <w:spacing w:after="0"/>
        <w:ind w:firstLine="720"/>
        <w:jc w:val="both"/>
        <w:rPr>
          <w:sz w:val="28"/>
          <w:szCs w:val="28"/>
        </w:rPr>
      </w:pPr>
      <w:r w:rsidRPr="00BE463D">
        <w:rPr>
          <w:sz w:val="28"/>
          <w:szCs w:val="28"/>
        </w:rPr>
        <w:t xml:space="preserve">(i). </w:t>
      </w:r>
      <w:r w:rsidR="000121B2" w:rsidRPr="00BE463D">
        <w:rPr>
          <w:sz w:val="28"/>
          <w:szCs w:val="28"/>
        </w:rPr>
        <w:t xml:space="preserve">Nhu cầu tiêu thụ gạo trực tiếp của người dân: Khi thu nhập của người dân tăng lên, khả năng tiếp cận với lương thực, thực phẩm dễ dàng hơn, đa dạng, phong phú hơn. Cùng với đó thì nhu cầu tiêu thụ gạo bình quân đầu người có xu hướng giảm và nhu cầu các thực phẩm khác như thịt, cá, hoa quả có xu hướng tăng lên. Theo số liệu điều tra mức sống dân cư </w:t>
      </w:r>
      <w:r w:rsidR="006832FE" w:rsidRPr="00BE463D">
        <w:rPr>
          <w:sz w:val="28"/>
          <w:szCs w:val="28"/>
        </w:rPr>
        <w:t>Việt Nam</w:t>
      </w:r>
      <w:r w:rsidR="000121B2" w:rsidRPr="00BE463D">
        <w:rPr>
          <w:sz w:val="28"/>
          <w:szCs w:val="28"/>
        </w:rPr>
        <w:t>, trong giai đoạn 2008 đến 2018, lượng gạo để ăn bình quân đầu người giảm từ 132 kg/người xuống 96,6 kg/kg, theo đó lượng gạo dùng để ăn của cả nước giảm từ 11,2 triệu tấn xuống 9,1 triệu tấn mặc dù dân số tăng 9,6 triệu người trong cả giai đoạn.</w:t>
      </w:r>
    </w:p>
    <w:p w14:paraId="2DB8E34D" w14:textId="77777777" w:rsidR="00072859" w:rsidRPr="00BE463D" w:rsidRDefault="000121B2" w:rsidP="00DD66F6">
      <w:pPr>
        <w:widowControl w:val="0"/>
        <w:tabs>
          <w:tab w:val="left" w:pos="993"/>
          <w:tab w:val="left" w:pos="1276"/>
        </w:tabs>
        <w:spacing w:after="0"/>
        <w:ind w:firstLine="720"/>
        <w:jc w:val="both"/>
        <w:rPr>
          <w:sz w:val="28"/>
          <w:szCs w:val="28"/>
        </w:rPr>
      </w:pPr>
      <w:r w:rsidRPr="00BE463D">
        <w:rPr>
          <w:sz w:val="28"/>
          <w:szCs w:val="28"/>
        </w:rPr>
        <w:t xml:space="preserve">Theo dự báo của Tổng cục Thống kê, dân số </w:t>
      </w:r>
      <w:r w:rsidR="006832FE" w:rsidRPr="00BE463D">
        <w:rPr>
          <w:sz w:val="28"/>
          <w:szCs w:val="28"/>
        </w:rPr>
        <w:t>Việt Nam</w:t>
      </w:r>
      <w:r w:rsidRPr="00BE463D">
        <w:rPr>
          <w:sz w:val="28"/>
          <w:szCs w:val="28"/>
        </w:rPr>
        <w:t xml:space="preserve"> đạt khoảng 104 triệu người vào năm 2030. Khi dân số tăng lên nhu cầu lương thực, thực phẩm tiếp tục tăng cả về số lượng và chất lượng (số lượng lương thực tăng thêm khoảng 2 triệu tấn). Khi thu nhập của người dân </w:t>
      </w:r>
      <w:r w:rsidR="006832FE" w:rsidRPr="00BE463D">
        <w:rPr>
          <w:sz w:val="28"/>
          <w:szCs w:val="28"/>
        </w:rPr>
        <w:t>Việt Nam</w:t>
      </w:r>
      <w:r w:rsidRPr="00BE463D">
        <w:rPr>
          <w:sz w:val="28"/>
          <w:szCs w:val="28"/>
        </w:rPr>
        <w:t xml:space="preserve"> tăng, con người có khả năng tiếp cận với đa dạng các loại lương thực, thực phẩm. Lượng gạo trong cơ cấu bữa ăn giảm dần, lượng thịt, cá, trứng, sữa, rau quả có xu hướng tăng lên. Dựa vào số liệu trong giai đoạn 2006-2018 cho thấy, tổng lượng gạo cho tiêu dùng giảm bình quân 1,8%/năm trong khi đó nhu cầu lượng thịt tăng bình quân 4,3%/năm và hoa quả tăng 2,1%/năm (tính toán từ số liệu Điều tra mức sống hộ gia đình).</w:t>
      </w:r>
    </w:p>
    <w:p w14:paraId="28F4C1F0" w14:textId="77777777" w:rsidR="00072859" w:rsidRPr="00BE463D" w:rsidRDefault="00072859" w:rsidP="00DD66F6">
      <w:pPr>
        <w:widowControl w:val="0"/>
        <w:tabs>
          <w:tab w:val="left" w:pos="993"/>
          <w:tab w:val="left" w:pos="1276"/>
        </w:tabs>
        <w:spacing w:after="0"/>
        <w:ind w:firstLine="720"/>
        <w:jc w:val="both"/>
        <w:rPr>
          <w:sz w:val="28"/>
          <w:szCs w:val="28"/>
        </w:rPr>
      </w:pPr>
      <w:r w:rsidRPr="00BE463D">
        <w:rPr>
          <w:sz w:val="28"/>
          <w:szCs w:val="28"/>
        </w:rPr>
        <w:t xml:space="preserve">Nhu cầu gạo để ăn hiện nay là khoảng 13,1 triệu tấn quy thóc và ước lượng sẽ tăng lên khoảng 13,86 triệu tấn quy thóc vào năm 2030. Trong thời gian tới tiêu dùng lúa gạo bình quân đầu người tiếp tục giảm khi thu nhập tăng lên. Theo tính toán, khi thu nhập tăng thì lượng gạo tiêu dùng bình quân giảm với hệ số co giãn là -0,05, như vậy thu nhập tăng 1% thì nhu cầu tiêu dùng gạo giảm 0,05%. Do vậy, dự báo đến năm 2030, lượng gạo tiêu dùng bình quân đầu người giảm còn 93,3kg/người/năm. Mặc dù đến năm 2030, dự báo dân số </w:t>
      </w:r>
      <w:r w:rsidR="006832FE" w:rsidRPr="00BE463D">
        <w:rPr>
          <w:sz w:val="28"/>
          <w:szCs w:val="28"/>
        </w:rPr>
        <w:t>Việt Nam</w:t>
      </w:r>
      <w:r w:rsidRPr="00BE463D">
        <w:rPr>
          <w:sz w:val="28"/>
          <w:szCs w:val="28"/>
        </w:rPr>
        <w:t xml:space="preserve"> tăng thêm khoảng 9,3 triệu người so với năm 2018 nhưng lượng gạo đáp ứng nhu cầu con người chỉ gần 10 triệu tấn gạo (tương đương 13,86 triệu tấn thóc)</w:t>
      </w:r>
    </w:p>
    <w:p w14:paraId="50C0DA2B" w14:textId="77777777" w:rsidR="000121B2" w:rsidRPr="00BE463D" w:rsidRDefault="000121B2" w:rsidP="00DD66F6">
      <w:pPr>
        <w:widowControl w:val="0"/>
        <w:tabs>
          <w:tab w:val="left" w:pos="993"/>
          <w:tab w:val="left" w:pos="1276"/>
        </w:tabs>
        <w:spacing w:after="0"/>
        <w:ind w:firstLine="720"/>
        <w:jc w:val="both"/>
        <w:rPr>
          <w:sz w:val="28"/>
          <w:szCs w:val="28"/>
        </w:rPr>
      </w:pPr>
      <w:r w:rsidRPr="00BE463D">
        <w:rPr>
          <w:sz w:val="28"/>
          <w:szCs w:val="28"/>
        </w:rPr>
        <w:t xml:space="preserve">Như vậy, sẽ cần chuyển một phần đất lúa sang cây trồng khác, trồng rau </w:t>
      </w:r>
      <w:r w:rsidRPr="00BE463D">
        <w:rPr>
          <w:sz w:val="28"/>
          <w:szCs w:val="28"/>
        </w:rPr>
        <w:lastRenderedPageBreak/>
        <w:t>quả, thức ăn chăn nuôi và phát triển thuỷ sản để đáp ứng nhu cầu về cơ cấu tiêu dùng lương thực, thực phẩm trong nước; đồng thời trong chính bản thân ngành hàng lúa gạo cũng sẽ thay đổi cơ cấu giữa các loại gạo thông thường và gạo chất lượng cao.</w:t>
      </w:r>
    </w:p>
    <w:p w14:paraId="117E967D" w14:textId="77777777" w:rsidR="00072859" w:rsidRPr="00BE463D" w:rsidRDefault="00072859" w:rsidP="00DD66F6">
      <w:pPr>
        <w:widowControl w:val="0"/>
        <w:tabs>
          <w:tab w:val="left" w:pos="993"/>
          <w:tab w:val="left" w:pos="1276"/>
        </w:tabs>
        <w:spacing w:after="0"/>
        <w:ind w:firstLine="720"/>
        <w:jc w:val="both"/>
        <w:rPr>
          <w:sz w:val="28"/>
          <w:szCs w:val="28"/>
        </w:rPr>
      </w:pPr>
      <w:r w:rsidRPr="00BE463D">
        <w:rPr>
          <w:sz w:val="28"/>
          <w:szCs w:val="28"/>
        </w:rPr>
        <w:t>(ii).Lượng gạo dùng trong công nghiệp chế biến thực phẩm hiện nay khoảng trên 8,3 triệu tấn quy thóc, ước lượng sẽ tăng thêm từ 71 đến 143 nghìn tấn thóc mỗi năm, tương đương 01%/năm</w:t>
      </w:r>
    </w:p>
    <w:p w14:paraId="405FFE58" w14:textId="77777777" w:rsidR="00072859" w:rsidRPr="00BE463D" w:rsidRDefault="00072859" w:rsidP="00DD66F6">
      <w:pPr>
        <w:widowControl w:val="0"/>
        <w:tabs>
          <w:tab w:val="left" w:pos="993"/>
          <w:tab w:val="left" w:pos="1276"/>
        </w:tabs>
        <w:spacing w:after="0"/>
        <w:ind w:firstLine="720"/>
        <w:jc w:val="both"/>
        <w:rPr>
          <w:sz w:val="28"/>
          <w:szCs w:val="28"/>
        </w:rPr>
      </w:pPr>
      <w:r w:rsidRPr="00BE463D">
        <w:rPr>
          <w:sz w:val="28"/>
          <w:szCs w:val="28"/>
        </w:rPr>
        <w:t>(iii). Nhu cầu về gạo trong ngành thức ăn chăn nuôi hiện nay khoảng 3,5 triệu tấn quy thóc, ước lượng cũng sẽ tăng thêm khoảng 71 nghìn tấn thóc mỗi năm, tương đương 1,5%/năm;</w:t>
      </w:r>
    </w:p>
    <w:p w14:paraId="3DAD5401" w14:textId="77777777" w:rsidR="00072859" w:rsidRPr="00BE463D" w:rsidRDefault="00072859" w:rsidP="00DD66F6">
      <w:pPr>
        <w:widowControl w:val="0"/>
        <w:tabs>
          <w:tab w:val="left" w:pos="993"/>
          <w:tab w:val="left" w:pos="1276"/>
        </w:tabs>
        <w:spacing w:after="0"/>
        <w:ind w:firstLine="720"/>
        <w:jc w:val="both"/>
        <w:rPr>
          <w:sz w:val="28"/>
          <w:szCs w:val="28"/>
        </w:rPr>
      </w:pPr>
      <w:r w:rsidRPr="00BE463D">
        <w:rPr>
          <w:sz w:val="28"/>
          <w:szCs w:val="28"/>
        </w:rPr>
        <w:t>(iv). Lượng thóc làm giống nếu tương đương mức hiện tại (khoảng 0,8 triệu tấn thóc), thực tế sẽ giảm do nông dân áp dụng kỹ thuật sạ hàng, sạ máy phun và cấy máy gia tăng và sử dụng ít hạt giống hơn, hạt giống có chất lượng cao hơn; Năng suất lúa hiện nay khoảng 5,7 tấn/ha và ước lượng đạt mức 6,3 tấn/ha vào năm 2030</w:t>
      </w:r>
    </w:p>
    <w:p w14:paraId="3D7C82A1" w14:textId="77777777" w:rsidR="00072859" w:rsidRPr="00BE463D" w:rsidRDefault="00072859" w:rsidP="00DD66F6">
      <w:pPr>
        <w:widowControl w:val="0"/>
        <w:tabs>
          <w:tab w:val="left" w:pos="993"/>
          <w:tab w:val="left" w:pos="1276"/>
        </w:tabs>
        <w:spacing w:after="0"/>
        <w:ind w:firstLine="720"/>
        <w:jc w:val="both"/>
        <w:rPr>
          <w:sz w:val="28"/>
          <w:szCs w:val="28"/>
        </w:rPr>
      </w:pPr>
      <w:r w:rsidRPr="00BE463D">
        <w:rPr>
          <w:sz w:val="28"/>
          <w:szCs w:val="28"/>
        </w:rPr>
        <w:t>(v). Nhu cầu cho dự trữ: Lượng thóc lúa dự trữ bao gồm dự trữ quốc gia và dự trữ hộ gia đình hiện nay khoảng trên 1,2 triệu tấn thóc và ước lượng tới năm 2030.</w:t>
      </w:r>
    </w:p>
    <w:p w14:paraId="6CAC3347" w14:textId="77777777" w:rsidR="00072859" w:rsidRPr="00BE463D" w:rsidRDefault="00072859" w:rsidP="00DD66F6">
      <w:pPr>
        <w:widowControl w:val="0"/>
        <w:tabs>
          <w:tab w:val="left" w:pos="993"/>
          <w:tab w:val="left" w:pos="1276"/>
        </w:tabs>
        <w:spacing w:after="0"/>
        <w:ind w:firstLine="720"/>
        <w:jc w:val="both"/>
        <w:rPr>
          <w:sz w:val="28"/>
          <w:szCs w:val="28"/>
        </w:rPr>
      </w:pPr>
      <w:r w:rsidRPr="00BE463D">
        <w:rPr>
          <w:sz w:val="28"/>
          <w:szCs w:val="28"/>
        </w:rPr>
        <w:t>(vi). Khối lượng bị mất đi do thiên tai, dịch bệnh: Tính toán trong tình huống xấu nhất (của năm 2016) ước bị mất đi trên dưới 600 ngàn tấn.</w:t>
      </w:r>
    </w:p>
    <w:p w14:paraId="25380E00" w14:textId="77777777" w:rsidR="00072859" w:rsidRPr="00BE463D" w:rsidRDefault="00072859" w:rsidP="00DD66F6">
      <w:pPr>
        <w:widowControl w:val="0"/>
        <w:tabs>
          <w:tab w:val="left" w:pos="993"/>
          <w:tab w:val="left" w:pos="1276"/>
        </w:tabs>
        <w:spacing w:after="0"/>
        <w:ind w:firstLine="720"/>
        <w:jc w:val="both"/>
        <w:rPr>
          <w:sz w:val="28"/>
          <w:szCs w:val="28"/>
        </w:rPr>
      </w:pPr>
      <w:r w:rsidRPr="00BE463D">
        <w:rPr>
          <w:sz w:val="28"/>
          <w:szCs w:val="28"/>
        </w:rPr>
        <w:t>(vii). Hao hụt tổn thất sau thu hoạch: Tính mức tổn thất đến 2025 còn 8% sẽ mất 3,5 triệu tấn.</w:t>
      </w:r>
    </w:p>
    <w:p w14:paraId="727DDC5B" w14:textId="77777777" w:rsidR="00072859" w:rsidRPr="00BE463D" w:rsidRDefault="00072859" w:rsidP="00DD66F6">
      <w:pPr>
        <w:widowControl w:val="0"/>
        <w:tabs>
          <w:tab w:val="left" w:pos="993"/>
          <w:tab w:val="left" w:pos="1276"/>
        </w:tabs>
        <w:spacing w:after="0"/>
        <w:ind w:firstLine="720"/>
        <w:jc w:val="both"/>
        <w:rPr>
          <w:sz w:val="28"/>
          <w:szCs w:val="28"/>
        </w:rPr>
      </w:pPr>
      <w:r w:rsidRPr="00BE463D">
        <w:rPr>
          <w:sz w:val="28"/>
          <w:szCs w:val="28"/>
        </w:rPr>
        <w:t xml:space="preserve">(viii). </w:t>
      </w:r>
      <w:r w:rsidR="000121B2" w:rsidRPr="00BE463D">
        <w:rPr>
          <w:sz w:val="28"/>
          <w:szCs w:val="28"/>
        </w:rPr>
        <w:t>Nhu cầu lương thực cho xuất khẩ</w:t>
      </w:r>
      <w:r w:rsidRPr="00BE463D">
        <w:rPr>
          <w:sz w:val="28"/>
          <w:szCs w:val="28"/>
        </w:rPr>
        <w:t xml:space="preserve">u: Tính mức tối đa </w:t>
      </w:r>
      <w:r w:rsidR="000121B2" w:rsidRPr="00BE463D">
        <w:rPr>
          <w:sz w:val="28"/>
          <w:szCs w:val="28"/>
        </w:rPr>
        <w:t xml:space="preserve"> Quyết định 942/QĐ-TTg ngày 03/7/2017 của Thủ tướng Chính phủ về Phê duyệt “Chiến lược phát triển thị trường xuất khẩu gạo của </w:t>
      </w:r>
      <w:r w:rsidR="006832FE" w:rsidRPr="00BE463D">
        <w:rPr>
          <w:sz w:val="28"/>
          <w:szCs w:val="28"/>
        </w:rPr>
        <w:t>Việt Nam</w:t>
      </w:r>
      <w:r w:rsidR="000121B2" w:rsidRPr="00BE463D">
        <w:rPr>
          <w:sz w:val="28"/>
          <w:szCs w:val="28"/>
        </w:rPr>
        <w:t xml:space="preserve"> giai đoạn 2017-2020, định hướng đến năm 2030”, theo đó, </w:t>
      </w:r>
      <w:r w:rsidR="006832FE" w:rsidRPr="00BE463D">
        <w:rPr>
          <w:sz w:val="28"/>
          <w:szCs w:val="28"/>
        </w:rPr>
        <w:t>Việt Nam</w:t>
      </w:r>
      <w:r w:rsidR="000121B2" w:rsidRPr="00BE463D">
        <w:rPr>
          <w:sz w:val="28"/>
          <w:szCs w:val="28"/>
        </w:rPr>
        <w:t xml:space="preserve"> có xu hướng chuyển dần xuất khẩu gạo từ số lượng sang chất lượng, tăng giá trị xuất khẩu. Với chiến lược trên, dự báo khối lượng gạo xuất khẩu sẽ giảm trong giai đoạn tới, tập trung vào xuất khẩu gạo chất lượng cao mang thương hiệu gạo </w:t>
      </w:r>
      <w:r w:rsidR="006832FE" w:rsidRPr="00BE463D">
        <w:rPr>
          <w:sz w:val="28"/>
          <w:szCs w:val="28"/>
        </w:rPr>
        <w:t>Việt Nam</w:t>
      </w:r>
      <w:r w:rsidR="000121B2" w:rsidRPr="00BE463D">
        <w:rPr>
          <w:sz w:val="28"/>
          <w:szCs w:val="28"/>
        </w:rPr>
        <w:t>.</w:t>
      </w:r>
    </w:p>
    <w:p w14:paraId="617B7E66" w14:textId="77777777" w:rsidR="00072859" w:rsidRPr="00BE463D" w:rsidRDefault="00072859" w:rsidP="00DD66F6">
      <w:pPr>
        <w:widowControl w:val="0"/>
        <w:tabs>
          <w:tab w:val="left" w:pos="993"/>
          <w:tab w:val="left" w:pos="1276"/>
        </w:tabs>
        <w:spacing w:after="0"/>
        <w:ind w:firstLine="720"/>
        <w:jc w:val="both"/>
        <w:rPr>
          <w:sz w:val="28"/>
          <w:szCs w:val="28"/>
        </w:rPr>
      </w:pPr>
      <w:r w:rsidRPr="00BE463D">
        <w:rPr>
          <w:sz w:val="28"/>
          <w:szCs w:val="28"/>
        </w:rPr>
        <w:t>Với cách tính toán như trên, nếu đến 2025 và tầm nhìn 2030, tổng các nhu cầu ăn của con người, chăn nuôi, chế biến công nghiệp, dự trữ, làm giống, thất thoát và thiệt hại; Với mức năng suất dự kiến bình quân 6,3 tấn/ha thì chỉ cần duy trì 2,9 triệu ha đất trồng lúa.</w:t>
      </w:r>
    </w:p>
    <w:p w14:paraId="59AD0C42" w14:textId="77777777" w:rsidR="00072859" w:rsidRPr="00BE463D" w:rsidRDefault="00072859" w:rsidP="00DD66F6">
      <w:pPr>
        <w:widowControl w:val="0"/>
        <w:tabs>
          <w:tab w:val="left" w:pos="993"/>
          <w:tab w:val="left" w:pos="1276"/>
        </w:tabs>
        <w:spacing w:after="0"/>
        <w:ind w:firstLine="720"/>
        <w:jc w:val="both"/>
        <w:rPr>
          <w:sz w:val="28"/>
          <w:szCs w:val="28"/>
        </w:rPr>
      </w:pPr>
      <w:r w:rsidRPr="00BE463D">
        <w:rPr>
          <w:sz w:val="28"/>
          <w:szCs w:val="28"/>
        </w:rPr>
        <w:t xml:space="preserve">Khi tính cả xuất khẩu thì diện tích lúa cần nhiều hơn và tùy theo mục tiêu xuất khẩu của chúng ta là bao nhiêu. Nếu đáp ứng mục tiêu </w:t>
      </w:r>
      <w:r w:rsidRPr="00BE463D">
        <w:rPr>
          <w:i/>
          <w:sz w:val="28"/>
          <w:szCs w:val="28"/>
        </w:rPr>
        <w:t xml:space="preserve">xuất khẩu 3,5 triệu </w:t>
      </w:r>
      <w:r w:rsidRPr="00BE463D">
        <w:rPr>
          <w:i/>
          <w:sz w:val="28"/>
          <w:szCs w:val="28"/>
        </w:rPr>
        <w:lastRenderedPageBreak/>
        <w:t>tấn gạo (kịch bản 1)</w:t>
      </w:r>
      <w:r w:rsidRPr="00BE463D">
        <w:rPr>
          <w:sz w:val="28"/>
          <w:szCs w:val="28"/>
        </w:rPr>
        <w:t xml:space="preserve"> thì chúng ta cần </w:t>
      </w:r>
      <w:r w:rsidRPr="00BE463D">
        <w:rPr>
          <w:i/>
          <w:sz w:val="28"/>
          <w:szCs w:val="28"/>
        </w:rPr>
        <w:t>3,3 triệu ha</w:t>
      </w:r>
      <w:r w:rsidRPr="00BE463D">
        <w:rPr>
          <w:sz w:val="28"/>
          <w:szCs w:val="28"/>
        </w:rPr>
        <w:t xml:space="preserve"> đất lúa năm 2030. So với diện tích hiện tại thì chúng ta có thể </w:t>
      </w:r>
      <w:r w:rsidRPr="00BE463D">
        <w:rPr>
          <w:i/>
          <w:sz w:val="28"/>
          <w:szCs w:val="28"/>
        </w:rPr>
        <w:t>giảm 760 nghìn ha đất lúa</w:t>
      </w:r>
      <w:r w:rsidRPr="00BE463D">
        <w:rPr>
          <w:sz w:val="28"/>
          <w:szCs w:val="28"/>
        </w:rPr>
        <w:t xml:space="preserve"> và vẫn đảm bảo đủ lúa gạo cung cấp cho các nhu cầu trong nước. Với mục tiêu </w:t>
      </w:r>
      <w:r w:rsidRPr="00BE463D">
        <w:rPr>
          <w:i/>
          <w:sz w:val="28"/>
          <w:szCs w:val="28"/>
        </w:rPr>
        <w:t>xuất khẩu 4,5 triệu tấn gạ</w:t>
      </w:r>
      <w:r w:rsidRPr="00BE463D">
        <w:rPr>
          <w:sz w:val="28"/>
          <w:szCs w:val="28"/>
        </w:rPr>
        <w:t xml:space="preserve">o (kịch bản 2) thì diện tích lúa cần thiết là </w:t>
      </w:r>
      <w:r w:rsidRPr="00BE463D">
        <w:rPr>
          <w:i/>
          <w:sz w:val="28"/>
          <w:szCs w:val="28"/>
        </w:rPr>
        <w:t>3,56 triệu ha đất lúa năm 2030</w:t>
      </w:r>
      <w:r w:rsidRPr="00BE463D">
        <w:rPr>
          <w:sz w:val="28"/>
          <w:szCs w:val="28"/>
        </w:rPr>
        <w:t xml:space="preserve"> và theo phương án này chúng ta có thể </w:t>
      </w:r>
      <w:r w:rsidRPr="00BE463D">
        <w:rPr>
          <w:i/>
          <w:sz w:val="28"/>
          <w:szCs w:val="28"/>
        </w:rPr>
        <w:t>giảm 616 nghìn ha đất lúa</w:t>
      </w:r>
      <w:r w:rsidRPr="00BE463D">
        <w:rPr>
          <w:sz w:val="28"/>
          <w:szCs w:val="28"/>
        </w:rPr>
        <w:t xml:space="preserve"> và vẫn đảm bảo các nhu cầu tiêu dùng trong nước.</w:t>
      </w:r>
    </w:p>
    <w:p w14:paraId="5EBC2DD2" w14:textId="77777777" w:rsidR="00072859" w:rsidRPr="00BE463D" w:rsidRDefault="00072859" w:rsidP="00DD66F6">
      <w:pPr>
        <w:widowControl w:val="0"/>
        <w:tabs>
          <w:tab w:val="left" w:pos="993"/>
          <w:tab w:val="left" w:pos="1276"/>
        </w:tabs>
        <w:spacing w:after="0"/>
        <w:ind w:firstLine="720"/>
        <w:jc w:val="both"/>
        <w:rPr>
          <w:sz w:val="28"/>
          <w:szCs w:val="28"/>
        </w:rPr>
      </w:pPr>
      <w:r w:rsidRPr="00BE463D">
        <w:rPr>
          <w:sz w:val="28"/>
          <w:szCs w:val="28"/>
        </w:rPr>
        <w:t>Như vậy, dự báo đến 2030 và bối cảnh tình hình mới có thể xem xét linh hoạt chuyển đổi khoảng 600 nghìn ha đất lúa không hiệu quả sang hoạt động nông nghiệp có thu nhập cao hơn: Cây ăn quả, chăn nuôi và nuôi trồng thủy sản vừa tăng cường xuất khẩu, nâng cao giá trị và thu nhập cho nông dân và cũng đảm bảo an ninh dinh dưỡng.</w:t>
      </w:r>
    </w:p>
    <w:p w14:paraId="7436B611" w14:textId="77777777" w:rsidR="00F56918" w:rsidRPr="00BE463D" w:rsidRDefault="00CB72A1" w:rsidP="00A117FA">
      <w:pPr>
        <w:pStyle w:val="2"/>
        <w:rPr>
          <w:color w:val="auto"/>
        </w:rPr>
      </w:pPr>
      <w:bookmarkStart w:id="75" w:name="_Toc62027302"/>
      <w:r w:rsidRPr="00BE463D">
        <w:rPr>
          <w:color w:val="auto"/>
        </w:rPr>
        <w:t>V</w:t>
      </w:r>
      <w:r w:rsidR="00715D11">
        <w:rPr>
          <w:color w:val="auto"/>
        </w:rPr>
        <w:t>II</w:t>
      </w:r>
      <w:r w:rsidRPr="00BE463D">
        <w:rPr>
          <w:color w:val="auto"/>
        </w:rPr>
        <w:t>. MỘT SỐ ĐỀ XUẤT, KIẾN NGHỊ</w:t>
      </w:r>
      <w:bookmarkEnd w:id="75"/>
    </w:p>
    <w:p w14:paraId="71F38FC7" w14:textId="77777777" w:rsidR="00072859" w:rsidRPr="00BE463D" w:rsidRDefault="00715D11" w:rsidP="00CB72A1">
      <w:pPr>
        <w:pStyle w:val="2"/>
        <w:rPr>
          <w:color w:val="auto"/>
        </w:rPr>
      </w:pPr>
      <w:bookmarkStart w:id="76" w:name="_Toc62027303"/>
      <w:r>
        <w:rPr>
          <w:color w:val="auto"/>
        </w:rPr>
        <w:t>7</w:t>
      </w:r>
      <w:r w:rsidR="00072859" w:rsidRPr="00BE463D">
        <w:rPr>
          <w:color w:val="auto"/>
        </w:rPr>
        <w:t>.1. Một số đề xuất</w:t>
      </w:r>
      <w:bookmarkEnd w:id="76"/>
    </w:p>
    <w:p w14:paraId="27DFAAD3" w14:textId="77777777" w:rsidR="00072859" w:rsidRPr="00BE463D" w:rsidRDefault="006A726F" w:rsidP="00DD66F6">
      <w:pPr>
        <w:pStyle w:val="ListParagraph"/>
        <w:widowControl w:val="0"/>
        <w:tabs>
          <w:tab w:val="left" w:pos="851"/>
          <w:tab w:val="left" w:pos="993"/>
          <w:tab w:val="left" w:pos="1276"/>
        </w:tabs>
        <w:spacing w:before="60" w:line="288" w:lineRule="auto"/>
        <w:ind w:left="0" w:firstLine="720"/>
        <w:jc w:val="both"/>
        <w:rPr>
          <w:sz w:val="28"/>
          <w:szCs w:val="28"/>
        </w:rPr>
      </w:pPr>
      <w:r w:rsidRPr="00BE463D">
        <w:rPr>
          <w:sz w:val="28"/>
          <w:szCs w:val="28"/>
        </w:rPr>
        <w:t>(1</w:t>
      </w:r>
      <w:r w:rsidR="00072859" w:rsidRPr="00BE463D">
        <w:rPr>
          <w:sz w:val="28"/>
          <w:szCs w:val="28"/>
        </w:rPr>
        <w:t>). Tái cấu trúc lúa gạo</w:t>
      </w:r>
      <w:r w:rsidR="00106A9E" w:rsidRPr="00BE463D">
        <w:rPr>
          <w:sz w:val="28"/>
          <w:szCs w:val="28"/>
        </w:rPr>
        <w:t xml:space="preserve"> phải</w:t>
      </w:r>
      <w:r w:rsidR="00072859" w:rsidRPr="00BE463D">
        <w:rPr>
          <w:sz w:val="28"/>
          <w:szCs w:val="28"/>
        </w:rPr>
        <w:t xml:space="preserve"> trên quan điể</w:t>
      </w:r>
      <w:r w:rsidR="00106A9E" w:rsidRPr="00BE463D">
        <w:rPr>
          <w:sz w:val="28"/>
          <w:szCs w:val="28"/>
        </w:rPr>
        <w:t>m</w:t>
      </w:r>
      <w:r w:rsidR="00072859" w:rsidRPr="00BE463D">
        <w:rPr>
          <w:sz w:val="28"/>
          <w:szCs w:val="28"/>
        </w:rPr>
        <w:t xml:space="preserve"> đảm bảo vững chắc an ninh lương thực và an ninh dinh dưỡng trong nướ</w:t>
      </w:r>
      <w:r w:rsidR="00106A9E" w:rsidRPr="00BE463D">
        <w:rPr>
          <w:sz w:val="28"/>
          <w:szCs w:val="28"/>
        </w:rPr>
        <w:t>c, đảm bảo an toàn thực phẩ</w:t>
      </w:r>
      <w:r w:rsidR="00B275FD" w:rsidRPr="00BE463D">
        <w:rPr>
          <w:sz w:val="28"/>
          <w:szCs w:val="28"/>
        </w:rPr>
        <w:t>m trong</w:t>
      </w:r>
      <w:r w:rsidR="00106A9E" w:rsidRPr="00BE463D">
        <w:rPr>
          <w:sz w:val="28"/>
          <w:szCs w:val="28"/>
        </w:rPr>
        <w:t xml:space="preserve"> ngành hàng lúa gạ</w:t>
      </w:r>
      <w:r w:rsidR="0079372E">
        <w:rPr>
          <w:sz w:val="28"/>
          <w:szCs w:val="28"/>
        </w:rPr>
        <w:t xml:space="preserve">o; </w:t>
      </w:r>
      <w:r w:rsidR="0079372E" w:rsidRPr="0079372E">
        <w:rPr>
          <w:sz w:val="28"/>
          <w:szCs w:val="28"/>
          <w:highlight w:val="yellow"/>
        </w:rPr>
        <w:t>phát triển bền vững và hài hòa, “thuận thiên”</w:t>
      </w:r>
      <w:r w:rsidR="0079372E">
        <w:rPr>
          <w:sz w:val="28"/>
          <w:szCs w:val="28"/>
        </w:rPr>
        <w:t xml:space="preserve">, </w:t>
      </w:r>
      <w:r w:rsidR="0079372E" w:rsidRPr="0079372E">
        <w:rPr>
          <w:sz w:val="28"/>
          <w:szCs w:val="28"/>
          <w:highlight w:val="yellow"/>
        </w:rPr>
        <w:t>Ngành hàng lúa gạo cần hướng tới một ngành kinh tế TUẦN HOÀN trên cơ sở sử dụng, tận dụng tối đa các phụ phầm của cây lúa và các cây trồng khác trong hệ canh tác lúa gạo</w:t>
      </w:r>
      <w:r w:rsidR="0079372E">
        <w:rPr>
          <w:sz w:val="28"/>
          <w:szCs w:val="28"/>
        </w:rPr>
        <w:t xml:space="preserve"> </w:t>
      </w:r>
      <w:r w:rsidR="0079372E" w:rsidRPr="0079372E">
        <w:rPr>
          <w:sz w:val="28"/>
          <w:szCs w:val="28"/>
          <w:highlight w:val="yellow"/>
        </w:rPr>
        <w:t>để tăng giá trị trong chuỗi sản xuất</w:t>
      </w:r>
      <w:r w:rsidR="0079372E">
        <w:rPr>
          <w:sz w:val="28"/>
          <w:szCs w:val="28"/>
        </w:rPr>
        <w:t xml:space="preserve">, </w:t>
      </w:r>
      <w:r w:rsidR="0079372E" w:rsidRPr="0079372E">
        <w:rPr>
          <w:sz w:val="28"/>
          <w:szCs w:val="28"/>
          <w:highlight w:val="yellow"/>
        </w:rPr>
        <w:t>tăng thu nhập cho nông dân</w:t>
      </w:r>
    </w:p>
    <w:p w14:paraId="4AA918EC" w14:textId="77777777" w:rsidR="00106A9E" w:rsidRPr="00BE463D" w:rsidRDefault="006A726F" w:rsidP="00DD66F6">
      <w:pPr>
        <w:pStyle w:val="ListParagraph"/>
        <w:widowControl w:val="0"/>
        <w:tabs>
          <w:tab w:val="left" w:pos="851"/>
          <w:tab w:val="left" w:pos="993"/>
          <w:tab w:val="left" w:pos="1276"/>
        </w:tabs>
        <w:spacing w:before="60" w:line="288" w:lineRule="auto"/>
        <w:ind w:left="0" w:firstLine="720"/>
        <w:jc w:val="both"/>
        <w:rPr>
          <w:sz w:val="28"/>
          <w:szCs w:val="28"/>
        </w:rPr>
      </w:pPr>
      <w:r w:rsidRPr="00BE463D">
        <w:rPr>
          <w:sz w:val="28"/>
          <w:szCs w:val="28"/>
        </w:rPr>
        <w:t>(2</w:t>
      </w:r>
      <w:r w:rsidR="00106A9E" w:rsidRPr="00BE463D">
        <w:rPr>
          <w:sz w:val="28"/>
          <w:szCs w:val="28"/>
        </w:rPr>
        <w:t>). Lấy tiêu chí về giá trị, chất lượng và nâng cao thu nhập cho nông dân, cho người trồng lúa là hàng đầu, thay vì các tiêu chí về số lượng như trước đây.</w:t>
      </w:r>
    </w:p>
    <w:p w14:paraId="542DFF62" w14:textId="77777777" w:rsidR="00973540" w:rsidRPr="00BE463D" w:rsidRDefault="006A726F" w:rsidP="00DD66F6">
      <w:pPr>
        <w:pStyle w:val="ListParagraph"/>
        <w:widowControl w:val="0"/>
        <w:tabs>
          <w:tab w:val="left" w:pos="851"/>
          <w:tab w:val="left" w:pos="993"/>
          <w:tab w:val="left" w:pos="1276"/>
        </w:tabs>
        <w:spacing w:before="60" w:line="288" w:lineRule="auto"/>
        <w:ind w:left="0" w:firstLine="720"/>
        <w:jc w:val="both"/>
        <w:rPr>
          <w:sz w:val="28"/>
          <w:szCs w:val="28"/>
        </w:rPr>
      </w:pPr>
      <w:r w:rsidRPr="00BE463D">
        <w:rPr>
          <w:sz w:val="28"/>
          <w:szCs w:val="28"/>
        </w:rPr>
        <w:t xml:space="preserve">(3). Tiếp tục rà soát đất lúa, trên cơ sở chỉnh sửa luật đất đai 2013, tái cơ cấu sản xuất lúa nên duy trì đất lúa theo kịch bản 2 để đảm bảo </w:t>
      </w:r>
      <w:r w:rsidR="00B275FD" w:rsidRPr="00BE463D">
        <w:rPr>
          <w:sz w:val="28"/>
          <w:szCs w:val="28"/>
        </w:rPr>
        <w:t xml:space="preserve">vững chắc </w:t>
      </w:r>
      <w:r w:rsidRPr="00BE463D">
        <w:rPr>
          <w:sz w:val="28"/>
          <w:szCs w:val="28"/>
        </w:rPr>
        <w:t>an ninh lương thực</w:t>
      </w:r>
      <w:r w:rsidR="00B275FD" w:rsidRPr="00BE463D">
        <w:rPr>
          <w:sz w:val="28"/>
          <w:szCs w:val="28"/>
        </w:rPr>
        <w:t xml:space="preserve"> trong mọi hoàn cảnh và vấn xuất khẩu 4-4,5 triệu tấn gạo</w:t>
      </w:r>
      <w:r w:rsidRPr="00BE463D">
        <w:rPr>
          <w:sz w:val="28"/>
          <w:szCs w:val="28"/>
        </w:rPr>
        <w:t xml:space="preserve">, </w:t>
      </w:r>
      <w:r w:rsidR="006832FE" w:rsidRPr="00BE463D">
        <w:rPr>
          <w:sz w:val="28"/>
          <w:szCs w:val="28"/>
        </w:rPr>
        <w:t>Việt Nam</w:t>
      </w:r>
      <w:r w:rsidRPr="00BE463D">
        <w:rPr>
          <w:sz w:val="28"/>
          <w:szCs w:val="28"/>
        </w:rPr>
        <w:t xml:space="preserve"> duy trì đất lúa khoảng 3,56 triệu ha thay vì 3,8 triệu ha theo quy hoạch sử dụng đất và thực tế trên 4 triệu ha như hiện nay.</w:t>
      </w:r>
      <w:r w:rsidR="00A04901" w:rsidRPr="00BE463D">
        <w:rPr>
          <w:sz w:val="28"/>
          <w:szCs w:val="28"/>
        </w:rPr>
        <w:t xml:space="preserve"> Có hướng dẫn và chính sách</w:t>
      </w:r>
      <w:r w:rsidR="00973540" w:rsidRPr="00BE463D">
        <w:rPr>
          <w:sz w:val="28"/>
          <w:szCs w:val="28"/>
        </w:rPr>
        <w:t xml:space="preserve"> tạo điều kiện, cơ chế cho việc dồn, đổi, chuyển quyền sử dụng</w:t>
      </w:r>
      <w:r w:rsidR="00A04901" w:rsidRPr="00BE463D">
        <w:rPr>
          <w:sz w:val="28"/>
          <w:szCs w:val="28"/>
        </w:rPr>
        <w:t>, mức hạn điền nhằm hình thành các nông trại, trang trại, tổ hợp tác với quy mô lớ</w:t>
      </w:r>
      <w:r w:rsidR="001E065D" w:rsidRPr="00BE463D">
        <w:rPr>
          <w:sz w:val="28"/>
          <w:szCs w:val="28"/>
        </w:rPr>
        <w:t>n</w:t>
      </w:r>
      <w:r w:rsidR="00A04901" w:rsidRPr="00BE463D">
        <w:rPr>
          <w:sz w:val="28"/>
          <w:szCs w:val="28"/>
        </w:rPr>
        <w:t xml:space="preserve"> vài trăm ha.</w:t>
      </w:r>
    </w:p>
    <w:p w14:paraId="03AB30CA" w14:textId="77777777" w:rsidR="00D07643" w:rsidRPr="00BE463D" w:rsidRDefault="006A726F" w:rsidP="00DD66F6">
      <w:pPr>
        <w:pStyle w:val="ListParagraph"/>
        <w:widowControl w:val="0"/>
        <w:tabs>
          <w:tab w:val="left" w:pos="851"/>
          <w:tab w:val="left" w:pos="993"/>
          <w:tab w:val="left" w:pos="1276"/>
        </w:tabs>
        <w:spacing w:before="60" w:line="288" w:lineRule="auto"/>
        <w:ind w:left="0" w:firstLine="720"/>
        <w:jc w:val="both"/>
        <w:rPr>
          <w:sz w:val="28"/>
          <w:szCs w:val="28"/>
        </w:rPr>
      </w:pPr>
      <w:r w:rsidRPr="00BE463D">
        <w:rPr>
          <w:sz w:val="28"/>
          <w:szCs w:val="28"/>
        </w:rPr>
        <w:t>(4).</w:t>
      </w:r>
      <w:r w:rsidR="00B275FD" w:rsidRPr="00BE463D">
        <w:rPr>
          <w:sz w:val="28"/>
          <w:szCs w:val="28"/>
        </w:rPr>
        <w:t xml:space="preserve"> Rà soát, chỉnh sửa các quy định về chuyển đổi, phân rõ chuyển đổi từ đất lúa sang mục đích khác với các cấp độ khác nhau: Ưu tiên ổn định, giữ đất chuyên lúa, bảo vệ quỹ đất lúa có độ phì cao, đất lúa thâm canh đã có cấu trúc ổn định.</w:t>
      </w:r>
    </w:p>
    <w:p w14:paraId="597B7538" w14:textId="77777777" w:rsidR="008D1B60" w:rsidRPr="00BE463D" w:rsidRDefault="00D07643" w:rsidP="00DD66F6">
      <w:pPr>
        <w:pStyle w:val="ListParagraph"/>
        <w:widowControl w:val="0"/>
        <w:tabs>
          <w:tab w:val="left" w:pos="851"/>
          <w:tab w:val="left" w:pos="993"/>
          <w:tab w:val="left" w:pos="1276"/>
        </w:tabs>
        <w:spacing w:before="60" w:line="288" w:lineRule="auto"/>
        <w:ind w:left="0" w:firstLine="720"/>
        <w:jc w:val="both"/>
        <w:rPr>
          <w:sz w:val="28"/>
          <w:szCs w:val="28"/>
        </w:rPr>
      </w:pPr>
      <w:r w:rsidRPr="00BE463D">
        <w:rPr>
          <w:sz w:val="28"/>
          <w:szCs w:val="28"/>
        </w:rPr>
        <w:t xml:space="preserve">Tiếp </w:t>
      </w:r>
      <w:r w:rsidRPr="00BE463D">
        <w:rPr>
          <w:spacing w:val="-4"/>
          <w:sz w:val="28"/>
          <w:szCs w:val="28"/>
        </w:rPr>
        <w:t>tục thúc đẩy và có chính sách ưu tiên, hỗ trợ cho chuyển đổi cơ cấu cây trồng trên đất lúa, đặc biệt đất lúa kém hiệu quả, đất khó về nước tướ</w:t>
      </w:r>
      <w:r w:rsidR="008D1B60" w:rsidRPr="00BE463D">
        <w:rPr>
          <w:spacing w:val="-4"/>
          <w:sz w:val="28"/>
          <w:szCs w:val="28"/>
        </w:rPr>
        <w:t>i.</w:t>
      </w:r>
    </w:p>
    <w:p w14:paraId="704CDC41" w14:textId="77777777" w:rsidR="009D13E9" w:rsidRPr="00BE463D" w:rsidRDefault="008D1B60" w:rsidP="00DD66F6">
      <w:pPr>
        <w:pStyle w:val="ListParagraph"/>
        <w:widowControl w:val="0"/>
        <w:tabs>
          <w:tab w:val="left" w:pos="851"/>
          <w:tab w:val="left" w:pos="993"/>
          <w:tab w:val="left" w:pos="1276"/>
        </w:tabs>
        <w:spacing w:before="60" w:line="288" w:lineRule="auto"/>
        <w:ind w:left="0" w:firstLine="720"/>
        <w:jc w:val="both"/>
        <w:rPr>
          <w:sz w:val="28"/>
          <w:szCs w:val="28"/>
        </w:rPr>
      </w:pPr>
      <w:r w:rsidRPr="00BE463D">
        <w:rPr>
          <w:sz w:val="28"/>
          <w:szCs w:val="28"/>
        </w:rPr>
        <w:lastRenderedPageBreak/>
        <w:t>(5).</w:t>
      </w:r>
      <w:r w:rsidR="00973540" w:rsidRPr="00BE463D">
        <w:rPr>
          <w:sz w:val="28"/>
          <w:szCs w:val="28"/>
        </w:rPr>
        <w:t xml:space="preserve">Đổi mới mạnh mẽ phương thức tổ chức sản xuất, </w:t>
      </w:r>
      <w:r w:rsidR="00A04901" w:rsidRPr="00BE463D">
        <w:rPr>
          <w:sz w:val="28"/>
          <w:szCs w:val="28"/>
        </w:rPr>
        <w:t>nhất là hình thức hợp tác giữa người sản xuất với doanh nghiệp, đặc biệt các doanh nghiệp tổ chức sản xuất lúa gạo từ khâu chủ động bản quyền về giống</w:t>
      </w:r>
      <w:r w:rsidR="00005959" w:rsidRPr="00BE463D">
        <w:rPr>
          <w:sz w:val="28"/>
          <w:szCs w:val="28"/>
        </w:rPr>
        <w:t>, sản xuất hoặc liên kết sản xuất giống cho vùng nguyên liệu, chỉ đạo kỹ thuật sản xuất, giám sát kỹ thuật</w:t>
      </w:r>
      <w:r w:rsidR="009D13E9" w:rsidRPr="00BE463D">
        <w:rPr>
          <w:sz w:val="28"/>
          <w:szCs w:val="28"/>
        </w:rPr>
        <w:t>, thu mua, sấy và chế biến...Toàn bộ quá trình sản xuất cần phải được ứng dụng công nghệ nhằm truy suất nguồn gốc, minh bạch thông tin sản phẩm lúa gạo.</w:t>
      </w:r>
    </w:p>
    <w:p w14:paraId="4FAA8D91" w14:textId="77777777" w:rsidR="009D13E9" w:rsidRPr="00BE463D" w:rsidRDefault="009D13E9" w:rsidP="00DD66F6">
      <w:pPr>
        <w:pStyle w:val="ListParagraph"/>
        <w:widowControl w:val="0"/>
        <w:tabs>
          <w:tab w:val="left" w:pos="851"/>
          <w:tab w:val="left" w:pos="993"/>
          <w:tab w:val="left" w:pos="1276"/>
        </w:tabs>
        <w:spacing w:before="60" w:line="288" w:lineRule="auto"/>
        <w:ind w:left="0" w:firstLine="720"/>
        <w:jc w:val="both"/>
        <w:rPr>
          <w:sz w:val="28"/>
          <w:szCs w:val="28"/>
        </w:rPr>
      </w:pPr>
      <w:r w:rsidRPr="00BE463D">
        <w:rPr>
          <w:sz w:val="28"/>
          <w:szCs w:val="28"/>
        </w:rPr>
        <w:t>(6).</w:t>
      </w:r>
      <w:r w:rsidR="008F5834" w:rsidRPr="00BE463D">
        <w:rPr>
          <w:sz w:val="28"/>
          <w:szCs w:val="28"/>
        </w:rPr>
        <w:t xml:space="preserve">Khoa học và công nghệ: Đầu tư xứng đáng cho công tác nghiên </w:t>
      </w:r>
      <w:r w:rsidR="008F5834" w:rsidRPr="00BE463D">
        <w:rPr>
          <w:spacing w:val="-6"/>
          <w:sz w:val="28"/>
          <w:szCs w:val="28"/>
        </w:rPr>
        <w:t>cứu, chọn tạo giống, giống chống chịu nhằm ứng phó với biến đổi khí hậu, đặc biệt các giống chất lượng tạo dựng nên thương hiệu, đáp ứng các TCVN về gạo trắng, gạo thơm, gạo đồ...trên cơ sở thỏa mãn cầu thị trường các khu vực khác nhau.</w:t>
      </w:r>
    </w:p>
    <w:p w14:paraId="5D05D980" w14:textId="77777777" w:rsidR="006E549C" w:rsidRPr="00BE463D" w:rsidRDefault="005E6088" w:rsidP="00DD66F6">
      <w:pPr>
        <w:pStyle w:val="ListParagraph"/>
        <w:widowControl w:val="0"/>
        <w:tabs>
          <w:tab w:val="left" w:pos="851"/>
          <w:tab w:val="left" w:pos="993"/>
          <w:tab w:val="left" w:pos="1276"/>
        </w:tabs>
        <w:spacing w:before="60" w:line="288" w:lineRule="auto"/>
        <w:ind w:left="0" w:firstLine="720"/>
        <w:jc w:val="both"/>
        <w:rPr>
          <w:sz w:val="28"/>
          <w:szCs w:val="28"/>
        </w:rPr>
      </w:pPr>
      <w:r w:rsidRPr="00BE463D">
        <w:rPr>
          <w:sz w:val="28"/>
          <w:szCs w:val="28"/>
        </w:rPr>
        <w:t>Cần bố trí ngân sách từ chương trình giống hỗ trợ cho sản xuất giống gốc, giống siêu nguyên chủng  với lúa gạo và hoàn thiện quy trình sản xuất hiện còn nhiều bất cập;</w:t>
      </w:r>
    </w:p>
    <w:p w14:paraId="4475FDEF" w14:textId="77777777" w:rsidR="005E6088" w:rsidRPr="00BE463D" w:rsidRDefault="006E549C" w:rsidP="00DD66F6">
      <w:pPr>
        <w:pStyle w:val="ListParagraph"/>
        <w:widowControl w:val="0"/>
        <w:tabs>
          <w:tab w:val="left" w:pos="851"/>
          <w:tab w:val="left" w:pos="993"/>
          <w:tab w:val="left" w:pos="1276"/>
        </w:tabs>
        <w:spacing w:before="60" w:line="288" w:lineRule="auto"/>
        <w:ind w:left="0" w:firstLine="720"/>
        <w:jc w:val="both"/>
        <w:rPr>
          <w:sz w:val="28"/>
          <w:szCs w:val="28"/>
        </w:rPr>
      </w:pPr>
      <w:r w:rsidRPr="00BE463D">
        <w:rPr>
          <w:sz w:val="28"/>
          <w:szCs w:val="28"/>
        </w:rPr>
        <w:t>Mở rộng áp dụng các tiến bộ kỹ thuật canh tác lúa đã có như SRI, SRP, 3G3T, 1P5G...nghiên cứu áp dụng các loại phân bón thế hệ mới, phân bọc, phân chậm tan và giảm lượng bón, cơ giới hóa bón phân bằng máy dúi sâu.</w:t>
      </w:r>
    </w:p>
    <w:p w14:paraId="7D9B8C04" w14:textId="77777777" w:rsidR="006E549C" w:rsidRPr="00BE463D" w:rsidRDefault="006E549C" w:rsidP="00DD66F6">
      <w:pPr>
        <w:pStyle w:val="ListParagraph"/>
        <w:widowControl w:val="0"/>
        <w:tabs>
          <w:tab w:val="left" w:pos="851"/>
          <w:tab w:val="left" w:pos="993"/>
          <w:tab w:val="left" w:pos="1276"/>
        </w:tabs>
        <w:spacing w:before="60" w:line="288" w:lineRule="auto"/>
        <w:ind w:left="0" w:firstLine="720"/>
        <w:jc w:val="both"/>
        <w:rPr>
          <w:sz w:val="28"/>
          <w:szCs w:val="28"/>
        </w:rPr>
      </w:pPr>
      <w:r w:rsidRPr="00BE463D">
        <w:rPr>
          <w:sz w:val="28"/>
          <w:szCs w:val="28"/>
        </w:rPr>
        <w:t>(7). Hạ tầng: Nhà nước tiếp tục hỗ trợ hoàn thiện hệ thống giao thông liên vùng, hệ thống thủy lợi, hồ chứa nước ngọt chủ động ứng phó với hạn mặn nhất là khu vực ĐBSCL, kho bảo quản, dự trữ nhằm giảm tổn thất bảo quản và giá thành khâu Logistic;</w:t>
      </w:r>
    </w:p>
    <w:p w14:paraId="53577F9F" w14:textId="77777777" w:rsidR="006A726F" w:rsidRPr="00BE463D" w:rsidRDefault="00715D11" w:rsidP="00DD66F6">
      <w:pPr>
        <w:pStyle w:val="ListParagraph"/>
        <w:widowControl w:val="0"/>
        <w:tabs>
          <w:tab w:val="left" w:pos="851"/>
          <w:tab w:val="left" w:pos="993"/>
          <w:tab w:val="left" w:pos="1276"/>
        </w:tabs>
        <w:spacing w:before="60" w:line="288" w:lineRule="auto"/>
        <w:ind w:left="0" w:firstLine="720"/>
        <w:jc w:val="both"/>
        <w:rPr>
          <w:sz w:val="28"/>
          <w:szCs w:val="28"/>
        </w:rPr>
      </w:pPr>
      <w:r>
        <w:rPr>
          <w:sz w:val="28"/>
          <w:szCs w:val="28"/>
        </w:rPr>
        <w:t>(8</w:t>
      </w:r>
      <w:r w:rsidR="008F5834" w:rsidRPr="00BE463D">
        <w:rPr>
          <w:sz w:val="28"/>
          <w:szCs w:val="28"/>
        </w:rPr>
        <w:t>) Cơi giới hóa sản xuất lúa: Cần có chính sách và cơ chế đầu tư cho một số khâu có tác động mạnh đến sản xuất như khâu gieo, cấy nhằm giảm lượng hạt giống theo mục tiêu đề ra (80 và dưới 80 kg/ha)-Tăng mạnh diện tích cấy máy, mạ khay và tiếp tục ứng dụng mạnh máy gieo sạ theo hàng và hốc.</w:t>
      </w:r>
      <w:r w:rsidR="000B706A" w:rsidRPr="00BE463D">
        <w:rPr>
          <w:sz w:val="28"/>
          <w:szCs w:val="28"/>
        </w:rPr>
        <w:t xml:space="preserve"> Cơ giới hóa việc phun thuốc BVTV bằng Drome (máy bay không người lái) hoặc máy áp lực dải rộng.</w:t>
      </w:r>
    </w:p>
    <w:p w14:paraId="5EC7CE80" w14:textId="77777777" w:rsidR="008F5834" w:rsidRPr="00BE463D" w:rsidRDefault="00715D11" w:rsidP="00DD66F6">
      <w:pPr>
        <w:pStyle w:val="ListParagraph"/>
        <w:widowControl w:val="0"/>
        <w:tabs>
          <w:tab w:val="left" w:pos="851"/>
          <w:tab w:val="left" w:pos="993"/>
          <w:tab w:val="left" w:pos="1276"/>
        </w:tabs>
        <w:spacing w:before="60" w:line="288" w:lineRule="auto"/>
        <w:ind w:left="0" w:firstLine="720"/>
        <w:jc w:val="both"/>
        <w:rPr>
          <w:sz w:val="28"/>
          <w:szCs w:val="28"/>
        </w:rPr>
      </w:pPr>
      <w:r>
        <w:rPr>
          <w:sz w:val="28"/>
          <w:szCs w:val="28"/>
        </w:rPr>
        <w:t>(9</w:t>
      </w:r>
      <w:r w:rsidR="008F5834" w:rsidRPr="00BE463D">
        <w:rPr>
          <w:sz w:val="28"/>
          <w:szCs w:val="28"/>
        </w:rPr>
        <w:t>). Sau thu hoạch</w:t>
      </w:r>
      <w:r w:rsidR="000F03F1" w:rsidRPr="00BE463D">
        <w:rPr>
          <w:sz w:val="28"/>
          <w:szCs w:val="28"/>
        </w:rPr>
        <w:t xml:space="preserve"> và chế biến</w:t>
      </w:r>
      <w:r w:rsidR="008F5834" w:rsidRPr="00BE463D">
        <w:rPr>
          <w:sz w:val="28"/>
          <w:szCs w:val="28"/>
        </w:rPr>
        <w:t xml:space="preserve">: Tập trung giải quyết công nghệ sấy nhằm nâng nhanh tỷ lệ sản lượng được sấy bằng </w:t>
      </w:r>
      <w:r w:rsidR="005E6088" w:rsidRPr="00BE463D">
        <w:rPr>
          <w:sz w:val="28"/>
          <w:szCs w:val="28"/>
        </w:rPr>
        <w:t>hơi nóng (tháp hoặc công nghệ vỉ ngang đảo chiều cải tiến đang được một số cơ sở áp dụng hiệu quả, sấy vỉ của Đức Thành). Đây là khâu quan trọng quyết định chất lượng gạo xay xát và tỷ lệ thu hồi.</w:t>
      </w:r>
    </w:p>
    <w:p w14:paraId="3249F93D" w14:textId="77777777" w:rsidR="000F03F1" w:rsidRPr="00BE463D" w:rsidRDefault="000F03F1" w:rsidP="00DD66F6">
      <w:pPr>
        <w:pStyle w:val="ListParagraph"/>
        <w:widowControl w:val="0"/>
        <w:tabs>
          <w:tab w:val="left" w:pos="851"/>
          <w:tab w:val="left" w:pos="993"/>
          <w:tab w:val="left" w:pos="1276"/>
        </w:tabs>
        <w:spacing w:before="60" w:line="288" w:lineRule="auto"/>
        <w:ind w:left="0" w:firstLine="720"/>
        <w:jc w:val="both"/>
        <w:rPr>
          <w:sz w:val="28"/>
          <w:szCs w:val="28"/>
        </w:rPr>
      </w:pPr>
      <w:r w:rsidRPr="00BE463D">
        <w:rPr>
          <w:sz w:val="28"/>
          <w:szCs w:val="28"/>
        </w:rPr>
        <w:t xml:space="preserve">Có giải pháp </w:t>
      </w:r>
      <w:r w:rsidRPr="00BE463D">
        <w:rPr>
          <w:spacing w:val="-4"/>
          <w:sz w:val="28"/>
          <w:szCs w:val="28"/>
        </w:rPr>
        <w:t xml:space="preserve">và chính sách cho phát triển chế biến sâu sản phẩm từ lúa gạo, giảm xuất khẩu dạng </w:t>
      </w:r>
      <w:r w:rsidR="0030714A" w:rsidRPr="00BE463D">
        <w:rPr>
          <w:spacing w:val="-4"/>
          <w:sz w:val="28"/>
          <w:szCs w:val="28"/>
        </w:rPr>
        <w:t xml:space="preserve">nguyên liệu tăng tỷ lệ xuất khẩu các sản phẩm chế biến từ cao cấp đến phổ thông: Dầu gạo, bánh gạo, bột gạo các sản phẩm dinh dưỡng, thực phẩm chức năng từ gạo, mỹ phẩm từ gạo... nhất là các loại lúa hạt màu hay </w:t>
      </w:r>
      <w:r w:rsidR="0030714A" w:rsidRPr="00BE463D">
        <w:rPr>
          <w:spacing w:val="-4"/>
          <w:sz w:val="28"/>
          <w:szCs w:val="28"/>
        </w:rPr>
        <w:lastRenderedPageBreak/>
        <w:t>lúa thảo dược với hàm lượng vi chất cũng như các loại Omega cao.</w:t>
      </w:r>
    </w:p>
    <w:p w14:paraId="5AEB72D9" w14:textId="77777777" w:rsidR="005E6088" w:rsidRPr="00BE463D" w:rsidRDefault="00715D11" w:rsidP="00DD66F6">
      <w:pPr>
        <w:pStyle w:val="ListParagraph"/>
        <w:widowControl w:val="0"/>
        <w:tabs>
          <w:tab w:val="left" w:pos="851"/>
          <w:tab w:val="left" w:pos="993"/>
          <w:tab w:val="left" w:pos="1276"/>
        </w:tabs>
        <w:spacing w:before="60" w:line="288" w:lineRule="auto"/>
        <w:ind w:left="0" w:firstLine="720"/>
        <w:jc w:val="both"/>
        <w:rPr>
          <w:sz w:val="28"/>
          <w:szCs w:val="28"/>
        </w:rPr>
      </w:pPr>
      <w:r>
        <w:rPr>
          <w:sz w:val="28"/>
          <w:szCs w:val="28"/>
        </w:rPr>
        <w:t>(10</w:t>
      </w:r>
      <w:r w:rsidR="000B706A" w:rsidRPr="00BE463D">
        <w:rPr>
          <w:sz w:val="28"/>
          <w:szCs w:val="28"/>
        </w:rPr>
        <w:t>). Cần có quy định chặt chẽ trong việc thu gom nguyên liệu, tránh tình trạng đảo trộn nhiều giống làm chất lượng không đồng nhất, ổn định. Cần cải tiến và tổ chức đội ngũ thương lái thu gom hiện đang chi phối tỷ trọng lớn về thu mua lúa gạo xuất khẩu cho các doanh nghiệp tại ĐBSCL.</w:t>
      </w:r>
    </w:p>
    <w:p w14:paraId="15A1D8EF" w14:textId="77777777" w:rsidR="00726019" w:rsidRPr="00BE463D" w:rsidRDefault="00715D11" w:rsidP="00DD66F6">
      <w:pPr>
        <w:pStyle w:val="ListParagraph"/>
        <w:widowControl w:val="0"/>
        <w:tabs>
          <w:tab w:val="left" w:pos="851"/>
          <w:tab w:val="left" w:pos="993"/>
          <w:tab w:val="left" w:pos="1276"/>
        </w:tabs>
        <w:spacing w:before="60" w:line="288" w:lineRule="auto"/>
        <w:ind w:left="0" w:firstLine="720"/>
        <w:jc w:val="both"/>
        <w:rPr>
          <w:sz w:val="28"/>
          <w:szCs w:val="28"/>
        </w:rPr>
      </w:pPr>
      <w:r>
        <w:rPr>
          <w:sz w:val="28"/>
          <w:szCs w:val="28"/>
        </w:rPr>
        <w:t>(11</w:t>
      </w:r>
      <w:r w:rsidR="00726019" w:rsidRPr="00BE463D">
        <w:rPr>
          <w:sz w:val="28"/>
          <w:szCs w:val="28"/>
        </w:rPr>
        <w:t xml:space="preserve">). </w:t>
      </w:r>
      <w:r w:rsidR="00BF1C77" w:rsidRPr="00BE463D">
        <w:rPr>
          <w:sz w:val="28"/>
          <w:szCs w:val="28"/>
        </w:rPr>
        <w:t xml:space="preserve">Thương mại gạo: </w:t>
      </w:r>
      <w:r w:rsidR="00726019" w:rsidRPr="00BE463D">
        <w:rPr>
          <w:sz w:val="28"/>
          <w:szCs w:val="28"/>
        </w:rPr>
        <w:t xml:space="preserve">Hoàn thiện xây dựng thương hiệu gạo </w:t>
      </w:r>
      <w:r w:rsidR="006832FE" w:rsidRPr="00BE463D">
        <w:rPr>
          <w:sz w:val="28"/>
          <w:szCs w:val="28"/>
        </w:rPr>
        <w:t>Việt Nam</w:t>
      </w:r>
      <w:r w:rsidR="00726019" w:rsidRPr="00BE463D">
        <w:rPr>
          <w:sz w:val="28"/>
          <w:szCs w:val="28"/>
        </w:rPr>
        <w:t>, đăng ký bảo hộ thương hiệu, triển khai quy chế sử dụng thương hiệu đối với gạo xuất khẩu.</w:t>
      </w:r>
    </w:p>
    <w:p w14:paraId="7D0C0417" w14:textId="77777777" w:rsidR="00BF1C77" w:rsidRPr="00BE463D" w:rsidRDefault="00BF1C77" w:rsidP="00DD66F6">
      <w:pPr>
        <w:pStyle w:val="ListParagraph"/>
        <w:widowControl w:val="0"/>
        <w:tabs>
          <w:tab w:val="left" w:pos="851"/>
          <w:tab w:val="left" w:pos="993"/>
          <w:tab w:val="left" w:pos="1276"/>
        </w:tabs>
        <w:spacing w:before="60" w:line="288" w:lineRule="auto"/>
        <w:ind w:left="0" w:firstLine="720"/>
        <w:jc w:val="both"/>
        <w:rPr>
          <w:sz w:val="28"/>
          <w:szCs w:val="28"/>
        </w:rPr>
      </w:pPr>
      <w:r w:rsidRPr="00BE463D">
        <w:rPr>
          <w:sz w:val="28"/>
          <w:szCs w:val="28"/>
        </w:rPr>
        <w:t xml:space="preserve">Hỗ trợ doanh nghiệp xuất khẩu gạo thiết lập sự hiện diện thương mại trực tiếp ở các thị trường nước ngoài. Các thương vụ ở nước ngoài có thể là nơi trưng bày sản phẩm gạo </w:t>
      </w:r>
      <w:r w:rsidR="006832FE" w:rsidRPr="00BE463D">
        <w:rPr>
          <w:sz w:val="28"/>
          <w:szCs w:val="28"/>
        </w:rPr>
        <w:t>Việt Nam</w:t>
      </w:r>
      <w:r w:rsidRPr="00BE463D">
        <w:rPr>
          <w:sz w:val="28"/>
          <w:szCs w:val="28"/>
        </w:rPr>
        <w:t xml:space="preserve"> và hỗ trợ nhóm doanh nghiệp thiết lập kho chứa và phân phối trực tiếp. Chính phủ cần có bộ phận chuyên trách về tiếp thị lúa gạo nói riêng và nông sản nói chung để hỗ trợ doanh nghiệp xuất khẩu như một số nước đã thực hiện.</w:t>
      </w:r>
    </w:p>
    <w:p w14:paraId="5105DA32" w14:textId="77777777" w:rsidR="00BF1C77" w:rsidRPr="00BE463D" w:rsidRDefault="00BF1C77" w:rsidP="00DD66F6">
      <w:pPr>
        <w:pStyle w:val="Caption"/>
        <w:widowControl w:val="0"/>
        <w:tabs>
          <w:tab w:val="left" w:pos="851"/>
          <w:tab w:val="left" w:pos="993"/>
          <w:tab w:val="left" w:pos="1276"/>
        </w:tabs>
        <w:spacing w:before="60" w:after="0" w:line="288" w:lineRule="auto"/>
        <w:ind w:firstLine="720"/>
        <w:jc w:val="both"/>
        <w:rPr>
          <w:i w:val="0"/>
          <w:color w:val="auto"/>
          <w:sz w:val="28"/>
          <w:szCs w:val="28"/>
        </w:rPr>
      </w:pPr>
      <w:r w:rsidRPr="00BE463D">
        <w:rPr>
          <w:i w:val="0"/>
          <w:color w:val="auto"/>
          <w:sz w:val="28"/>
          <w:szCs w:val="28"/>
        </w:rPr>
        <w:t xml:space="preserve">Nên để cho các doanh nghiệp nhỏ tự xuất khẩu các loại gạo chất lượng cao của </w:t>
      </w:r>
      <w:r w:rsidR="006832FE" w:rsidRPr="00BE463D">
        <w:rPr>
          <w:i w:val="0"/>
          <w:color w:val="auto"/>
          <w:sz w:val="28"/>
          <w:szCs w:val="28"/>
        </w:rPr>
        <w:t>Việt Nam</w:t>
      </w:r>
      <w:r w:rsidRPr="00BE463D">
        <w:rPr>
          <w:i w:val="0"/>
          <w:color w:val="auto"/>
          <w:sz w:val="28"/>
          <w:szCs w:val="28"/>
        </w:rPr>
        <w:t xml:space="preserve"> với khối lượng nhỏ để họ có thể khai phá các thị trường khó tính, thị trường ngách.</w:t>
      </w:r>
    </w:p>
    <w:p w14:paraId="6890831C" w14:textId="77777777" w:rsidR="006E549C" w:rsidRPr="00BE463D" w:rsidRDefault="00715D11" w:rsidP="00CB72A1">
      <w:pPr>
        <w:pStyle w:val="2"/>
        <w:rPr>
          <w:color w:val="auto"/>
        </w:rPr>
      </w:pPr>
      <w:bookmarkStart w:id="77" w:name="_Toc62027304"/>
      <w:r>
        <w:rPr>
          <w:color w:val="auto"/>
        </w:rPr>
        <w:t>7</w:t>
      </w:r>
      <w:r w:rsidR="0030714A" w:rsidRPr="00BE463D">
        <w:rPr>
          <w:color w:val="auto"/>
        </w:rPr>
        <w:t>.2. Kiến nghị</w:t>
      </w:r>
      <w:bookmarkEnd w:id="77"/>
    </w:p>
    <w:p w14:paraId="0B02A5F0" w14:textId="77777777" w:rsidR="006E549C" w:rsidRPr="00BE463D" w:rsidRDefault="006E549C" w:rsidP="00DD66F6">
      <w:pPr>
        <w:widowControl w:val="0"/>
        <w:tabs>
          <w:tab w:val="left" w:pos="993"/>
          <w:tab w:val="left" w:pos="1276"/>
        </w:tabs>
        <w:spacing w:after="0"/>
        <w:ind w:firstLine="720"/>
        <w:jc w:val="both"/>
        <w:rPr>
          <w:sz w:val="28"/>
          <w:szCs w:val="28"/>
        </w:rPr>
      </w:pPr>
      <w:r w:rsidRPr="00BE463D">
        <w:rPr>
          <w:sz w:val="28"/>
          <w:szCs w:val="28"/>
        </w:rPr>
        <w:t>(1). Chỉnh sửa đề án “</w:t>
      </w:r>
      <w:r w:rsidR="000F03F1" w:rsidRPr="00BE463D">
        <w:rPr>
          <w:sz w:val="28"/>
          <w:szCs w:val="28"/>
        </w:rPr>
        <w:t>T</w:t>
      </w:r>
      <w:r w:rsidRPr="00BE463D">
        <w:rPr>
          <w:sz w:val="28"/>
          <w:szCs w:val="28"/>
        </w:rPr>
        <w:t>ái cơ cấu ngành hàng lúa gạo</w:t>
      </w:r>
      <w:r w:rsidR="006832FE" w:rsidRPr="00BE463D">
        <w:rPr>
          <w:sz w:val="28"/>
          <w:szCs w:val="28"/>
        </w:rPr>
        <w:t>Việt Nam</w:t>
      </w:r>
      <w:r w:rsidR="000F03F1" w:rsidRPr="00BE463D">
        <w:rPr>
          <w:sz w:val="28"/>
          <w:szCs w:val="28"/>
        </w:rPr>
        <w:t xml:space="preserve"> đến 2025 tầm nhìn 2030” :</w:t>
      </w:r>
    </w:p>
    <w:p w14:paraId="7FA496B7" w14:textId="77777777" w:rsidR="000F03F1" w:rsidRPr="00BE463D" w:rsidRDefault="000F03F1" w:rsidP="00DD66F6">
      <w:pPr>
        <w:widowControl w:val="0"/>
        <w:tabs>
          <w:tab w:val="left" w:pos="993"/>
          <w:tab w:val="left" w:pos="1276"/>
        </w:tabs>
        <w:spacing w:after="0"/>
        <w:ind w:firstLine="720"/>
        <w:jc w:val="both"/>
        <w:rPr>
          <w:sz w:val="28"/>
          <w:szCs w:val="28"/>
        </w:rPr>
      </w:pPr>
      <w:r w:rsidRPr="00BE463D">
        <w:rPr>
          <w:sz w:val="28"/>
          <w:szCs w:val="28"/>
        </w:rPr>
        <w:t>(i).</w:t>
      </w:r>
      <w:r w:rsidR="00A95775" w:rsidRPr="00BE463D">
        <w:rPr>
          <w:sz w:val="28"/>
          <w:szCs w:val="28"/>
        </w:rPr>
        <w:t xml:space="preserve"> </w:t>
      </w:r>
      <w:r w:rsidRPr="00BE463D">
        <w:rPr>
          <w:sz w:val="28"/>
          <w:szCs w:val="28"/>
        </w:rPr>
        <w:t>Điều chỉnh cấu trúc đề án cho hợp lý, phân kỳ cụ thể việc thực hiện đề án với các mục tiêu ưu tiên cho giai đoạn 2020-2025 và giai đoạn 2025-2030.</w:t>
      </w:r>
    </w:p>
    <w:p w14:paraId="6836E2F7" w14:textId="77777777" w:rsidR="000F03F1" w:rsidRPr="00BE463D" w:rsidRDefault="000F03F1" w:rsidP="00DD66F6">
      <w:pPr>
        <w:widowControl w:val="0"/>
        <w:tabs>
          <w:tab w:val="left" w:pos="993"/>
          <w:tab w:val="left" w:pos="1276"/>
        </w:tabs>
        <w:spacing w:after="0"/>
        <w:ind w:firstLine="720"/>
        <w:jc w:val="both"/>
        <w:rPr>
          <w:sz w:val="28"/>
          <w:szCs w:val="28"/>
        </w:rPr>
      </w:pPr>
      <w:r w:rsidRPr="00BE463D">
        <w:rPr>
          <w:sz w:val="28"/>
          <w:szCs w:val="28"/>
        </w:rPr>
        <w:t>(ii)</w:t>
      </w:r>
      <w:r w:rsidR="0030714A" w:rsidRPr="00BE463D">
        <w:rPr>
          <w:sz w:val="28"/>
          <w:szCs w:val="28"/>
        </w:rPr>
        <w:t xml:space="preserve"> Nghiên cứu điều chỉnh một số chỉ tiêu đến 2020 chưa hoàn thành, phân kỳ đến 2025 và 2030.</w:t>
      </w:r>
    </w:p>
    <w:p w14:paraId="1CADFA92" w14:textId="77777777" w:rsidR="00BD1D1E" w:rsidRPr="00BE463D" w:rsidRDefault="0030714A" w:rsidP="00DD66F6">
      <w:pPr>
        <w:widowControl w:val="0"/>
        <w:tabs>
          <w:tab w:val="left" w:pos="993"/>
          <w:tab w:val="left" w:pos="1276"/>
        </w:tabs>
        <w:spacing w:after="0"/>
        <w:ind w:firstLine="720"/>
        <w:jc w:val="both"/>
        <w:rPr>
          <w:sz w:val="28"/>
          <w:szCs w:val="28"/>
        </w:rPr>
      </w:pPr>
      <w:r w:rsidRPr="00BE463D">
        <w:rPr>
          <w:sz w:val="28"/>
          <w:szCs w:val="28"/>
        </w:rPr>
        <w:t>(iii)</w:t>
      </w:r>
      <w:r w:rsidR="00A95775" w:rsidRPr="00BE463D">
        <w:rPr>
          <w:sz w:val="28"/>
          <w:szCs w:val="28"/>
        </w:rPr>
        <w:t xml:space="preserve"> </w:t>
      </w:r>
      <w:r w:rsidRPr="00BE463D">
        <w:rPr>
          <w:sz w:val="28"/>
          <w:szCs w:val="28"/>
        </w:rPr>
        <w:t>Phần giải pháp: Hệ thống các giải pháp khả thi phù hợp với giai đoạn, tập trung nguồn lực để hoàn thành mục tiêu khả thi của giai đoạn.</w:t>
      </w:r>
    </w:p>
    <w:p w14:paraId="59726889" w14:textId="77777777" w:rsidR="00BD1D1E" w:rsidRPr="00BE463D" w:rsidRDefault="00BD1D1E" w:rsidP="00DD66F6">
      <w:pPr>
        <w:widowControl w:val="0"/>
        <w:tabs>
          <w:tab w:val="left" w:pos="993"/>
          <w:tab w:val="left" w:pos="1276"/>
        </w:tabs>
        <w:spacing w:after="0"/>
        <w:ind w:firstLine="720"/>
        <w:jc w:val="both"/>
        <w:rPr>
          <w:sz w:val="28"/>
          <w:szCs w:val="28"/>
        </w:rPr>
      </w:pPr>
      <w:r w:rsidRPr="00BE463D">
        <w:rPr>
          <w:sz w:val="28"/>
          <w:szCs w:val="28"/>
        </w:rPr>
        <w:t>Các nút thắt cần tập trung giải quyết, tháo gỡ: Diện tích đất lúa chỉ bố trí để 3,5 triệu ha đất lúa đến 2030 như tính toán từ các nguồn, chuyển đổi đất lúa trong khuôn khổ chuyển đổi cơ cấu cây trồng trên đất lúa, chuyển 600 ngàn ha đất lúa, giải pháp cho từng vùng chuyển gì và chuyển như thế nào.</w:t>
      </w:r>
    </w:p>
    <w:p w14:paraId="15214423" w14:textId="77777777" w:rsidR="00BD1D1E" w:rsidRPr="00BE463D" w:rsidRDefault="00BD1D1E" w:rsidP="00DD66F6">
      <w:pPr>
        <w:widowControl w:val="0"/>
        <w:tabs>
          <w:tab w:val="left" w:pos="993"/>
          <w:tab w:val="left" w:pos="1276"/>
        </w:tabs>
        <w:spacing w:after="0"/>
        <w:ind w:firstLine="720"/>
        <w:jc w:val="both"/>
        <w:rPr>
          <w:sz w:val="28"/>
          <w:szCs w:val="28"/>
        </w:rPr>
      </w:pPr>
      <w:r w:rsidRPr="00BE463D">
        <w:rPr>
          <w:sz w:val="28"/>
          <w:szCs w:val="28"/>
        </w:rPr>
        <w:t>Khối lượng, tỷ trọng các chủng loại gạo xuất khẩu, giá trị...phù hợp với chiến lược xuất khẩu gạo đã được chính phủ ban hành.</w:t>
      </w:r>
    </w:p>
    <w:p w14:paraId="383FA990" w14:textId="77777777" w:rsidR="0030714A" w:rsidRPr="00BE463D" w:rsidRDefault="00BD1D1E" w:rsidP="00DD66F6">
      <w:pPr>
        <w:widowControl w:val="0"/>
        <w:tabs>
          <w:tab w:val="left" w:pos="993"/>
          <w:tab w:val="left" w:pos="1276"/>
        </w:tabs>
        <w:spacing w:after="0"/>
        <w:ind w:firstLine="720"/>
        <w:jc w:val="both"/>
        <w:rPr>
          <w:sz w:val="28"/>
          <w:szCs w:val="28"/>
        </w:rPr>
      </w:pPr>
      <w:r w:rsidRPr="00BE463D">
        <w:rPr>
          <w:sz w:val="28"/>
          <w:szCs w:val="28"/>
        </w:rPr>
        <w:t>Tổ chức sản xuất, an toàn thực phẩm, ứng phó với biến đổi khí hậu</w:t>
      </w:r>
      <w:r w:rsidR="008C52D1" w:rsidRPr="00BE463D">
        <w:rPr>
          <w:sz w:val="28"/>
          <w:szCs w:val="28"/>
        </w:rPr>
        <w:t>; khâu thu hoạch, sấy và chế biến, chế biến sâu.</w:t>
      </w:r>
    </w:p>
    <w:p w14:paraId="7D58D1A6" w14:textId="77777777" w:rsidR="00BF1C77" w:rsidRPr="00BE463D" w:rsidRDefault="00A95775" w:rsidP="00DD66F6">
      <w:pPr>
        <w:widowControl w:val="0"/>
        <w:tabs>
          <w:tab w:val="left" w:pos="993"/>
          <w:tab w:val="left" w:pos="1276"/>
        </w:tabs>
        <w:spacing w:after="0"/>
        <w:ind w:firstLine="720"/>
        <w:jc w:val="both"/>
        <w:rPr>
          <w:sz w:val="28"/>
          <w:szCs w:val="28"/>
        </w:rPr>
      </w:pPr>
      <w:r w:rsidRPr="00BE463D">
        <w:rPr>
          <w:sz w:val="28"/>
          <w:szCs w:val="28"/>
        </w:rPr>
        <w:lastRenderedPageBreak/>
        <w:t>(iv)</w:t>
      </w:r>
      <w:r w:rsidR="008C52D1" w:rsidRPr="00BE463D">
        <w:rPr>
          <w:sz w:val="28"/>
          <w:szCs w:val="28"/>
        </w:rPr>
        <w:t xml:space="preserve"> Nguồn lực cho thực hiện đề án giai đoạn 2020-2025 và 2025-2030.</w:t>
      </w:r>
    </w:p>
    <w:p w14:paraId="536FD36D" w14:textId="77777777" w:rsidR="008C52D1" w:rsidRPr="00BE463D" w:rsidRDefault="008C52D1" w:rsidP="00DD66F6">
      <w:pPr>
        <w:widowControl w:val="0"/>
        <w:tabs>
          <w:tab w:val="left" w:pos="993"/>
          <w:tab w:val="left" w:pos="1276"/>
        </w:tabs>
        <w:spacing w:after="0"/>
        <w:ind w:firstLine="720"/>
        <w:jc w:val="both"/>
        <w:rPr>
          <w:sz w:val="28"/>
          <w:szCs w:val="28"/>
        </w:rPr>
      </w:pPr>
      <w:r w:rsidRPr="00BE463D">
        <w:rPr>
          <w:sz w:val="28"/>
          <w:szCs w:val="28"/>
        </w:rPr>
        <w:t>(2). Phê duyệt đề án</w:t>
      </w:r>
    </w:p>
    <w:p w14:paraId="040EDBD6" w14:textId="77777777" w:rsidR="008C52D1" w:rsidRPr="00BE463D" w:rsidRDefault="008C52D1" w:rsidP="00DD66F6">
      <w:pPr>
        <w:widowControl w:val="0"/>
        <w:tabs>
          <w:tab w:val="left" w:pos="993"/>
          <w:tab w:val="left" w:pos="1276"/>
        </w:tabs>
        <w:spacing w:after="0"/>
        <w:ind w:firstLine="720"/>
        <w:jc w:val="both"/>
        <w:rPr>
          <w:sz w:val="28"/>
          <w:szCs w:val="28"/>
        </w:rPr>
      </w:pPr>
      <w:r w:rsidRPr="00BE463D">
        <w:rPr>
          <w:sz w:val="28"/>
          <w:szCs w:val="28"/>
        </w:rPr>
        <w:t>Bộ nông nghiệp PTNT</w:t>
      </w:r>
      <w:r w:rsidR="00EB7158" w:rsidRPr="00BE463D">
        <w:rPr>
          <w:sz w:val="28"/>
          <w:szCs w:val="28"/>
        </w:rPr>
        <w:t xml:space="preserve"> </w:t>
      </w:r>
      <w:r w:rsidRPr="00BE463D">
        <w:rPr>
          <w:sz w:val="28"/>
          <w:szCs w:val="28"/>
        </w:rPr>
        <w:t xml:space="preserve">phê duyệt đề án </w:t>
      </w:r>
      <w:r w:rsidR="00715D11">
        <w:rPr>
          <w:sz w:val="28"/>
          <w:szCs w:val="28"/>
        </w:rPr>
        <w:t>chỉnh sửa, bổ sung “Tái cơ cấu ngành hàng lúa gạo đến 2025 và tầm nhìn 2030” để thống nhất chỉ đạo trong toàn quốc. Giao Cục trồng trọt phối hợp với các Cục, Vụ Viện của Bộ xây dựng các chương trình, dự án, kế hoạch đảm bảo thực hiện thành công các mục tiêu của đề án.</w:t>
      </w:r>
      <w:r w:rsidR="00715D11" w:rsidRPr="00BE463D">
        <w:rPr>
          <w:sz w:val="28"/>
          <w:szCs w:val="28"/>
        </w:rPr>
        <w:t xml:space="preserve"> </w:t>
      </w:r>
    </w:p>
    <w:p w14:paraId="49144F0C" w14:textId="77777777" w:rsidR="00DE5A18" w:rsidRPr="00BE463D" w:rsidRDefault="00DE5A18">
      <w:pPr>
        <w:rPr>
          <w:b/>
          <w:sz w:val="32"/>
        </w:rPr>
      </w:pPr>
      <w:bookmarkStart w:id="78" w:name="_Toc62027305"/>
      <w:bookmarkStart w:id="79" w:name="_Hlk60059108"/>
      <w:r w:rsidRPr="00BE463D">
        <w:br w:type="page"/>
      </w:r>
    </w:p>
    <w:p w14:paraId="2B2962F1" w14:textId="77777777" w:rsidR="00020844" w:rsidRPr="00BE463D" w:rsidRDefault="00020844" w:rsidP="00A117FA">
      <w:pPr>
        <w:pStyle w:val="1"/>
        <w:rPr>
          <w:color w:val="auto"/>
        </w:rPr>
      </w:pPr>
      <w:r w:rsidRPr="00BE463D">
        <w:rPr>
          <w:color w:val="auto"/>
        </w:rPr>
        <w:lastRenderedPageBreak/>
        <w:t>PHẦN II:</w:t>
      </w:r>
      <w:r w:rsidR="00A117FA" w:rsidRPr="00BE463D">
        <w:rPr>
          <w:color w:val="auto"/>
        </w:rPr>
        <w:br/>
      </w:r>
      <w:r w:rsidRPr="00BE463D">
        <w:rPr>
          <w:color w:val="auto"/>
        </w:rPr>
        <w:t>ĐỀ XUẤT, SỬA ĐỔI BỔ SUNG ĐỀ</w:t>
      </w:r>
      <w:r w:rsidR="00C276B0" w:rsidRPr="00BE463D">
        <w:rPr>
          <w:color w:val="auto"/>
        </w:rPr>
        <w:t xml:space="preserve"> ÁN</w:t>
      </w:r>
      <w:r w:rsidR="00A117FA" w:rsidRPr="00BE463D">
        <w:rPr>
          <w:color w:val="auto"/>
        </w:rPr>
        <w:t xml:space="preserve"> </w:t>
      </w:r>
      <w:r w:rsidRPr="00BE463D">
        <w:rPr>
          <w:color w:val="auto"/>
        </w:rPr>
        <w:t xml:space="preserve">TÁI CƠ CẤU </w:t>
      </w:r>
      <w:r w:rsidR="00A117FA" w:rsidRPr="00BE463D">
        <w:rPr>
          <w:color w:val="auto"/>
        </w:rPr>
        <w:br/>
      </w:r>
      <w:r w:rsidRPr="00BE463D">
        <w:rPr>
          <w:color w:val="auto"/>
        </w:rPr>
        <w:t>NGÀNH LÚA GẠO</w:t>
      </w:r>
      <w:bookmarkEnd w:id="78"/>
    </w:p>
    <w:p w14:paraId="6DC57A62" w14:textId="77777777" w:rsidR="00020844" w:rsidRPr="00BE463D" w:rsidRDefault="00020844" w:rsidP="00020844">
      <w:pPr>
        <w:spacing w:before="120" w:after="120"/>
        <w:jc w:val="both"/>
        <w:outlineLvl w:val="0"/>
        <w:rPr>
          <w:rFonts w:eastAsia="Helvetica"/>
          <w:b/>
          <w:bCs/>
          <w:szCs w:val="26"/>
          <w:lang w:val="vi-VN"/>
        </w:rPr>
      </w:pPr>
    </w:p>
    <w:p w14:paraId="4BF502B4" w14:textId="77777777" w:rsidR="00020844" w:rsidRPr="00BE463D" w:rsidRDefault="00020844" w:rsidP="00A117FA">
      <w:pPr>
        <w:pStyle w:val="2"/>
        <w:rPr>
          <w:color w:val="auto"/>
          <w:lang w:val="vi-VN"/>
        </w:rPr>
      </w:pPr>
      <w:bookmarkStart w:id="80" w:name="_Toc62027306"/>
      <w:bookmarkStart w:id="81" w:name="_Hlk60753244"/>
      <w:r w:rsidRPr="00BE463D">
        <w:rPr>
          <w:color w:val="auto"/>
          <w:lang w:val="vi-VN"/>
        </w:rPr>
        <w:t>I. QUAN ĐIỂM, MỤC TIÊU</w:t>
      </w:r>
      <w:bookmarkEnd w:id="80"/>
    </w:p>
    <w:p w14:paraId="11758C09" w14:textId="77777777" w:rsidR="00020844" w:rsidRPr="00BE463D" w:rsidRDefault="00020844" w:rsidP="00A117FA">
      <w:pPr>
        <w:pStyle w:val="2"/>
        <w:rPr>
          <w:color w:val="auto"/>
          <w:lang w:val="vi-VN"/>
        </w:rPr>
      </w:pPr>
      <w:bookmarkStart w:id="82" w:name="_Toc62027307"/>
      <w:bookmarkEnd w:id="81"/>
      <w:r w:rsidRPr="00BE463D">
        <w:rPr>
          <w:color w:val="auto"/>
          <w:lang w:val="vi-VN"/>
        </w:rPr>
        <w:t>1. Quan điểm</w:t>
      </w:r>
      <w:bookmarkEnd w:id="82"/>
    </w:p>
    <w:p w14:paraId="6589E42C" w14:textId="54A98CAD"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rFonts w:eastAsia="Helvetica"/>
          <w:bCs/>
          <w:sz w:val="28"/>
          <w:szCs w:val="28"/>
          <w:lang w:val="vi-VN"/>
        </w:rPr>
      </w:pPr>
      <w:r w:rsidRPr="00BE463D">
        <w:rPr>
          <w:rFonts w:eastAsia="Helvetica"/>
          <w:bCs/>
          <w:sz w:val="28"/>
          <w:szCs w:val="28"/>
          <w:lang w:val="vi-VN"/>
        </w:rPr>
        <w:t xml:space="preserve">Ngành lúa </w:t>
      </w:r>
      <w:r w:rsidRPr="00BE463D">
        <w:rPr>
          <w:rFonts w:eastAsia="Helvetica"/>
          <w:bCs/>
          <w:spacing w:val="-2"/>
          <w:sz w:val="28"/>
          <w:szCs w:val="28"/>
          <w:lang w:val="vi-VN"/>
        </w:rPr>
        <w:t xml:space="preserve">gạo có vị trí quan trọng đối với sự phát triển nông nghiệp và nông thôn, đóng góp cho đảm bảo an ninh lương thực quốc gia, ảnh hưởng đến đời sống của số đông nông dân, an sinh và ổn định xã hộivà </w:t>
      </w:r>
      <w:bookmarkStart w:id="83" w:name="_Hlk60753496"/>
      <w:r w:rsidRPr="00BE463D">
        <w:rPr>
          <w:rFonts w:eastAsia="Helvetica"/>
          <w:bCs/>
          <w:spacing w:val="-2"/>
          <w:sz w:val="28"/>
          <w:szCs w:val="28"/>
          <w:lang w:val="vi-VN"/>
        </w:rPr>
        <w:t>là ngành có lợi thế về điều kiện sinh thái gắn với các giá trị văn hóa và di sản của nền văn minh lúa nước lâu đời</w:t>
      </w:r>
      <w:bookmarkEnd w:id="83"/>
      <w:r w:rsidRPr="00BE463D">
        <w:rPr>
          <w:rFonts w:eastAsia="Helvetica"/>
          <w:bCs/>
          <w:spacing w:val="-2"/>
          <w:sz w:val="28"/>
          <w:szCs w:val="28"/>
          <w:lang w:val="vi-VN"/>
        </w:rPr>
        <w:t>. Tuy nhiên, sự phát triển của ngành lúa gạo đang đứng trước các thử thách do hiệu quả thấp, thâm dụng tài nguyên, gây ô nhiễm môi trường và do tác động của biến đổi khí hậu, đặc biệt ở những vùng đồng bằng sản xuất lúa trọng điểm. Để vượt qua thử thách, giữ vững vị trí mong đợi, ngành lúa gạo cần được tiếp tục tái cơ cấu cho giai đoạn 2021-2025 tầm nhìn 2030</w:t>
      </w:r>
      <w:r w:rsidR="00795B49">
        <w:rPr>
          <w:rFonts w:eastAsia="Helvetica"/>
          <w:bCs/>
          <w:spacing w:val="-2"/>
          <w:sz w:val="28"/>
          <w:szCs w:val="28"/>
        </w:rPr>
        <w:t xml:space="preserve"> </w:t>
      </w:r>
      <w:r w:rsidRPr="00BE463D">
        <w:rPr>
          <w:rFonts w:eastAsia="Helvetica"/>
          <w:bCs/>
          <w:spacing w:val="-2"/>
          <w:sz w:val="28"/>
          <w:szCs w:val="28"/>
          <w:lang w:val="vi-VN"/>
        </w:rPr>
        <w:t>để đáp ứngnhững yêu cầu mới cho sự phát triển cao hơn và bền vững hơn.</w:t>
      </w:r>
      <w:r w:rsidRPr="00BE463D">
        <w:rPr>
          <w:rFonts w:eastAsia="Helvetica"/>
          <w:bCs/>
          <w:sz w:val="28"/>
          <w:szCs w:val="28"/>
          <w:lang w:val="vi-VN"/>
        </w:rPr>
        <w:t xml:space="preserve"> </w:t>
      </w:r>
    </w:p>
    <w:p w14:paraId="760360F2" w14:textId="77777777" w:rsidR="00020844" w:rsidRPr="00BE463D" w:rsidRDefault="00020844" w:rsidP="00A117FA">
      <w:pPr>
        <w:pStyle w:val="2"/>
        <w:rPr>
          <w:color w:val="auto"/>
        </w:rPr>
      </w:pPr>
      <w:bookmarkStart w:id="84" w:name="_Toc62027308"/>
      <w:r w:rsidRPr="00BE463D">
        <w:rPr>
          <w:color w:val="auto"/>
          <w:lang w:val="vi-VN"/>
        </w:rPr>
        <w:t>2. Mục tiêu</w:t>
      </w:r>
      <w:bookmarkEnd w:id="84"/>
    </w:p>
    <w:p w14:paraId="7AAB1281"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outlineLvl w:val="0"/>
        <w:rPr>
          <w:rFonts w:eastAsia="Helvetica"/>
          <w:sz w:val="28"/>
          <w:szCs w:val="28"/>
        </w:rPr>
      </w:pPr>
      <w:r w:rsidRPr="00BE463D">
        <w:rPr>
          <w:rFonts w:eastAsia="Helvetica"/>
          <w:sz w:val="28"/>
          <w:szCs w:val="28"/>
          <w:lang w:val="vi-VN"/>
        </w:rPr>
        <w:t>a)Mục tiêu tổng quát</w:t>
      </w:r>
    </w:p>
    <w:p w14:paraId="0FF1E2F7" w14:textId="0786BC3E"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rFonts w:eastAsia="Helvetica"/>
          <w:sz w:val="28"/>
          <w:szCs w:val="28"/>
          <w:lang w:val="vi-VN"/>
        </w:rPr>
      </w:pPr>
      <w:r w:rsidRPr="00BE463D">
        <w:rPr>
          <w:rFonts w:eastAsia="Helvetica"/>
          <w:bCs/>
          <w:sz w:val="28"/>
          <w:szCs w:val="28"/>
          <w:lang w:val="vi-VN"/>
        </w:rPr>
        <w:t xml:space="preserve">Tiếp tục cơ cấu lại ngành lúa gạo theo hướng nâng cao hiệu quả và phát triển bền vững với các mục tiêu </w:t>
      </w:r>
      <w:bookmarkStart w:id="85" w:name="_Hlk60754574"/>
      <w:r w:rsidRPr="00BE463D">
        <w:rPr>
          <w:rFonts w:eastAsia="Helvetica"/>
          <w:bCs/>
          <w:sz w:val="28"/>
          <w:szCs w:val="28"/>
          <w:lang w:val="vi-VN"/>
        </w:rPr>
        <w:t>(</w:t>
      </w:r>
      <w:r w:rsidRPr="00BE463D">
        <w:rPr>
          <w:rFonts w:eastAsia="Helvetica"/>
          <w:bCs/>
          <w:sz w:val="28"/>
          <w:szCs w:val="28"/>
        </w:rPr>
        <w:t>i</w:t>
      </w:r>
      <w:r w:rsidRPr="00BE463D">
        <w:rPr>
          <w:rFonts w:eastAsia="Helvetica"/>
          <w:bCs/>
          <w:sz w:val="28"/>
          <w:szCs w:val="28"/>
          <w:lang w:val="vi-VN"/>
        </w:rPr>
        <w:t>) đáp ứng đầy đủ nhu cầu tiêu dùng trong nước,</w:t>
      </w:r>
      <w:r w:rsidR="00795B49">
        <w:rPr>
          <w:rFonts w:eastAsia="Helvetica"/>
          <w:bCs/>
          <w:sz w:val="28"/>
          <w:szCs w:val="28"/>
        </w:rPr>
        <w:t xml:space="preserve"> </w:t>
      </w:r>
      <w:r w:rsidRPr="00BE463D">
        <w:rPr>
          <w:rFonts w:eastAsia="Helvetica"/>
          <w:sz w:val="28"/>
          <w:szCs w:val="28"/>
        </w:rPr>
        <w:t>làm nòng cốt</w:t>
      </w:r>
      <w:r w:rsidRPr="00BE463D">
        <w:rPr>
          <w:rFonts w:eastAsia="Helvetica"/>
          <w:sz w:val="28"/>
          <w:szCs w:val="28"/>
          <w:lang w:val="vi-VN"/>
        </w:rPr>
        <w:t xml:space="preserve"> cho đảm bảo an ninh lương thực quốc gia </w:t>
      </w:r>
      <w:bookmarkEnd w:id="85"/>
      <w:r w:rsidRPr="00BE463D">
        <w:rPr>
          <w:rFonts w:eastAsia="Helvetica"/>
          <w:sz w:val="28"/>
          <w:szCs w:val="28"/>
          <w:lang w:val="vi-VN"/>
        </w:rPr>
        <w:t>(</w:t>
      </w:r>
      <w:r w:rsidRPr="00BE463D">
        <w:rPr>
          <w:rFonts w:eastAsia="Helvetica"/>
          <w:sz w:val="28"/>
          <w:szCs w:val="28"/>
        </w:rPr>
        <w:t>ii</w:t>
      </w:r>
      <w:r w:rsidRPr="00BE463D">
        <w:rPr>
          <w:rFonts w:eastAsia="Helvetica"/>
          <w:sz w:val="28"/>
          <w:szCs w:val="28"/>
          <w:lang w:val="vi-VN"/>
        </w:rPr>
        <w:t>) nâng cao chất lượng, giá trị dinh dưỡng, đảm bảo vệ sinh an toàn thực phẩm (</w:t>
      </w:r>
      <w:r w:rsidRPr="00BE463D">
        <w:rPr>
          <w:rFonts w:eastAsia="Helvetica"/>
          <w:sz w:val="28"/>
          <w:szCs w:val="28"/>
        </w:rPr>
        <w:t>iii</w:t>
      </w:r>
      <w:r w:rsidRPr="00BE463D">
        <w:rPr>
          <w:rFonts w:eastAsia="Helvetica"/>
          <w:sz w:val="28"/>
          <w:szCs w:val="28"/>
          <w:lang w:val="vi-VN"/>
        </w:rPr>
        <w:t>) hình thành và nâng cao hiệu quả chuỗi giá trị lúa gạo (</w:t>
      </w:r>
      <w:r w:rsidRPr="00BE463D">
        <w:rPr>
          <w:rFonts w:eastAsia="Helvetica"/>
          <w:sz w:val="28"/>
          <w:szCs w:val="28"/>
        </w:rPr>
        <w:t>iv</w:t>
      </w:r>
      <w:r w:rsidRPr="00BE463D">
        <w:rPr>
          <w:rFonts w:eastAsia="Helvetica"/>
          <w:sz w:val="28"/>
          <w:szCs w:val="28"/>
          <w:lang w:val="vi-VN"/>
        </w:rPr>
        <w:t>) thích ứng và giảm nhẹ biến đổi khí hậu (</w:t>
      </w:r>
      <w:r w:rsidRPr="00BE463D">
        <w:rPr>
          <w:rFonts w:eastAsia="Helvetica"/>
          <w:sz w:val="28"/>
          <w:szCs w:val="28"/>
        </w:rPr>
        <w:t>v</w:t>
      </w:r>
      <w:r w:rsidRPr="00BE463D">
        <w:rPr>
          <w:rFonts w:eastAsia="Helvetica"/>
          <w:sz w:val="28"/>
          <w:szCs w:val="28"/>
          <w:lang w:val="vi-VN"/>
        </w:rPr>
        <w:t xml:space="preserve">) sử dụng hiệu quả tài nguyên và bảo vệ môi trường sinh thái </w:t>
      </w:r>
      <w:bookmarkStart w:id="86" w:name="_Hlk60754942"/>
      <w:r w:rsidRPr="00BE463D">
        <w:rPr>
          <w:rFonts w:eastAsia="Helvetica"/>
          <w:sz w:val="28"/>
          <w:szCs w:val="28"/>
          <w:lang w:val="vi-VN"/>
        </w:rPr>
        <w:t>(</w:t>
      </w:r>
      <w:r w:rsidRPr="00BE463D">
        <w:rPr>
          <w:rFonts w:eastAsia="Helvetica"/>
          <w:sz w:val="28"/>
          <w:szCs w:val="28"/>
        </w:rPr>
        <w:t>v</w:t>
      </w:r>
      <w:r w:rsidRPr="00BE463D">
        <w:rPr>
          <w:rFonts w:eastAsia="Helvetica"/>
          <w:sz w:val="28"/>
          <w:szCs w:val="28"/>
          <w:lang w:val="vi-VN"/>
        </w:rPr>
        <w:t xml:space="preserve">) nâng cao thu nhập của nông dân và lợi ích cho người tiêu dùng </w:t>
      </w:r>
      <w:bookmarkEnd w:id="86"/>
      <w:r w:rsidRPr="00BE463D">
        <w:rPr>
          <w:rFonts w:eastAsia="Helvetica"/>
          <w:sz w:val="28"/>
          <w:szCs w:val="28"/>
          <w:lang w:val="vi-VN"/>
        </w:rPr>
        <w:t>(</w:t>
      </w:r>
      <w:r w:rsidRPr="00BE463D">
        <w:rPr>
          <w:rFonts w:eastAsia="Helvetica"/>
          <w:sz w:val="28"/>
          <w:szCs w:val="28"/>
        </w:rPr>
        <w:t>vii</w:t>
      </w:r>
      <w:r w:rsidRPr="00BE463D">
        <w:rPr>
          <w:rFonts w:eastAsia="Helvetica"/>
          <w:sz w:val="28"/>
          <w:szCs w:val="28"/>
          <w:lang w:val="vi-VN"/>
        </w:rPr>
        <w:t xml:space="preserve">) xuất khẩu gạo theo chất lượng cao và giá trị cao. </w:t>
      </w:r>
    </w:p>
    <w:p w14:paraId="4D9CDA32"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rFonts w:eastAsia="Helvetica"/>
          <w:sz w:val="28"/>
          <w:szCs w:val="28"/>
          <w:lang w:val="vi-VN"/>
        </w:rPr>
      </w:pPr>
      <w:r w:rsidRPr="00BE463D">
        <w:rPr>
          <w:rFonts w:eastAsia="Helvetica"/>
          <w:sz w:val="28"/>
          <w:szCs w:val="28"/>
          <w:lang w:val="vi-VN"/>
        </w:rPr>
        <w:t>b) Một số chỉ tiêu cụ thể</w:t>
      </w:r>
    </w:p>
    <w:p w14:paraId="156BA069"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outlineLvl w:val="0"/>
        <w:rPr>
          <w:rFonts w:eastAsia="Helvetica"/>
          <w:i/>
          <w:iCs/>
          <w:sz w:val="28"/>
          <w:szCs w:val="28"/>
          <w:lang w:val="vi-VN"/>
        </w:rPr>
      </w:pPr>
      <w:r w:rsidRPr="00BE463D">
        <w:rPr>
          <w:rFonts w:eastAsia="Helvetica"/>
          <w:i/>
          <w:iCs/>
          <w:sz w:val="28"/>
          <w:szCs w:val="28"/>
        </w:rPr>
        <w:t>i</w:t>
      </w:r>
      <w:r w:rsidRPr="00BE463D">
        <w:rPr>
          <w:rFonts w:eastAsia="Helvetica"/>
          <w:i/>
          <w:iCs/>
          <w:sz w:val="28"/>
          <w:szCs w:val="28"/>
          <w:lang w:val="vi-VN"/>
        </w:rPr>
        <w:t>) Chỉ tiêu đến năm 2025</w:t>
      </w:r>
    </w:p>
    <w:p w14:paraId="5CF5935E"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rFonts w:eastAsia="Helvetica"/>
          <w:iCs/>
          <w:sz w:val="28"/>
          <w:szCs w:val="28"/>
          <w:lang w:val="vi-VN"/>
        </w:rPr>
      </w:pPr>
      <w:r w:rsidRPr="00BE463D">
        <w:rPr>
          <w:rFonts w:eastAsia="Helvetica"/>
          <w:iCs/>
          <w:sz w:val="28"/>
          <w:szCs w:val="28"/>
          <w:lang w:val="vi-VN"/>
        </w:rPr>
        <w:t>- Giữ diện tích đất lúa</w:t>
      </w:r>
      <w:r w:rsidR="001B4972">
        <w:rPr>
          <w:rFonts w:eastAsia="Helvetica"/>
          <w:iCs/>
          <w:sz w:val="28"/>
          <w:szCs w:val="28"/>
        </w:rPr>
        <w:t xml:space="preserve"> </w:t>
      </w:r>
      <w:r w:rsidRPr="00BE463D">
        <w:rPr>
          <w:rFonts w:eastAsia="Helvetica"/>
          <w:iCs/>
          <w:sz w:val="28"/>
          <w:szCs w:val="28"/>
          <w:lang w:val="vi-VN"/>
        </w:rPr>
        <w:t xml:space="preserve">3,6-3,7 triệu ha, diện tích gieo trồng 7,0-7,2 triệu ha, sản lượnglúa 40-41 triệu tấn. </w:t>
      </w:r>
    </w:p>
    <w:p w14:paraId="542351F7"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rFonts w:eastAsia="Helvetica"/>
          <w:iCs/>
          <w:sz w:val="28"/>
          <w:szCs w:val="28"/>
          <w:lang w:val="vi-VN"/>
        </w:rPr>
      </w:pPr>
      <w:r w:rsidRPr="00BE463D">
        <w:rPr>
          <w:rFonts w:eastAsia="Helvetica"/>
          <w:iCs/>
          <w:sz w:val="28"/>
          <w:szCs w:val="28"/>
          <w:lang w:val="vi-VN"/>
        </w:rPr>
        <w:t xml:space="preserve">- Xuất khẩu khoảng 5 triệu tấn gạo; trong đó loại gạo thơm, đặc sản và gạo japonica chiếm 40%, gạo nếp 20%, </w:t>
      </w:r>
      <w:r w:rsidRPr="00BE463D">
        <w:rPr>
          <w:rFonts w:eastAsia="Helvetica"/>
          <w:sz w:val="28"/>
          <w:szCs w:val="28"/>
          <w:bdr w:val="none" w:sz="0" w:space="0" w:color="auto" w:frame="1"/>
          <w:lang w:val="vi-VN"/>
        </w:rPr>
        <w:t>gạo trắng phẩm chất cao 20%, gạo phẩm</w:t>
      </w:r>
      <w:r w:rsidRPr="00BE463D">
        <w:rPr>
          <w:sz w:val="28"/>
          <w:szCs w:val="28"/>
          <w:bdr w:val="none" w:sz="0" w:space="0" w:color="auto" w:frame="1"/>
          <w:lang w:val="vi-VN"/>
        </w:rPr>
        <w:t xml:space="preserve"> c</w:t>
      </w:r>
      <w:r w:rsidRPr="00BE463D">
        <w:rPr>
          <w:rFonts w:eastAsia="Helvetica"/>
          <w:sz w:val="28"/>
          <w:szCs w:val="28"/>
          <w:bdr w:val="none" w:sz="0" w:space="0" w:color="auto" w:frame="1"/>
          <w:lang w:val="vi-VN"/>
        </w:rPr>
        <w:t xml:space="preserve">ấp trung bình và thấp 15%, sản phẩm chế biến từ gạo 5%; </w:t>
      </w:r>
      <w:r w:rsidRPr="00BE463D">
        <w:rPr>
          <w:rFonts w:eastAsia="Helvetica"/>
          <w:iCs/>
          <w:sz w:val="28"/>
          <w:szCs w:val="28"/>
          <w:lang w:val="vi-VN"/>
        </w:rPr>
        <w:t>tỷ lệ gạo xuất khẩu có thương hiệu trên 20%.</w:t>
      </w:r>
    </w:p>
    <w:p w14:paraId="6A0C623F"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rFonts w:eastAsia="Helvetica"/>
          <w:iCs/>
          <w:sz w:val="28"/>
          <w:szCs w:val="28"/>
          <w:lang w:val="vi-VN"/>
        </w:rPr>
      </w:pPr>
      <w:r w:rsidRPr="00BE463D">
        <w:rPr>
          <w:rFonts w:eastAsia="Helvetica"/>
          <w:iCs/>
          <w:sz w:val="28"/>
          <w:szCs w:val="28"/>
          <w:lang w:val="vi-VN"/>
        </w:rPr>
        <w:lastRenderedPageBreak/>
        <w:t>- Tỷ lệ diện tích gieo trồng sử dụng hạt giống xác nhận trên 80%; sử dụng giống chất lượng cao trên 70%; ứng dụng IPM trên 80%, giảm lượng giống gieo sạ (bình quân còn 80 kg/ha) trên 70%,ứng dụng các quy trình thực hành sản xuất tốt (VietGAP và tương đương, canh tác lúa thông minh với biến đổi khí hậu, nông nghiệp hữu cơ,…) trên 3</w:t>
      </w:r>
      <w:r w:rsidRPr="00BE463D">
        <w:rPr>
          <w:rFonts w:eastAsia="Helvetica"/>
          <w:sz w:val="28"/>
          <w:szCs w:val="28"/>
          <w:lang w:val="vi-VN"/>
        </w:rPr>
        <w:t xml:space="preserve">0%, </w:t>
      </w:r>
      <w:r w:rsidRPr="00BE463D">
        <w:rPr>
          <w:rFonts w:eastAsia="Helvetica"/>
          <w:iCs/>
          <w:sz w:val="28"/>
          <w:szCs w:val="28"/>
          <w:lang w:val="vi-VN"/>
        </w:rPr>
        <w:t>công nghệ cao, công nghệ số khoảng 20%.</w:t>
      </w:r>
    </w:p>
    <w:p w14:paraId="7821EBD7"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rFonts w:eastAsia="Helvetica"/>
          <w:iCs/>
          <w:sz w:val="28"/>
          <w:szCs w:val="28"/>
          <w:lang w:val="vi-VN"/>
        </w:rPr>
      </w:pPr>
      <w:r w:rsidRPr="00BE463D">
        <w:rPr>
          <w:rFonts w:eastAsia="Helvetica"/>
          <w:iCs/>
          <w:sz w:val="28"/>
          <w:szCs w:val="28"/>
          <w:lang w:val="vi-VN"/>
        </w:rPr>
        <w:t>- Tỷ lệ giảm lượng phân bón hóa học, lượng thuốc bảo vệ thực vật</w:t>
      </w:r>
      <w:r w:rsidR="001B4972">
        <w:rPr>
          <w:rFonts w:eastAsia="Helvetica"/>
          <w:iCs/>
          <w:sz w:val="28"/>
          <w:szCs w:val="28"/>
        </w:rPr>
        <w:t xml:space="preserve"> </w:t>
      </w:r>
      <w:r w:rsidRPr="00BE463D">
        <w:rPr>
          <w:rFonts w:eastAsia="Helvetica"/>
          <w:iCs/>
          <w:sz w:val="28"/>
          <w:szCs w:val="28"/>
          <w:lang w:val="vi-VN"/>
        </w:rPr>
        <w:t xml:space="preserve">có nguồn gốc hóa học dùng trong sản xuất lúa từ 30% trở lên. </w:t>
      </w:r>
    </w:p>
    <w:p w14:paraId="486198F5"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rFonts w:eastAsia="Helvetica"/>
          <w:iCs/>
          <w:sz w:val="28"/>
          <w:szCs w:val="28"/>
          <w:lang w:val="vi-VN"/>
        </w:rPr>
      </w:pPr>
      <w:r w:rsidRPr="00BE463D">
        <w:rPr>
          <w:rFonts w:eastAsia="Helvetica"/>
          <w:iCs/>
          <w:sz w:val="28"/>
          <w:szCs w:val="28"/>
          <w:lang w:val="vi-VN"/>
        </w:rPr>
        <w:t xml:space="preserve">- Tỷ lệ thất </w:t>
      </w:r>
      <w:r w:rsidRPr="00BE463D">
        <w:rPr>
          <w:rFonts w:eastAsia="Helvetica"/>
          <w:iCs/>
          <w:sz w:val="28"/>
          <w:szCs w:val="28"/>
        </w:rPr>
        <w:t>thoát</w:t>
      </w:r>
      <w:r w:rsidRPr="00BE463D">
        <w:rPr>
          <w:rFonts w:eastAsia="Helvetica"/>
          <w:iCs/>
          <w:sz w:val="28"/>
          <w:szCs w:val="28"/>
          <w:lang w:val="vi-VN"/>
        </w:rPr>
        <w:t xml:space="preserve"> sau thu hoạch 7%.</w:t>
      </w:r>
    </w:p>
    <w:p w14:paraId="6335C099"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rFonts w:eastAsia="Helvetica"/>
          <w:iCs/>
          <w:sz w:val="28"/>
          <w:szCs w:val="28"/>
          <w:lang w:val="vi-VN"/>
        </w:rPr>
      </w:pPr>
      <w:r w:rsidRPr="00BE463D">
        <w:rPr>
          <w:rFonts w:eastAsia="Helvetica"/>
          <w:iCs/>
          <w:sz w:val="28"/>
          <w:szCs w:val="28"/>
          <w:lang w:val="vi-VN"/>
        </w:rPr>
        <w:t xml:space="preserve">- Tỷ lệ cơ giới hóa trong sản xuất lúa đạt bình quân 70%, riêng đồng bằng sông Cửu Long đạt trên 90%.  </w:t>
      </w:r>
    </w:p>
    <w:p w14:paraId="202AA65E"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rFonts w:eastAsia="Helvetica"/>
          <w:iCs/>
          <w:sz w:val="28"/>
          <w:szCs w:val="28"/>
          <w:lang w:val="vi-VN"/>
        </w:rPr>
      </w:pPr>
      <w:r w:rsidRPr="00BE463D">
        <w:rPr>
          <w:rFonts w:eastAsia="Helvetica"/>
          <w:iCs/>
          <w:sz w:val="28"/>
          <w:szCs w:val="28"/>
          <w:lang w:val="vi-VN"/>
        </w:rPr>
        <w:t>- Tỷ lệ diện tích gieo trồng có liên kết sản xuất - tiêu thụ trên 30%.</w:t>
      </w:r>
    </w:p>
    <w:p w14:paraId="1F3D367F"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rFonts w:eastAsia="Helvetica"/>
          <w:iCs/>
          <w:sz w:val="28"/>
          <w:szCs w:val="28"/>
          <w:lang w:val="vi-VN"/>
        </w:rPr>
      </w:pPr>
      <w:r w:rsidRPr="00BE463D">
        <w:rPr>
          <w:rFonts w:eastAsia="Helvetica"/>
          <w:iCs/>
          <w:sz w:val="28"/>
          <w:szCs w:val="28"/>
          <w:lang w:val="vi-VN"/>
        </w:rPr>
        <w:t>- Lợi nhuận cho người trồng lúa trên 40%.</w:t>
      </w:r>
    </w:p>
    <w:p w14:paraId="0A607185"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rFonts w:eastAsia="Helvetica"/>
          <w:iCs/>
          <w:sz w:val="28"/>
          <w:szCs w:val="28"/>
          <w:lang w:val="vi-VN"/>
        </w:rPr>
      </w:pPr>
      <w:r w:rsidRPr="00BE463D">
        <w:rPr>
          <w:rFonts w:eastAsia="Helvetica"/>
          <w:iCs/>
          <w:sz w:val="28"/>
          <w:szCs w:val="28"/>
          <w:lang w:val="vi-VN"/>
        </w:rPr>
        <w:t>- Giảm phát thải khí nhà kính trong sản xuất lúa5%.</w:t>
      </w:r>
    </w:p>
    <w:p w14:paraId="30EFA474"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outlineLvl w:val="0"/>
        <w:rPr>
          <w:rFonts w:eastAsia="Helvetica"/>
          <w:i/>
          <w:iCs/>
          <w:sz w:val="28"/>
          <w:szCs w:val="28"/>
          <w:lang w:val="vi-VN"/>
        </w:rPr>
      </w:pPr>
      <w:r w:rsidRPr="00BE463D">
        <w:rPr>
          <w:rFonts w:eastAsia="Helvetica"/>
          <w:i/>
          <w:iCs/>
          <w:sz w:val="28"/>
          <w:szCs w:val="28"/>
          <w:lang w:val="vi-VN"/>
        </w:rPr>
        <w:t>ii) Chỉ tiêu đến năm 2030</w:t>
      </w:r>
    </w:p>
    <w:p w14:paraId="7484C543"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rFonts w:eastAsia="Helvetica"/>
          <w:sz w:val="28"/>
          <w:szCs w:val="28"/>
          <w:lang w:val="vi-VN"/>
        </w:rPr>
      </w:pPr>
      <w:r w:rsidRPr="00BE463D">
        <w:rPr>
          <w:rFonts w:eastAsia="Helvetica"/>
          <w:i/>
          <w:iCs/>
          <w:sz w:val="28"/>
          <w:szCs w:val="28"/>
          <w:lang w:val="vi-VN"/>
        </w:rPr>
        <w:t xml:space="preserve">- </w:t>
      </w:r>
      <w:r w:rsidRPr="00BE463D">
        <w:rPr>
          <w:rFonts w:eastAsia="Helvetica"/>
          <w:sz w:val="28"/>
          <w:szCs w:val="28"/>
          <w:lang w:val="vi-VN"/>
        </w:rPr>
        <w:t>Giữ</w:t>
      </w:r>
      <w:r w:rsidR="001B4972">
        <w:rPr>
          <w:rFonts w:eastAsia="Helvetica"/>
          <w:sz w:val="28"/>
          <w:szCs w:val="28"/>
        </w:rPr>
        <w:t xml:space="preserve"> </w:t>
      </w:r>
      <w:r w:rsidRPr="00BE463D">
        <w:rPr>
          <w:rFonts w:eastAsia="Helvetica"/>
          <w:sz w:val="28"/>
          <w:szCs w:val="28"/>
          <w:lang w:val="vi-VN"/>
        </w:rPr>
        <w:t>diện tích đất lúa 3,5 triệu ha, linh hoạt diện tích gieo trồng, đảm bảo tối thiểu sản lượng 35 triệu tấn lúa/năm.</w:t>
      </w:r>
    </w:p>
    <w:p w14:paraId="2490945A"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rFonts w:eastAsia="Helvetica"/>
          <w:iCs/>
          <w:sz w:val="28"/>
          <w:szCs w:val="28"/>
          <w:lang w:val="vi-VN"/>
        </w:rPr>
      </w:pPr>
      <w:r w:rsidRPr="00BE463D">
        <w:rPr>
          <w:rFonts w:eastAsia="Helvetica"/>
          <w:iCs/>
          <w:sz w:val="28"/>
          <w:szCs w:val="28"/>
          <w:lang w:val="vi-VN"/>
        </w:rPr>
        <w:t xml:space="preserve">- Xuất khẩu khoảng 4 triệu tấn gạo; trong đó loại gạo thơm, đặc sản và gạo japonica chiếm 45%, gạo nếp 20%, </w:t>
      </w:r>
      <w:r w:rsidRPr="00BE463D">
        <w:rPr>
          <w:rFonts w:eastAsia="Helvetica"/>
          <w:sz w:val="28"/>
          <w:szCs w:val="28"/>
          <w:bdr w:val="none" w:sz="0" w:space="0" w:color="auto" w:frame="1"/>
          <w:lang w:val="vi-VN"/>
        </w:rPr>
        <w:t>gạo trắng phẩm chất cao 15%, gạo phẩm</w:t>
      </w:r>
      <w:r w:rsidRPr="00BE463D">
        <w:rPr>
          <w:sz w:val="28"/>
          <w:szCs w:val="28"/>
          <w:bdr w:val="none" w:sz="0" w:space="0" w:color="auto" w:frame="1"/>
          <w:lang w:val="vi-VN"/>
        </w:rPr>
        <w:t xml:space="preserve"> c</w:t>
      </w:r>
      <w:r w:rsidRPr="00BE463D">
        <w:rPr>
          <w:rFonts w:eastAsia="Helvetica"/>
          <w:sz w:val="28"/>
          <w:szCs w:val="28"/>
          <w:bdr w:val="none" w:sz="0" w:space="0" w:color="auto" w:frame="1"/>
          <w:lang w:val="vi-VN"/>
        </w:rPr>
        <w:t xml:space="preserve">ấp trung bình và thấp 10%, sản phẩm chế biến từ gạo 10%; </w:t>
      </w:r>
      <w:r w:rsidRPr="00BE463D">
        <w:rPr>
          <w:rFonts w:eastAsia="Helvetica"/>
          <w:iCs/>
          <w:sz w:val="28"/>
          <w:szCs w:val="28"/>
          <w:lang w:val="vi-VN"/>
        </w:rPr>
        <w:t>tỷ lệ gạo xuất khẩu có thương hiệu trên 40%.</w:t>
      </w:r>
    </w:p>
    <w:p w14:paraId="599801A8"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rFonts w:eastAsia="Helvetica"/>
          <w:iCs/>
          <w:sz w:val="28"/>
          <w:szCs w:val="28"/>
          <w:lang w:val="vi-VN"/>
        </w:rPr>
      </w:pPr>
      <w:r w:rsidRPr="00BE463D">
        <w:rPr>
          <w:rFonts w:eastAsia="Helvetica"/>
          <w:iCs/>
          <w:sz w:val="28"/>
          <w:szCs w:val="28"/>
          <w:lang w:val="vi-VN"/>
        </w:rPr>
        <w:t>- Tỷ lệ diện tích gieo trồng sử dụng hạt giống xác nhận trên 90%; sử dụng giống chất lượng cao 80%; ứng dụng IPM trên 90%, giảm lượng giống gieo sạ (bình quân còn 80 kg/ha) trên 80%, ứng dụng các quy trình thực hành sản xuất tốt (VietGAP và tương đương, canh tác lúa thông minh, nông nghiệp hữu cơ,…) khoảng 50</w:t>
      </w:r>
      <w:r w:rsidRPr="00BE463D">
        <w:rPr>
          <w:rFonts w:eastAsia="Helvetica"/>
          <w:sz w:val="28"/>
          <w:szCs w:val="28"/>
          <w:lang w:val="vi-VN"/>
        </w:rPr>
        <w:t xml:space="preserve">%, </w:t>
      </w:r>
      <w:r w:rsidRPr="00BE463D">
        <w:rPr>
          <w:rFonts w:eastAsia="Helvetica"/>
          <w:iCs/>
          <w:sz w:val="28"/>
          <w:szCs w:val="28"/>
          <w:lang w:val="vi-VN"/>
        </w:rPr>
        <w:t>công nghệ cao, công nghệ số khoảng 30%.</w:t>
      </w:r>
    </w:p>
    <w:p w14:paraId="37847661" w14:textId="3D130FA2"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rFonts w:eastAsia="Helvetica"/>
          <w:iCs/>
          <w:sz w:val="28"/>
          <w:szCs w:val="28"/>
          <w:lang w:val="vi-VN"/>
        </w:rPr>
      </w:pPr>
      <w:r w:rsidRPr="00BE463D">
        <w:rPr>
          <w:rFonts w:eastAsia="Helvetica"/>
          <w:iCs/>
          <w:sz w:val="28"/>
          <w:szCs w:val="28"/>
          <w:lang w:val="vi-VN"/>
        </w:rPr>
        <w:t>- Tỷ lệ giảm lượng phân bón hóa học, lượng thuốc bảo vệ thực vật có nguồn gốc hóa học</w:t>
      </w:r>
      <w:r w:rsidR="00286FCF">
        <w:rPr>
          <w:rFonts w:eastAsia="Helvetica"/>
          <w:iCs/>
          <w:sz w:val="28"/>
          <w:szCs w:val="28"/>
        </w:rPr>
        <w:t xml:space="preserve"> </w:t>
      </w:r>
      <w:r w:rsidRPr="00BE463D">
        <w:rPr>
          <w:rFonts w:eastAsia="Helvetica"/>
          <w:iCs/>
          <w:sz w:val="28"/>
          <w:szCs w:val="28"/>
          <w:lang w:val="vi-VN"/>
        </w:rPr>
        <w:t xml:space="preserve">dùng trong sản xuất lúa 40%. </w:t>
      </w:r>
    </w:p>
    <w:p w14:paraId="6FBE33BD"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rFonts w:eastAsia="Helvetica"/>
          <w:iCs/>
          <w:sz w:val="28"/>
          <w:szCs w:val="28"/>
          <w:lang w:val="vi-VN"/>
        </w:rPr>
      </w:pPr>
      <w:r w:rsidRPr="00BE463D">
        <w:rPr>
          <w:rFonts w:eastAsia="Helvetica"/>
          <w:iCs/>
          <w:sz w:val="28"/>
          <w:szCs w:val="28"/>
          <w:lang w:val="vi-VN"/>
        </w:rPr>
        <w:t xml:space="preserve">- Tỷ lệ thất thóat sau thu hoạch </w:t>
      </w:r>
      <w:r w:rsidRPr="00BE463D">
        <w:rPr>
          <w:rFonts w:eastAsia="Helvetica"/>
          <w:iCs/>
          <w:sz w:val="28"/>
          <w:szCs w:val="28"/>
        </w:rPr>
        <w:t>5</w:t>
      </w:r>
      <w:r w:rsidRPr="00BE463D">
        <w:rPr>
          <w:rFonts w:eastAsia="Helvetica"/>
          <w:iCs/>
          <w:sz w:val="28"/>
          <w:szCs w:val="28"/>
          <w:lang w:val="vi-VN"/>
        </w:rPr>
        <w:t>%.</w:t>
      </w:r>
    </w:p>
    <w:p w14:paraId="6ED3C4F4"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rFonts w:eastAsia="Helvetica"/>
          <w:iCs/>
          <w:sz w:val="28"/>
          <w:szCs w:val="28"/>
          <w:lang w:val="vi-VN"/>
        </w:rPr>
      </w:pPr>
      <w:r w:rsidRPr="00BE463D">
        <w:rPr>
          <w:rFonts w:eastAsia="Helvetica"/>
          <w:iCs/>
          <w:sz w:val="28"/>
          <w:szCs w:val="28"/>
          <w:lang w:val="vi-VN"/>
        </w:rPr>
        <w:t xml:space="preserve">- Tỷ lệ cơ giới hóa trong sản xuất lúa đạt bình quân 80%, riêng đồng bằng sông Cửu Long đạt 100%.  </w:t>
      </w:r>
    </w:p>
    <w:p w14:paraId="4D37C90A"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rFonts w:eastAsia="Helvetica"/>
          <w:iCs/>
          <w:sz w:val="28"/>
          <w:szCs w:val="28"/>
          <w:lang w:val="vi-VN"/>
        </w:rPr>
      </w:pPr>
      <w:r w:rsidRPr="00BE463D">
        <w:rPr>
          <w:rFonts w:eastAsia="Helvetica"/>
          <w:iCs/>
          <w:sz w:val="28"/>
          <w:szCs w:val="28"/>
          <w:lang w:val="vi-VN"/>
        </w:rPr>
        <w:t>- Tỷ lệ diện tích gieo trồng liên kết sản xuất - tiêu thụ khoảng 50%.</w:t>
      </w:r>
    </w:p>
    <w:p w14:paraId="70285CF8"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rFonts w:eastAsia="Helvetica"/>
          <w:iCs/>
          <w:sz w:val="28"/>
          <w:szCs w:val="28"/>
          <w:lang w:val="vi-VN"/>
        </w:rPr>
      </w:pPr>
      <w:r w:rsidRPr="00BE463D">
        <w:rPr>
          <w:rFonts w:eastAsia="Helvetica"/>
          <w:iCs/>
          <w:sz w:val="28"/>
          <w:szCs w:val="28"/>
          <w:lang w:val="vi-VN"/>
        </w:rPr>
        <w:t>- Lợi nhuận cho người trồng lúa trên 50%.</w:t>
      </w:r>
    </w:p>
    <w:p w14:paraId="57839C37"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rFonts w:eastAsia="Helvetica"/>
          <w:iCs/>
          <w:sz w:val="28"/>
          <w:szCs w:val="28"/>
          <w:lang w:val="vi-VN"/>
        </w:rPr>
      </w:pPr>
      <w:r w:rsidRPr="00BE463D">
        <w:rPr>
          <w:rFonts w:eastAsia="Helvetica"/>
          <w:iCs/>
          <w:sz w:val="28"/>
          <w:szCs w:val="28"/>
          <w:lang w:val="vi-VN"/>
        </w:rPr>
        <w:t>- Giảm phát thải khí nhà kính trong sản xuất lúa9-10%.</w:t>
      </w:r>
    </w:p>
    <w:p w14:paraId="6F0CC936" w14:textId="77777777" w:rsidR="00020844" w:rsidRPr="00BE463D" w:rsidRDefault="00020844" w:rsidP="00A117FA">
      <w:pPr>
        <w:pStyle w:val="2"/>
        <w:rPr>
          <w:color w:val="auto"/>
          <w:lang w:val="vi-VN"/>
        </w:rPr>
      </w:pPr>
      <w:bookmarkStart w:id="87" w:name="_Toc62027309"/>
      <w:r w:rsidRPr="00BE463D">
        <w:rPr>
          <w:color w:val="auto"/>
          <w:lang w:val="vi-VN"/>
        </w:rPr>
        <w:t>II. NỘI DUNG, NHIỆM VỤ TÁI CƠ CẤU NGÀNH LÚA GẠO</w:t>
      </w:r>
      <w:bookmarkEnd w:id="87"/>
    </w:p>
    <w:p w14:paraId="589017A6" w14:textId="77777777" w:rsidR="00020844" w:rsidRPr="00BE463D" w:rsidRDefault="00020844" w:rsidP="00A117FA">
      <w:pPr>
        <w:pStyle w:val="2"/>
        <w:rPr>
          <w:color w:val="auto"/>
          <w:lang w:val="vi-VN"/>
        </w:rPr>
      </w:pPr>
      <w:bookmarkStart w:id="88" w:name="_Toc62027310"/>
      <w:r w:rsidRPr="00BE463D">
        <w:rPr>
          <w:color w:val="auto"/>
          <w:lang w:val="vi-VN"/>
        </w:rPr>
        <w:lastRenderedPageBreak/>
        <w:t>1. Tái cơ cấu sản xuất lúa</w:t>
      </w:r>
      <w:bookmarkEnd w:id="88"/>
    </w:p>
    <w:p w14:paraId="2AE81F09"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outlineLvl w:val="0"/>
        <w:rPr>
          <w:sz w:val="28"/>
          <w:szCs w:val="28"/>
          <w:lang w:val="vi-VN"/>
        </w:rPr>
      </w:pPr>
      <w:r w:rsidRPr="00BE463D">
        <w:rPr>
          <w:sz w:val="28"/>
          <w:szCs w:val="28"/>
          <w:lang w:val="vi-VN"/>
        </w:rPr>
        <w:t>a) Chuyển đổi diện tích đất lúa và diện tích gieo trồng lúa</w:t>
      </w:r>
    </w:p>
    <w:p w14:paraId="25FB6D0B"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iCs/>
          <w:sz w:val="28"/>
          <w:szCs w:val="28"/>
          <w:lang w:val="vi-VN"/>
        </w:rPr>
        <w:t>Ch</w:t>
      </w:r>
      <w:r w:rsidRPr="00BE463D">
        <w:rPr>
          <w:sz w:val="28"/>
          <w:szCs w:val="28"/>
          <w:lang w:val="vi-VN"/>
        </w:rPr>
        <w:t>uyển đổi đất lúa ưu tiên nơi sản xuất lúa hiệu quả thấp, thường xuyên bị ảnh hưởng mặn, ngập úng sang các mục đích nông nghiệp khác có hiệu quả cao. Hạn chế việc chuyển đổi đất lúa có độ phì cao,năng suất cao, có hệ thống thủy lợi hoàn chỉnh;chấm dứt tình trạng bỏ hoang đất lúa.</w:t>
      </w:r>
    </w:p>
    <w:p w14:paraId="3993117E"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Diện tích gieo trồng lúa chuyển đổi linh hoạt theo hướng theo hướng tăng tỷ lệ diện tích lúa luân canh (với rau màu, thủy sản), giảm diện tích lúa 3 vụ/năm và theo nhu cầu thị trường. </w:t>
      </w:r>
    </w:p>
    <w:p w14:paraId="5A12E816"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outlineLvl w:val="0"/>
        <w:rPr>
          <w:sz w:val="28"/>
          <w:szCs w:val="28"/>
          <w:lang w:val="vi-VN"/>
        </w:rPr>
      </w:pPr>
      <w:r w:rsidRPr="00BE463D">
        <w:rPr>
          <w:sz w:val="28"/>
          <w:szCs w:val="28"/>
          <w:lang w:val="vi-VN"/>
        </w:rPr>
        <w:t>b) Định hướng sản xuất lúa theo vùng</w:t>
      </w:r>
    </w:p>
    <w:p w14:paraId="225E819D"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Đồng bằng sông Cửu Long là vùng sản xuất lúa trọng điểm của cả nước, đây là vùng có lợi thế trong sản xuất lúa, đóng góp trên 50% sản lượng lúa cả nước và có khối lượng lúa dư thừa lớn để cung cấp cho thị trường ngoài vùng và 90% lượng gạo xuất khẩu. Tuy nhiên, đây lại là vùng bị ảnh hưởng của</w:t>
      </w:r>
      <w:r w:rsidR="001B4972">
        <w:rPr>
          <w:sz w:val="28"/>
          <w:szCs w:val="28"/>
        </w:rPr>
        <w:t xml:space="preserve"> </w:t>
      </w:r>
      <w:r w:rsidRPr="00BE463D">
        <w:rPr>
          <w:sz w:val="28"/>
          <w:szCs w:val="28"/>
          <w:lang w:val="vi-VN"/>
        </w:rPr>
        <w:t>biến đổi khí hậu nặng nề nhất, trong đó xâm nhập mặn và hạn gia tăng, đồng thời với sự thiếu hụt nguồn nước ngọt từ sông Cửu Long do việc xây dựng thủy điện ở</w:t>
      </w:r>
      <w:r w:rsidR="001B4972">
        <w:rPr>
          <w:sz w:val="28"/>
          <w:szCs w:val="28"/>
          <w:lang w:val="vi-VN"/>
        </w:rPr>
        <w:t xml:space="preserve"> các nước thượng nguồn sông Mê k</w:t>
      </w:r>
      <w:r w:rsidRPr="00BE463D">
        <w:rPr>
          <w:sz w:val="28"/>
          <w:szCs w:val="28"/>
          <w:lang w:val="vi-VN"/>
        </w:rPr>
        <w:t>ông. Ngoài ra, hiệu quả chuỗi giá trị ngành lúa gạo lúa thấp là một trở ngại cho sự phát triển bền vững của vùng lúa trọng điểm của cả nước. Vì vậy, định hướng cho sản xuất lúa ở đồng bằng sông Cửu Long là</w:t>
      </w:r>
      <w:r w:rsidR="00166D90">
        <w:rPr>
          <w:sz w:val="28"/>
          <w:szCs w:val="28"/>
          <w:lang w:val="vi-VN"/>
        </w:rPr>
        <w:t xml:space="preserve"> thích ứng với biến đổi khí hậu,</w:t>
      </w:r>
      <w:r w:rsidR="00166D90">
        <w:rPr>
          <w:sz w:val="28"/>
          <w:szCs w:val="28"/>
        </w:rPr>
        <w:t xml:space="preserve"> </w:t>
      </w:r>
      <w:r w:rsidRPr="00BE463D">
        <w:rPr>
          <w:sz w:val="28"/>
          <w:szCs w:val="28"/>
          <w:lang w:val="vi-VN"/>
        </w:rPr>
        <w:t>nâng cao giá trị và hiệu quả thông qua nâng cao chất lượng lúa gạo; mở rộng liên kết sản xuất - tiêu thụ; chuyển đổi đất lúa hiệu quả thấp sang cây trồng khác hoặc nuôi trồng thủy sản và tăng diện tích lúa luân canh với thủy sản (tôm - lúa, lúa - cá) hoặc rau, màu.</w:t>
      </w:r>
    </w:p>
    <w:p w14:paraId="1E9F33E9"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Đồng bằng sông Hồng là vựa lúa của phía Bắc, là vùng sản xuất lúa có trình độ thâm canh cao, năng suất cao, đảm bảo nguồn nước tưới với hệ thống thủy lợi khá tốt. Cơ cấu hai vụ lúa (vụ xuân - vụ mùa) ổn định, với các trà lúa chủ lực là xuân muộn và mùa sớm, trong đó một phần diện tích được luân canh với cây trồng vụ đông. Sản xuất lúa ở đồng bằng sông Hồng hướng đến thị trường nội địa, bao gồm thị trường lớn là Hà Nội và các đô thị trong vùng, với xu thế tiêu dùng gạo đặc sản, gạo chất lượng cao gia tăng. Hạn chế sản xuất lúa của vùng là mức độ cơ giới hóa thấp, năng suất lao động thấp. Định hướng cho sản xuất lúa ở đồng bằng sông Hồng là sản xuất lúa chất lượng cao theo thị hiếu tiêu dùng trong vùng, trong đó quy hoạch các vùng vùng sản xuất lúa đặc sản địa phương, lúa nếp, lúa japonica; tăng ứng dụng cơ giới hóa, công nghệ cao. </w:t>
      </w:r>
    </w:p>
    <w:p w14:paraId="5C973D3F"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Vùng đồng bằng ven biển miền Trung (Bắc Trung bộ - Nam Trung bộ) </w:t>
      </w:r>
      <w:r w:rsidRPr="00BE463D">
        <w:rPr>
          <w:sz w:val="28"/>
          <w:szCs w:val="28"/>
          <w:lang w:val="vi-VN"/>
        </w:rPr>
        <w:lastRenderedPageBreak/>
        <w:t>ổn định sản xuất lúa 2 vụ ở các vùng chủ động được nguồn nước tưới và chuyển đổi diện tích lúa ở các nơi khó khăn về nguồn nước, sản xuất bấp bênh sang cây trồng khác ngô (bao gồm ngô sinh khối), đậu, mè, cỏ chăn nuôi,... Hạn chế của sản xuất lúa của vùng là ảnh hưởng của thiên tai, thời tiết cực đoan (bão, lũ, ngập, hạn) gia tăng. Sản xuất lượng lúa có thừa tuy không nhiều so với tiêu dùng ở một vài tỉnh, còn phần lớn sản xuất lúa chủ yếu  phục vụ tiêu dùng nội tỉnh,</w:t>
      </w:r>
      <w:r w:rsidR="00166D90">
        <w:rPr>
          <w:sz w:val="28"/>
          <w:szCs w:val="28"/>
        </w:rPr>
        <w:t xml:space="preserve"> </w:t>
      </w:r>
      <w:r w:rsidRPr="00BE463D">
        <w:rPr>
          <w:sz w:val="28"/>
          <w:szCs w:val="28"/>
          <w:lang w:val="vi-VN"/>
        </w:rPr>
        <w:t>trong đó bao gồm chế biến các sản phẩm địa phương từ gạo. Định hướng sản xuất cho vùng là thích ứng với các điều kiện bất lợi, nâng cao năng suất lúa vùng có tưới, sử dụng giống lúa có chất lượng phù hợp với thị hiếu tiêu dùng địa phương, ở một số địa bàn có thể sản xuất lúa đặc sản phục vụ cho khách du lịch. Chuyển đổi vụ lúa bấp bênh sang cây trồng khác như rau, đậu, ngô (bao gồm ngô sinh khối, cỏ chăn nuôi),…</w:t>
      </w:r>
    </w:p>
    <w:p w14:paraId="31157E4B"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Các vùng Trung du miền núi phía Bắc và Tây nguyên phần lớn sản lượng lúa sản xuất đủ tiêu dùng tại chỗ vì vậy cần tăng năng suất lúa ở nơi có điều kiện nước tưới, phát triển lúa đặc sản, lúa nếp, lúa japonica và tăng tính đa dạng sản xuất nông nghiệp của từng địa phương để đảm bảo an ninh lương thực tại chỗ. Gìn giữ các di sản vùng lúa như ruộng bậc thang, vùng lúa đặc sản địa phương,… gắn với phát triển du lịch và bảo tồn đa dạng sinh học.  </w:t>
      </w:r>
    </w:p>
    <w:p w14:paraId="209AC602"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outlineLvl w:val="0"/>
        <w:rPr>
          <w:sz w:val="28"/>
          <w:szCs w:val="28"/>
          <w:lang w:val="vi-VN"/>
        </w:rPr>
      </w:pPr>
      <w:r w:rsidRPr="00BE463D">
        <w:rPr>
          <w:sz w:val="28"/>
          <w:szCs w:val="28"/>
          <w:lang w:val="vi-VN"/>
        </w:rPr>
        <w:t>c) Phát triển giống lúa</w:t>
      </w:r>
    </w:p>
    <w:p w14:paraId="6CAB0E7E"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i/>
          <w:sz w:val="28"/>
          <w:szCs w:val="28"/>
          <w:lang w:val="vi-VN"/>
        </w:rPr>
      </w:pPr>
      <w:r w:rsidRPr="00BE463D">
        <w:rPr>
          <w:i/>
          <w:sz w:val="28"/>
          <w:szCs w:val="28"/>
          <w:lang w:val="vi-VN"/>
        </w:rPr>
        <w:t>i) Định hướng cơ cấu giống</w:t>
      </w:r>
    </w:p>
    <w:p w14:paraId="7957FAD2"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Cơ cấu giống lúa được xây dựng cho từng vùng và tiểu vùng sinh thái trồng lúa. Ngành nông nghiệp ở các vùng, tiểu vùng xác định giống lúa chủ lực, giống lúa bổ sung theo nhu cầu thị trường để hướng dẫn nông dân sử dụng, chấm dứt tình trạng sử dụng quá nhiều giống lúa ở mỗi địa phương.</w:t>
      </w:r>
    </w:p>
    <w:p w14:paraId="3F3E3EA7"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Đối với đồng sông Cửu Long, định hướng cơ cấu giống phục vụ cho xuất khẩu giá trị cao và thị hiếu tiêu dùng gạo ngon trong nước gia tăng, theo đó cơ cấu giống có tỷ lệ diện tích gieo trồng như sau: giống lúa thơm, lúa đặc sản 30%, lúa chất lượng cao (gạo trắng thon,dài, cơm mềm) 40%, lúa nếp, lúa japonica 15%, lúa chất lượng trung bình 15%. Ngoài đặc tính về chất lượng gạo, các giống lúa cần có tính thích nghi với từng tiểu vùng (mặn, hạn, ngập) và kháng các loại sâu bệnh hại chủ yếu (rầy nâu, đạo ôn).   </w:t>
      </w:r>
    </w:p>
    <w:p w14:paraId="51F669F4"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pacing w:val="-4"/>
          <w:sz w:val="28"/>
          <w:szCs w:val="28"/>
          <w:lang w:val="vi-VN"/>
        </w:rPr>
      </w:pPr>
      <w:r w:rsidRPr="00BE463D">
        <w:rPr>
          <w:sz w:val="28"/>
          <w:szCs w:val="28"/>
          <w:lang w:val="vi-VN"/>
        </w:rPr>
        <w:t xml:space="preserve">Đối với đồng bằng sông Hồng, định hướng cơ cấu giống phục vụ cho thị </w:t>
      </w:r>
      <w:r w:rsidRPr="00BE463D">
        <w:rPr>
          <w:spacing w:val="-4"/>
          <w:sz w:val="28"/>
          <w:szCs w:val="28"/>
          <w:lang w:val="vi-VN"/>
        </w:rPr>
        <w:t xml:space="preserve">trường nội địa với các giống lúa thơm, chất lượng gạo, cơm ngon. Tỷ lệ diện tích gieo trồng giống chất lượng cao, bao gồm giống đặc sản địa phương, lúa thơm, lúa nếp và lúa japonica chiếm khoảng 60%, giống năng suất cao khoảng 40%. </w:t>
      </w:r>
      <w:r w:rsidRPr="00BE463D">
        <w:rPr>
          <w:spacing w:val="-4"/>
          <w:sz w:val="28"/>
          <w:szCs w:val="28"/>
          <w:lang w:val="vi-VN"/>
        </w:rPr>
        <w:lastRenderedPageBreak/>
        <w:t>Giống lúa có thời gian sinh trưởng phù hợp cho cả vụ xuân muộn và mùa sớm, và kháng các loại sâu bệnh hại chủ yếu (rầy nâu, bạc lá, đạo ôn).</w:t>
      </w:r>
    </w:p>
    <w:p w14:paraId="754B94F2"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pacing w:val="-4"/>
          <w:sz w:val="28"/>
          <w:szCs w:val="28"/>
          <w:lang w:val="vi-VN"/>
        </w:rPr>
        <w:t>Đối với</w:t>
      </w:r>
      <w:r w:rsidRPr="00BE463D">
        <w:rPr>
          <w:sz w:val="28"/>
          <w:szCs w:val="28"/>
          <w:lang w:val="vi-VN"/>
        </w:rPr>
        <w:t xml:space="preserve"> các vùng khác, chủ yếu sử dụng giống năng suất cao, kháng sâu bệnh, ngắn ngày (để né hạn, lũ) và tùy theo sinh thái các tiểu vùng có thể bố trí các giống chất lượng cao, giống đặc sản địa phương, lúa nếp, lúa japonica.</w:t>
      </w:r>
    </w:p>
    <w:p w14:paraId="6F9E09E9"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bCs/>
          <w:i/>
          <w:iCs/>
          <w:sz w:val="28"/>
          <w:szCs w:val="28"/>
        </w:rPr>
      </w:pPr>
      <w:r w:rsidRPr="00BE463D">
        <w:rPr>
          <w:i/>
          <w:iCs/>
          <w:sz w:val="28"/>
          <w:szCs w:val="28"/>
        </w:rPr>
        <w:t>ii) Sản xuất, k</w:t>
      </w:r>
      <w:r w:rsidRPr="00BE463D">
        <w:rPr>
          <w:bCs/>
          <w:i/>
          <w:iCs/>
          <w:sz w:val="28"/>
          <w:szCs w:val="28"/>
        </w:rPr>
        <w:t>inh doanh giống</w:t>
      </w:r>
    </w:p>
    <w:p w14:paraId="1CEF358B"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bCs/>
          <w:sz w:val="28"/>
          <w:szCs w:val="28"/>
        </w:rPr>
      </w:pPr>
      <w:r w:rsidRPr="00BE463D">
        <w:rPr>
          <w:bCs/>
          <w:sz w:val="28"/>
          <w:szCs w:val="28"/>
        </w:rPr>
        <w:t>Khuyến khích các doanh nghiệp hiện đại hóa sản xuất - chế biến hạt giống lúa đảm bảo cung cấp đủ hạt giống xác nhận cho sản xuất.</w:t>
      </w:r>
      <w:r w:rsidR="00166D90">
        <w:rPr>
          <w:bCs/>
          <w:sz w:val="28"/>
          <w:szCs w:val="28"/>
        </w:rPr>
        <w:t xml:space="preserve"> </w:t>
      </w:r>
      <w:r w:rsidRPr="00BE463D">
        <w:rPr>
          <w:sz w:val="28"/>
          <w:szCs w:val="28"/>
        </w:rPr>
        <w:t>P</w:t>
      </w:r>
      <w:r w:rsidRPr="00BE463D">
        <w:rPr>
          <w:sz w:val="28"/>
          <w:szCs w:val="28"/>
          <w:lang w:val="vi-VN"/>
        </w:rPr>
        <w:t xml:space="preserve">hát triển hệ thống sản xuất giống </w:t>
      </w:r>
      <w:r w:rsidRPr="00BE463D">
        <w:rPr>
          <w:sz w:val="28"/>
          <w:szCs w:val="28"/>
        </w:rPr>
        <w:t xml:space="preserve">lúa </w:t>
      </w:r>
      <w:r w:rsidRPr="00BE463D">
        <w:rPr>
          <w:bCs/>
          <w:sz w:val="28"/>
          <w:szCs w:val="28"/>
        </w:rPr>
        <w:t xml:space="preserve">4 cấp </w:t>
      </w:r>
      <w:r w:rsidRPr="00BE463D">
        <w:rPr>
          <w:sz w:val="28"/>
          <w:szCs w:val="28"/>
          <w:lang w:val="vi-VN"/>
        </w:rPr>
        <w:t xml:space="preserve">hoàn chỉnh </w:t>
      </w:r>
      <w:r w:rsidRPr="00BE463D">
        <w:rPr>
          <w:bCs/>
          <w:sz w:val="28"/>
          <w:szCs w:val="28"/>
        </w:rPr>
        <w:t>(giống tác giả, siêu nguyên chủng, nguyên chủng và xác nhận)</w:t>
      </w:r>
      <w:r w:rsidRPr="00BE463D">
        <w:rPr>
          <w:sz w:val="28"/>
          <w:szCs w:val="28"/>
          <w:lang w:val="vi-VN"/>
        </w:rPr>
        <w:t xml:space="preserve"> nhằm nâng cao tỷ lệ sử dụng giống xác nhận trong sản xuất lúa</w:t>
      </w:r>
      <w:r w:rsidRPr="00BE463D">
        <w:rPr>
          <w:sz w:val="28"/>
          <w:szCs w:val="28"/>
        </w:rPr>
        <w:t xml:space="preserve">. </w:t>
      </w:r>
      <w:r w:rsidRPr="00BE463D">
        <w:rPr>
          <w:bCs/>
          <w:sz w:val="28"/>
          <w:szCs w:val="28"/>
        </w:rPr>
        <w:t>Đối với một số giống đặc biệt cho xuất khẩu hoặc an ninh lương thực, nhà nước có thể thương lượng mua bản quyền tác giả để mọi doanh nghiệp đều có thể sản xuất giống cung cấp cho sản xuất.</w:t>
      </w:r>
    </w:p>
    <w:p w14:paraId="1FE5DFC1"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outlineLvl w:val="0"/>
        <w:rPr>
          <w:sz w:val="28"/>
          <w:szCs w:val="28"/>
          <w:lang w:val="vi-VN"/>
        </w:rPr>
      </w:pPr>
      <w:r w:rsidRPr="00BE463D">
        <w:rPr>
          <w:sz w:val="28"/>
          <w:szCs w:val="28"/>
          <w:lang w:val="vi-VN"/>
        </w:rPr>
        <w:t xml:space="preserve">c) </w:t>
      </w:r>
      <w:r w:rsidRPr="00BE463D">
        <w:rPr>
          <w:sz w:val="28"/>
          <w:szCs w:val="28"/>
        </w:rPr>
        <w:t>Ứng</w:t>
      </w:r>
      <w:r w:rsidRPr="00BE463D">
        <w:rPr>
          <w:sz w:val="28"/>
          <w:szCs w:val="28"/>
          <w:lang w:val="vi-VN"/>
        </w:rPr>
        <w:t xml:space="preserve"> dụng </w:t>
      </w:r>
      <w:r w:rsidRPr="00BE463D">
        <w:rPr>
          <w:sz w:val="28"/>
          <w:szCs w:val="28"/>
        </w:rPr>
        <w:t>hệ thống các quy trình thực hành sản xuất tốt</w:t>
      </w:r>
    </w:p>
    <w:p w14:paraId="50C5A2D0"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outlineLvl w:val="0"/>
        <w:rPr>
          <w:bCs/>
          <w:sz w:val="28"/>
          <w:szCs w:val="28"/>
          <w:lang w:val="vi-VN"/>
        </w:rPr>
      </w:pPr>
      <w:r w:rsidRPr="00BE463D">
        <w:rPr>
          <w:sz w:val="28"/>
          <w:szCs w:val="28"/>
          <w:lang w:val="vi-VN"/>
        </w:rPr>
        <w:t>Hệ thống các quy trình thực hành sản xuất tốt</w:t>
      </w:r>
      <w:r w:rsidR="00166D90">
        <w:rPr>
          <w:sz w:val="28"/>
          <w:szCs w:val="28"/>
        </w:rPr>
        <w:t xml:space="preserve"> </w:t>
      </w:r>
      <w:r w:rsidRPr="00BE463D">
        <w:rPr>
          <w:sz w:val="28"/>
          <w:szCs w:val="28"/>
          <w:lang w:val="vi-VN"/>
        </w:rPr>
        <w:t xml:space="preserve">đựợc ứng dụng trong sản xuất như IPM, VietGAP, 1 phải - 5 giảm, 3 giảm - 3 tăng, tưới ướt khô xen kẽ, hệ thống thâm canh lúa cải tiến (SRI), tiêu chuẩn quốc tế sản xuất lúa bền vững (SRP), canh tác lúa thông minh với biến đổi khí hậu. Hệ thống các quy trình này giúp tiết kiệm đầu vào gồm </w:t>
      </w:r>
      <w:r w:rsidRPr="00BE463D">
        <w:rPr>
          <w:bCs/>
          <w:sz w:val="28"/>
          <w:szCs w:val="28"/>
          <w:lang w:val="vi-VN"/>
        </w:rPr>
        <w:t>phân bón hóa học</w:t>
      </w:r>
      <w:r w:rsidRPr="00BE463D">
        <w:rPr>
          <w:b/>
          <w:sz w:val="28"/>
          <w:szCs w:val="28"/>
          <w:lang w:val="vi-VN"/>
        </w:rPr>
        <w:t>,</w:t>
      </w:r>
      <w:r w:rsidRPr="00BE463D">
        <w:rPr>
          <w:bCs/>
          <w:sz w:val="28"/>
          <w:szCs w:val="28"/>
          <w:lang w:val="vi-VN"/>
        </w:rPr>
        <w:t xml:space="preserve"> thuốc bảo vệ thực vật có nguồn hóa học, lượng lúa giống, nước tưới,</w:t>
      </w:r>
      <w:r w:rsidRPr="00BE463D">
        <w:rPr>
          <w:sz w:val="28"/>
          <w:szCs w:val="28"/>
          <w:lang w:val="vi-VN"/>
        </w:rPr>
        <w:t xml:space="preserve"> nhưng tăng hiệu quả, chất lượng sản phẩm và đảm bảo vệ sinh an toàn thực phẩm, bảo vệ môi trường, hệ sinh thái vùng lúa</w:t>
      </w:r>
      <w:r w:rsidRPr="00BE463D">
        <w:rPr>
          <w:bCs/>
          <w:sz w:val="28"/>
          <w:szCs w:val="28"/>
          <w:lang w:val="vi-VN"/>
        </w:rPr>
        <w:t xml:space="preserve"> và giảm nhẹ biến đổi khí hậu. </w:t>
      </w:r>
      <w:r w:rsidRPr="00BE463D">
        <w:rPr>
          <w:sz w:val="28"/>
          <w:szCs w:val="28"/>
          <w:lang w:val="vi-VN"/>
        </w:rPr>
        <w:t>Hệ thống các quy trình thực hành sản xuất tốt</w:t>
      </w:r>
      <w:r w:rsidR="00166D90">
        <w:rPr>
          <w:sz w:val="28"/>
          <w:szCs w:val="28"/>
        </w:rPr>
        <w:t xml:space="preserve"> </w:t>
      </w:r>
      <w:r w:rsidRPr="00BE463D">
        <w:rPr>
          <w:sz w:val="28"/>
          <w:szCs w:val="28"/>
          <w:lang w:val="vi-VN"/>
        </w:rPr>
        <w:t>cần được nhân rộng, tùy điều kiện địa phương có thể lựa chọn hoặc kết hợp các</w:t>
      </w:r>
      <w:r w:rsidR="00166D90">
        <w:rPr>
          <w:sz w:val="28"/>
          <w:szCs w:val="28"/>
        </w:rPr>
        <w:t xml:space="preserve"> </w:t>
      </w:r>
      <w:r w:rsidRPr="00BE463D">
        <w:rPr>
          <w:sz w:val="28"/>
          <w:szCs w:val="28"/>
          <w:lang w:val="vi-VN"/>
        </w:rPr>
        <w:t>biện pháp kỹ thuật</w:t>
      </w:r>
      <w:r w:rsidR="00166D90">
        <w:rPr>
          <w:sz w:val="28"/>
          <w:szCs w:val="28"/>
        </w:rPr>
        <w:t xml:space="preserve"> </w:t>
      </w:r>
      <w:r w:rsidRPr="00BE463D">
        <w:rPr>
          <w:sz w:val="28"/>
          <w:szCs w:val="28"/>
          <w:lang w:val="vi-VN"/>
        </w:rPr>
        <w:t>trong quy trình.</w:t>
      </w:r>
    </w:p>
    <w:p w14:paraId="4903EC24"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bCs/>
          <w:sz w:val="28"/>
          <w:szCs w:val="28"/>
          <w:lang w:val="vi-VN"/>
        </w:rPr>
      </w:pPr>
      <w:r w:rsidRPr="00BE463D">
        <w:rPr>
          <w:bCs/>
          <w:sz w:val="28"/>
          <w:szCs w:val="28"/>
          <w:lang w:val="vi-VN"/>
        </w:rPr>
        <w:t xml:space="preserve">Triển khai thực hiện các mô hình sản xuất ứng dụng công nghệ cao, công nghệ số vào sản xuất lúa, </w:t>
      </w:r>
      <w:r w:rsidRPr="00BE463D">
        <w:rPr>
          <w:sz w:val="28"/>
          <w:szCs w:val="28"/>
          <w:lang w:val="vi-VN"/>
        </w:rPr>
        <w:t>cánh đồng lớn  4.0,</w:t>
      </w:r>
      <w:r w:rsidRPr="00BE463D">
        <w:rPr>
          <w:bCs/>
          <w:sz w:val="28"/>
          <w:szCs w:val="28"/>
          <w:lang w:val="vi-VN"/>
        </w:rPr>
        <w:t xml:space="preserve"> theo hướng canh tác chính xác, </w:t>
      </w:r>
      <w:r w:rsidRPr="00BE463D">
        <w:rPr>
          <w:sz w:val="28"/>
          <w:szCs w:val="28"/>
          <w:lang w:val="vi-VN"/>
        </w:rPr>
        <w:t>trước nhất cho vùng lúa trọng điểm đồng bằng sông Cửu Long và đồng bằng sông Hồng.</w:t>
      </w:r>
    </w:p>
    <w:p w14:paraId="3686EE1B"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Lựa chọn những vùng sinh thái đặc thù để phát triển lúa hữu cơ như vùng sản xuất lúa - tôm ở ven biển đồng bằng sông Cửu Long hoặc các vùng sản xuất lúa đặc sản địa phương. </w:t>
      </w:r>
    </w:p>
    <w:p w14:paraId="71695128" w14:textId="77777777" w:rsidR="00A117FA" w:rsidRPr="00BE463D" w:rsidRDefault="00A117FA" w:rsidP="00A117FA">
      <w:pPr>
        <w:pStyle w:val="NormalWeb"/>
        <w:widowControl w:val="0"/>
        <w:shd w:val="clear" w:color="auto" w:fill="FFFFFF"/>
        <w:spacing w:before="60" w:beforeAutospacing="0" w:after="0" w:afterAutospacing="0" w:line="288" w:lineRule="auto"/>
        <w:ind w:firstLine="720"/>
        <w:jc w:val="both"/>
        <w:outlineLvl w:val="0"/>
        <w:rPr>
          <w:bCs/>
          <w:sz w:val="28"/>
          <w:szCs w:val="28"/>
          <w:lang w:val="vi-VN"/>
        </w:rPr>
      </w:pPr>
    </w:p>
    <w:p w14:paraId="705B5314"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outlineLvl w:val="0"/>
        <w:rPr>
          <w:bCs/>
          <w:sz w:val="28"/>
          <w:szCs w:val="28"/>
          <w:lang w:val="vi-VN"/>
        </w:rPr>
      </w:pPr>
      <w:r w:rsidRPr="00BE463D">
        <w:rPr>
          <w:bCs/>
          <w:sz w:val="28"/>
          <w:szCs w:val="28"/>
          <w:lang w:val="vi-VN"/>
        </w:rPr>
        <w:t xml:space="preserve">d) Cơ giới hóa sản xuất lúa </w:t>
      </w:r>
    </w:p>
    <w:p w14:paraId="7A8F27AA"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bCs/>
          <w:sz w:val="28"/>
          <w:szCs w:val="28"/>
          <w:lang w:val="vi-VN"/>
        </w:rPr>
      </w:pPr>
      <w:r w:rsidRPr="00BE463D">
        <w:rPr>
          <w:bCs/>
          <w:sz w:val="28"/>
          <w:szCs w:val="28"/>
          <w:lang w:val="vi-VN"/>
        </w:rPr>
        <w:t xml:space="preserve">Cơ giới hóa sản xuất lúa có vai trò quan trọng trong nâng cao hiệu quả ngành lúa gạo thông qua tác động trực tiếp đến nâng cao năng suất lao động, </w:t>
      </w:r>
      <w:r w:rsidRPr="00BE463D">
        <w:rPr>
          <w:bCs/>
          <w:sz w:val="28"/>
          <w:szCs w:val="28"/>
          <w:lang w:val="vi-VN"/>
        </w:rPr>
        <w:lastRenderedPageBreak/>
        <w:t xml:space="preserve">giảm chi phí sản xuất, tăng thu nhập cho nông dân và đóng góp cho chuyển dịch lao động nông thôn. Vì vậy cần tiếp tục đẩy mạnh cơ giới hóa sản xuất lúa, nhất là ở những vùng có mức độ cơ giới hóa thấp như miền núi phía Bắc và Tây nguyên, và trong các khâu có mức độ ứng dụng cơ giới thấp như cấy/gieo sạ và chăm sóc (bón phân, phun thuốc bảo vệ thực vật). </w:t>
      </w:r>
      <w:r w:rsidRPr="00BE463D">
        <w:rPr>
          <w:sz w:val="28"/>
          <w:szCs w:val="28"/>
          <w:lang w:val="vi-VN"/>
        </w:rPr>
        <w:t>Riêng đồng bằng sông Cửu Long đã đạt mức cơ giới hóa cao cần tiến đến đạt cơ giới hóa đồng bộ, trong đó một số khâu có thể từng bước tự động hóa ví dụ sử dụng thiết bị bay không người lái (drone) để phun thuốc bảo vệ thực vật, chế phẩm sinh học hoặc ứng dụng công nghệ cao như san phẳng mặt ruộng điều khiển bằng tia laser, điều khiển tự động nước tưới, v.v.</w:t>
      </w:r>
    </w:p>
    <w:p w14:paraId="60F19945"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Nhà nước tiếp tục bổ sung, hoàn thiện chính sách về tích tụ ruộng đất để tạo điều kiện ứng dụng cơ giới hóa và các chính sách ưu tiên hỗ trợ vốn vay với điều kiện dễ dàng cho nông dân để kiến thiết đồng ruộng, mua máy móc thiết bị, hỗ trợ tập huấn cho nông dân và công nhân kỹ thuật, phát triển dịch vụ cơ giới và sửa chữa máy móc ở nông thôn và hỗ trợ vốn vay cho doanh nghiệp để kinh doanh, chế tạo máy nông nghiệp và đổi mới công nghệ. Nhà nước có chính sách đặc biệt hỗ trợ phát triển những cánh đồng cơ giới hóa đồng bộ liên kết với tiêu thụ và phát triển trên diện rộng các mô hình tự động hóa trong sản xuất lúa.  </w:t>
      </w:r>
    </w:p>
    <w:p w14:paraId="2F91D74A"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bCs/>
          <w:sz w:val="28"/>
          <w:szCs w:val="28"/>
          <w:lang w:val="vi-VN"/>
        </w:rPr>
      </w:pPr>
      <w:r w:rsidRPr="00BE463D">
        <w:rPr>
          <w:bCs/>
          <w:sz w:val="28"/>
          <w:szCs w:val="28"/>
          <w:lang w:val="vi-VN"/>
        </w:rPr>
        <w:t xml:space="preserve">đ) Sau thu hoạch, bảo quản và chế biến lúa gạo </w:t>
      </w:r>
    </w:p>
    <w:p w14:paraId="08FD08F4" w14:textId="77777777" w:rsidR="00020844" w:rsidRPr="00BE463D" w:rsidRDefault="00020844" w:rsidP="00A117FA">
      <w:pPr>
        <w:widowControl w:val="0"/>
        <w:spacing w:after="0"/>
        <w:ind w:firstLine="720"/>
        <w:jc w:val="both"/>
        <w:rPr>
          <w:rFonts w:eastAsia="Times New Roman" w:cs="Times New Roman"/>
          <w:sz w:val="28"/>
          <w:szCs w:val="28"/>
          <w:shd w:val="clear" w:color="auto" w:fill="FFFFFF"/>
          <w:lang w:val="vi-VN"/>
        </w:rPr>
      </w:pPr>
      <w:r w:rsidRPr="00BE463D">
        <w:rPr>
          <w:rFonts w:cs="Times New Roman"/>
          <w:bCs/>
          <w:sz w:val="28"/>
          <w:szCs w:val="28"/>
          <w:lang w:val="vi-VN"/>
        </w:rPr>
        <w:t xml:space="preserve">Sấy lúa là khâu thiết yếu sau thu hoạch vì nếu không làm tốt sẽ gây tổn thất lớn cả về số lượng và chất lượng gạo, vì vậy cần được áp dụng cho cả lúa vụ hè thu và đông xuân. Dù thời gian qua khâu sấy lúa đạt nhiều tiến bộ về hình thức tổ chức (sấy dịch vụ, sấy quy mô lớn của doanh nghiệp) và công nghệ sấy, nhưng tỷ lệ sấy lúa còn thấp, ngay ở vùng sản xuất lúa tập trung. Ngoài máy </w:t>
      </w:r>
      <w:r w:rsidRPr="00BE463D">
        <w:rPr>
          <w:rFonts w:cs="Times New Roman"/>
          <w:sz w:val="28"/>
          <w:szCs w:val="28"/>
          <w:lang w:val="vi-VN"/>
        </w:rPr>
        <w:t xml:space="preserve">sấy tĩnh vỉ ngang, cần tăng ứng dụng máy sấy 2 giai đoạn (sấy tầng sôi ở giai đoạn 1 và sấy tháp ở giai đoạn 2), công nghệ này có lợi điểm là lúa được làm sạch sau sấy, </w:t>
      </w:r>
      <w:r w:rsidRPr="00BE463D">
        <w:rPr>
          <w:rFonts w:eastAsia="Times New Roman" w:cs="Times New Roman"/>
          <w:sz w:val="28"/>
          <w:szCs w:val="28"/>
          <w:shd w:val="clear" w:color="auto" w:fill="FFFFFF"/>
          <w:lang w:val="vi-VN"/>
        </w:rPr>
        <w:t>giữ được mùi vị đặc trưng của gạo, tỷ lệ thu hồi gạo trắng và gạo nguyên cao.</w:t>
      </w:r>
    </w:p>
    <w:p w14:paraId="6E4D2EA9" w14:textId="77777777" w:rsidR="00020844" w:rsidRPr="00BE463D" w:rsidRDefault="00020844" w:rsidP="00A117FA">
      <w:pPr>
        <w:widowControl w:val="0"/>
        <w:spacing w:after="0"/>
        <w:ind w:firstLine="720"/>
        <w:jc w:val="both"/>
        <w:rPr>
          <w:rFonts w:cs="Times New Roman"/>
          <w:sz w:val="28"/>
          <w:szCs w:val="28"/>
          <w:lang w:val="vi-VN"/>
        </w:rPr>
      </w:pPr>
      <w:r w:rsidRPr="00BE463D">
        <w:rPr>
          <w:rFonts w:eastAsia="Times New Roman" w:cs="Times New Roman"/>
          <w:sz w:val="28"/>
          <w:szCs w:val="28"/>
          <w:lang w:val="vi-VN"/>
        </w:rPr>
        <w:t>Trong khâu bảo quản, r</w:t>
      </w:r>
      <w:r w:rsidRPr="00BE463D">
        <w:rPr>
          <w:rFonts w:cs="Times New Roman"/>
          <w:sz w:val="28"/>
          <w:szCs w:val="28"/>
          <w:lang w:val="vi-VN"/>
        </w:rPr>
        <w:t xml:space="preserve">à soát </w:t>
      </w:r>
      <w:r w:rsidRPr="00BE463D">
        <w:rPr>
          <w:rFonts w:eastAsia="Times New Roman" w:cs="Times New Roman"/>
          <w:sz w:val="28"/>
          <w:szCs w:val="28"/>
          <w:lang w:val="vi-VN"/>
        </w:rPr>
        <w:t xml:space="preserve">tích lượng kho chứa lúa gạo cả nước, </w:t>
      </w:r>
      <w:r w:rsidRPr="00BE463D">
        <w:rPr>
          <w:rFonts w:cs="Times New Roman"/>
          <w:sz w:val="28"/>
          <w:szCs w:val="28"/>
          <w:lang w:val="vi-VN"/>
        </w:rPr>
        <w:t xml:space="preserve">thu hẹp </w:t>
      </w:r>
      <w:r w:rsidRPr="00BE463D">
        <w:rPr>
          <w:rFonts w:eastAsia="Times New Roman" w:cs="Times New Roman"/>
          <w:sz w:val="28"/>
          <w:szCs w:val="28"/>
          <w:lang w:val="vi-VN"/>
        </w:rPr>
        <w:t>chênh lệch tích lượng kho chứa lúa và chứa gạo ở các vùng sản xuất trọng điểm theo hướng</w:t>
      </w:r>
      <w:r w:rsidRPr="00BE463D">
        <w:rPr>
          <w:rFonts w:cs="Times New Roman"/>
          <w:sz w:val="28"/>
          <w:szCs w:val="28"/>
          <w:lang w:val="vi-VN"/>
        </w:rPr>
        <w:t xml:space="preserve"> xây dựng mới và nâng cấp hệ thống kho chứa lúa có hệ thống đồng bộ sấy, làm sạch, ứng dụng cơ giới hóa, tự động hóa vận hành để nâng cao chất lượng bảo quản; hỗ trợ doanh nghiệp ứng dụng tồn trữ lúa khô bằng silo. Thực hiện quy trình </w:t>
      </w:r>
      <w:r w:rsidRPr="00BE463D">
        <w:rPr>
          <w:rFonts w:cs="Times New Roman"/>
          <w:sz w:val="28"/>
          <w:szCs w:val="28"/>
          <w:shd w:val="clear" w:color="auto" w:fill="FFFFFF"/>
          <w:lang w:val="vi-VN"/>
        </w:rPr>
        <w:t xml:space="preserve">“xay xát một giai đoạn duy nhất” </w:t>
      </w:r>
      <w:r w:rsidRPr="00BE463D">
        <w:rPr>
          <w:rFonts w:cs="Times New Roman"/>
          <w:sz w:val="28"/>
          <w:szCs w:val="28"/>
          <w:lang w:val="vi-VN"/>
        </w:rPr>
        <w:t xml:space="preserve">từ lúa khô ẩm độ khoảng </w:t>
      </w:r>
      <w:r w:rsidRPr="00BE463D">
        <w:rPr>
          <w:rFonts w:cs="Times New Roman"/>
          <w:spacing w:val="-2"/>
          <w:sz w:val="28"/>
          <w:szCs w:val="28"/>
          <w:lang w:val="vi-VN"/>
        </w:rPr>
        <w:t xml:space="preserve">14% trực tiếp ra gạo thay cho quy trình “ngược” xay bóc vỏ lúa còn ẩm </w:t>
      </w:r>
      <w:r w:rsidRPr="00BE463D">
        <w:rPr>
          <w:rFonts w:cs="Times New Roman"/>
          <w:spacing w:val="-2"/>
          <w:sz w:val="28"/>
          <w:szCs w:val="28"/>
          <w:lang w:val="vi-VN"/>
        </w:rPr>
        <w:lastRenderedPageBreak/>
        <w:t xml:space="preserve">độ cao ra gạo lức, sau đó vận chuyển, tồn trữ gạo lức ở nơi khác để xay xát, đánh bóng gạo, sấy gạo, gây ra tỷ lệ hao hụt cao, chất lượng gạo thấp. Ứng dụng công nghệ tiên tiến trong khâu </w:t>
      </w:r>
      <w:r w:rsidRPr="00BE463D">
        <w:rPr>
          <w:rFonts w:cs="Times New Roman"/>
          <w:spacing w:val="-2"/>
          <w:sz w:val="28"/>
          <w:szCs w:val="28"/>
          <w:shd w:val="clear" w:color="auto" w:fill="FFFFFF"/>
          <w:lang w:val="vi-VN"/>
        </w:rPr>
        <w:t>làm sạch, phân loại và tách màu để cải thiện hơn nữa chất lượng của gạo sau khi xay xát;</w:t>
      </w:r>
      <w:r w:rsidR="00166D90">
        <w:rPr>
          <w:rFonts w:cs="Times New Roman"/>
          <w:spacing w:val="-2"/>
          <w:sz w:val="28"/>
          <w:szCs w:val="28"/>
          <w:shd w:val="clear" w:color="auto" w:fill="FFFFFF"/>
        </w:rPr>
        <w:t xml:space="preserve"> </w:t>
      </w:r>
      <w:r w:rsidRPr="00BE463D">
        <w:rPr>
          <w:rFonts w:eastAsia="Times New Roman" w:cs="Times New Roman"/>
          <w:spacing w:val="-2"/>
          <w:sz w:val="28"/>
          <w:szCs w:val="28"/>
          <w:lang w:val="vi-VN"/>
        </w:rPr>
        <w:t>ứng dụng dây chuyền đóng gói gạo tự động. Nâng trình độ chế biến gạo đạt mức tiên tiến của thế giới.</w:t>
      </w:r>
    </w:p>
    <w:p w14:paraId="2204082D"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rFonts w:eastAsia="Helvetica"/>
          <w:sz w:val="28"/>
          <w:szCs w:val="28"/>
          <w:lang w:val="vi-VN"/>
        </w:rPr>
      </w:pPr>
      <w:r w:rsidRPr="00BE463D">
        <w:rPr>
          <w:sz w:val="28"/>
          <w:szCs w:val="28"/>
          <w:lang w:val="vi-VN"/>
        </w:rPr>
        <w:t>Khai thác tiềm năng chế biến sâu lúa gạo để tăng thêm hiệu quả của chuỗi giá trị. Từ cám gạo và gạo có thể chế biến sâu thành nhiều loại sản phẩm có giá trị cao cho ngành thực phẩm, dược và mỹ phẩm</w:t>
      </w:r>
      <w:r w:rsidRPr="00BE463D">
        <w:rPr>
          <w:rFonts w:eastAsia="Helvetica"/>
          <w:sz w:val="28"/>
          <w:szCs w:val="28"/>
          <w:lang w:val="vi-VN"/>
        </w:rPr>
        <w:t xml:space="preserve"> như dầu ăn cao cấp, sáp cám gạo, sữa gạo lứt, sản phẩm từ bột gạo, tinh chấ</w:t>
      </w:r>
      <w:r w:rsidRPr="00BE463D">
        <w:rPr>
          <w:sz w:val="28"/>
          <w:szCs w:val="28"/>
          <w:lang w:val="vi-VN"/>
        </w:rPr>
        <w:t>t oryzanol,</w:t>
      </w:r>
      <w:r w:rsidRPr="00BE463D">
        <w:rPr>
          <w:rFonts w:eastAsia="Helvetica"/>
          <w:sz w:val="28"/>
          <w:szCs w:val="28"/>
          <w:lang w:val="vi-VN"/>
        </w:rPr>
        <w:t xml:space="preserve"> v.v. Rơm rạ có thể dùng để sản xuất phân bón hữu cơ, trồng nấm, sản xuất giấy hoặc làm thức ăn chăn nuôi. Trấu được tái chế thành củi trấu, </w:t>
      </w:r>
      <w:r w:rsidRPr="00BE463D">
        <w:rPr>
          <w:sz w:val="28"/>
          <w:szCs w:val="28"/>
          <w:shd w:val="clear" w:color="auto" w:fill="FFFFFF"/>
          <w:lang w:val="vi-VN"/>
        </w:rPr>
        <w:t>sản xuất gas sinh học (khí hóa trấu), làm nguyên liệu xây dựng sạch, than hoạt tính,…</w:t>
      </w:r>
    </w:p>
    <w:p w14:paraId="0FBA66B7"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Để hiện đại hóa lĩnh vực bảo quản và chế biến lúa gạo bao gồm chế biến sâu, các doanh nghiệp cần được hỗ trợ nguồn vốn để đầu tư phát triển và ứng dụng công nghệ, đồng thời hình thành các cụm chế biến công nghệ cao liên kết với vùng nguyên liệu </w:t>
      </w:r>
      <w:r w:rsidRPr="00BE463D">
        <w:rPr>
          <w:rFonts w:eastAsia="Helvetica"/>
          <w:sz w:val="28"/>
          <w:szCs w:val="28"/>
          <w:lang w:val="vi-VN"/>
        </w:rPr>
        <w:t xml:space="preserve">để </w:t>
      </w:r>
      <w:r w:rsidRPr="00BE463D">
        <w:rPr>
          <w:sz w:val="28"/>
          <w:szCs w:val="28"/>
          <w:lang w:val="vi-VN"/>
        </w:rPr>
        <w:t>tăng hiệu quả kết nối chặt chẽ từ sản xuất đến chế biến và thị trường.</w:t>
      </w:r>
    </w:p>
    <w:p w14:paraId="7D032F14"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outlineLvl w:val="0"/>
        <w:rPr>
          <w:sz w:val="28"/>
          <w:szCs w:val="28"/>
          <w:lang w:val="vi-VN"/>
        </w:rPr>
      </w:pPr>
      <w:r w:rsidRPr="00BE463D">
        <w:rPr>
          <w:bCs/>
          <w:sz w:val="28"/>
          <w:szCs w:val="28"/>
          <w:lang w:val="vi-VN"/>
        </w:rPr>
        <w:t>e) Kiểm soát chất lượng và vệ sinh an toàn thực phẩm</w:t>
      </w:r>
    </w:p>
    <w:p w14:paraId="7E31FFBB"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outlineLvl w:val="0"/>
        <w:rPr>
          <w:sz w:val="28"/>
          <w:szCs w:val="28"/>
          <w:lang w:val="vi-VN"/>
        </w:rPr>
      </w:pPr>
      <w:r w:rsidRPr="00BE463D">
        <w:rPr>
          <w:sz w:val="28"/>
          <w:szCs w:val="28"/>
          <w:lang w:val="vi-VN"/>
        </w:rPr>
        <w:t>Để đảm bảo gạo được được tiêu dùng trong nước và xuất khẩu đạt các tiêu chuẩn, quy chuẩn về chất lượng, cũng như các yêu cầu đảm bảo an toàn thực phẩm, trong đó có quy định về mức tồn dư tối đa cho phép (MRL) đối với các hóa chất, thuốc bảo vệ thực vật theo tiêu chuẩn quốc tế CODEX về MRL, cần thực hiện đồng bộ các biện pháp sau:</w:t>
      </w:r>
    </w:p>
    <w:p w14:paraId="5F2CB7AC"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 Thanh tra, kiểm tra thường xuyên vật tư đầu vào cho sản xuất lúa chủ yếu gồm giống, phân bón và thuốc bảo vệ thực vật trong các khâu sản xuất, nhập khẩu, lưu thông trên thị trường, sử dụng trong sản xuất; chấm dứt tình trạng nông dân sử dụng vật tư giả hoặc kém chất lượng. Tăng kiểm tra lấy mẫu phân tích hậu kiểm các tiêu chuẩn chất lượng và dư lượng hóa chất và thuốc bảo vệ thực vật trong gạo. Chủ động cảnh báo nguy cơ mất an toàn thực phẩm cho người sản xuất lúa và doanh nghiệp tiêu thụ. </w:t>
      </w:r>
    </w:p>
    <w:p w14:paraId="518F1C5F"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Mở rộng ứng dụng hệ thống các quy trình thực hành sản xuất tốt</w:t>
      </w:r>
      <w:r w:rsidR="00166D90">
        <w:rPr>
          <w:sz w:val="28"/>
          <w:szCs w:val="28"/>
        </w:rPr>
        <w:t xml:space="preserve"> </w:t>
      </w:r>
      <w:r w:rsidRPr="00BE463D">
        <w:rPr>
          <w:sz w:val="28"/>
          <w:szCs w:val="28"/>
          <w:lang w:val="vi-VN"/>
        </w:rPr>
        <w:t>để giảm lượng giống gieo sạ, phân bón hóa học và thuốc bảo vệ thực vật trong sản xuất lúa, tăng sử dụng phân bón hữu cơ, chế phẩm bảo vệ thực vật sinh học, áp dụng các quy trình tiên tiến tồn trữ, chế biến lúa, gạo. Khuyến khích sản xuất lúa có chứng nhận (trong nước hoặc quốc tế) ứng dụng quy trình</w:t>
      </w:r>
      <w:r w:rsidR="00D70E22">
        <w:rPr>
          <w:sz w:val="28"/>
          <w:szCs w:val="28"/>
        </w:rPr>
        <w:t xml:space="preserve"> </w:t>
      </w:r>
      <w:r w:rsidRPr="00BE463D">
        <w:rPr>
          <w:sz w:val="28"/>
          <w:szCs w:val="28"/>
          <w:lang w:val="vi-VN"/>
        </w:rPr>
        <w:t>kỹ thuật</w:t>
      </w:r>
      <w:r w:rsidR="00D70E22">
        <w:rPr>
          <w:sz w:val="28"/>
          <w:szCs w:val="28"/>
        </w:rPr>
        <w:t xml:space="preserve"> </w:t>
      </w:r>
      <w:r w:rsidRPr="00BE463D">
        <w:rPr>
          <w:sz w:val="28"/>
          <w:szCs w:val="28"/>
          <w:lang w:val="vi-VN"/>
        </w:rPr>
        <w:t xml:space="preserve">sản </w:t>
      </w:r>
      <w:r w:rsidRPr="00BE463D">
        <w:rPr>
          <w:sz w:val="28"/>
          <w:szCs w:val="28"/>
          <w:lang w:val="vi-VN"/>
        </w:rPr>
        <w:lastRenderedPageBreak/>
        <w:t>xuất lúa bền vững</w:t>
      </w:r>
      <w:r w:rsidR="00D70E22">
        <w:rPr>
          <w:sz w:val="28"/>
          <w:szCs w:val="28"/>
        </w:rPr>
        <w:t xml:space="preserve"> </w:t>
      </w:r>
      <w:r w:rsidRPr="00BE463D">
        <w:rPr>
          <w:sz w:val="28"/>
          <w:szCs w:val="28"/>
          <w:lang w:val="vi-VN"/>
        </w:rPr>
        <w:t>và truy xuất nguốn gốc, trong đó có hỗ trợ cho chứng nhận sản xuất lúa hữu cơ.</w:t>
      </w:r>
    </w:p>
    <w:p w14:paraId="7A404F03"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eastAsia="vi-VN"/>
        </w:rPr>
      </w:pPr>
      <w:r w:rsidRPr="00BE463D">
        <w:rPr>
          <w:sz w:val="28"/>
          <w:szCs w:val="28"/>
          <w:lang w:val="vi-VN"/>
        </w:rPr>
        <w:t xml:space="preserve">- Hỗ trợ các dịch vụ phân tích kiểm tra tiêu chuẩn về chất lượng và vệ sinh an toàn thực phẩm đối với gạo phục vụ cho thương mại trong nước và xuất khẩu. Khuyến khích  </w:t>
      </w:r>
      <w:r w:rsidRPr="00BE463D">
        <w:rPr>
          <w:sz w:val="28"/>
          <w:szCs w:val="28"/>
          <w:lang w:val="vi-VN" w:eastAsia="vi-VN"/>
        </w:rPr>
        <w:t>đầu tư phòng kiểm định chất lượng lúa, gạo đạt tiêu chuẩn quốc tế tại vùng đồng bằng sông Cửu Long.</w:t>
      </w:r>
    </w:p>
    <w:p w14:paraId="10241284"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 Đẩy mạnh công tác thông tin tuyên truyền về nhận thức an toàn thực phẩm trong sản xuất, bảo quản và chế biến lúa gạo; quảng bá về chất lượng và tính an toàn của gạo Việt Nam trên thế giới.  </w:t>
      </w:r>
    </w:p>
    <w:p w14:paraId="52E6FF22"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bCs/>
          <w:sz w:val="28"/>
          <w:szCs w:val="28"/>
          <w:lang w:val="vi-VN"/>
        </w:rPr>
        <w:t>f) Phát triển dịch vụ hậu cần (logistics)</w:t>
      </w:r>
    </w:p>
    <w:p w14:paraId="02D6A980" w14:textId="77777777" w:rsidR="00020844" w:rsidRPr="00BE463D" w:rsidRDefault="00020844" w:rsidP="00A117FA">
      <w:pPr>
        <w:pStyle w:val="NormalWeb"/>
        <w:widowControl w:val="0"/>
        <w:spacing w:before="60" w:beforeAutospacing="0" w:after="0" w:afterAutospacing="0" w:line="288" w:lineRule="auto"/>
        <w:ind w:firstLine="720"/>
        <w:jc w:val="both"/>
        <w:rPr>
          <w:bCs/>
          <w:sz w:val="28"/>
          <w:szCs w:val="28"/>
          <w:lang w:val="vi-VN"/>
        </w:rPr>
      </w:pPr>
      <w:r w:rsidRPr="00BE463D">
        <w:rPr>
          <w:bCs/>
          <w:sz w:val="28"/>
          <w:szCs w:val="28"/>
          <w:lang w:val="vi-VN"/>
        </w:rPr>
        <w:t>Chi phí dịch vụ hậu cần ước chiếm 30% trong tổng chi phí của chuỗi giá trị lúa gạo, vì vậy giảm chi phí dịch vụ hậu cần sẽ đóng góp đáng kể trong nâng cao hiệu quả của chuỗi giá trị và khả năng cạnh tranh của gạo Việt Nam. Các nhiệm vụ trọng tâm để phát triển dịch vụ hậu cần ngành lúa gạo gồm:</w:t>
      </w:r>
    </w:p>
    <w:p w14:paraId="0031476E" w14:textId="77777777" w:rsidR="00020844" w:rsidRPr="00BE463D" w:rsidRDefault="00020844" w:rsidP="00A117FA">
      <w:pPr>
        <w:pStyle w:val="NormalWeb"/>
        <w:widowControl w:val="0"/>
        <w:spacing w:before="60" w:beforeAutospacing="0" w:after="0" w:afterAutospacing="0" w:line="288" w:lineRule="auto"/>
        <w:ind w:firstLine="720"/>
        <w:jc w:val="both"/>
        <w:rPr>
          <w:bCs/>
          <w:sz w:val="28"/>
          <w:szCs w:val="28"/>
          <w:lang w:val="vi-VN"/>
        </w:rPr>
      </w:pPr>
      <w:r w:rsidRPr="00BE463D">
        <w:rPr>
          <w:bCs/>
          <w:sz w:val="28"/>
          <w:szCs w:val="28"/>
          <w:lang w:val="vi-VN"/>
        </w:rPr>
        <w:t>- Đầu tư phát triển đồng bộ hệ thống kết nối giao thông (đường bộ, đường thủy, đường sắt, cảng nội địa, cảng xuất khẩu), đặc biệt đối với đồng bằng sông Cửu Long nơi cung cấp sản lượng gạo lớn cho thị trường nội địa ngoài vùng và xuất khẩu.</w:t>
      </w:r>
    </w:p>
    <w:p w14:paraId="7D8DF5B7"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outlineLvl w:val="0"/>
        <w:rPr>
          <w:sz w:val="28"/>
          <w:szCs w:val="28"/>
          <w:lang w:val="vi-VN"/>
        </w:rPr>
      </w:pPr>
      <w:r w:rsidRPr="00BE463D">
        <w:rPr>
          <w:sz w:val="28"/>
          <w:szCs w:val="28"/>
          <w:lang w:val="vi-VN"/>
        </w:rPr>
        <w:t>- Áp dụng công nghệ số trong vận hành các dịch vụ hậu cần. Rút ngắn thời gian hoàn thành các thủ tục</w:t>
      </w:r>
      <w:r w:rsidRPr="00BE463D">
        <w:rPr>
          <w:bCs/>
          <w:sz w:val="28"/>
          <w:szCs w:val="28"/>
          <w:lang w:val="vi-VN"/>
        </w:rPr>
        <w:t xml:space="preserve"> h</w:t>
      </w:r>
      <w:r w:rsidRPr="00BE463D">
        <w:rPr>
          <w:sz w:val="28"/>
          <w:szCs w:val="28"/>
          <w:lang w:val="vi-VN"/>
        </w:rPr>
        <w:t>ải quan. Minh b</w:t>
      </w:r>
      <w:r w:rsidRPr="00BE463D">
        <w:rPr>
          <w:rFonts w:eastAsia="Helvetica"/>
          <w:sz w:val="28"/>
          <w:szCs w:val="28"/>
          <w:lang w:val="vi-VN"/>
        </w:rPr>
        <w:t>ạ</w:t>
      </w:r>
      <w:r w:rsidRPr="00BE463D">
        <w:rPr>
          <w:sz w:val="28"/>
          <w:szCs w:val="28"/>
          <w:lang w:val="vi-VN"/>
        </w:rPr>
        <w:t>ch h</w:t>
      </w:r>
      <w:r w:rsidRPr="00BE463D">
        <w:rPr>
          <w:rFonts w:eastAsia="Helvetica"/>
          <w:sz w:val="28"/>
          <w:szCs w:val="28"/>
          <w:lang w:val="vi-VN"/>
        </w:rPr>
        <w:t xml:space="preserve">óa thông tin </w:t>
      </w:r>
      <w:r w:rsidRPr="00BE463D">
        <w:rPr>
          <w:sz w:val="28"/>
          <w:szCs w:val="28"/>
          <w:lang w:val="vi-VN"/>
        </w:rPr>
        <w:t xml:space="preserve">kinh doanh - </w:t>
      </w:r>
      <w:r w:rsidRPr="00BE463D">
        <w:rPr>
          <w:rFonts w:eastAsia="Helvetica"/>
          <w:sz w:val="28"/>
          <w:szCs w:val="28"/>
          <w:lang w:val="vi-VN"/>
        </w:rPr>
        <w:t>xuấ</w:t>
      </w:r>
      <w:r w:rsidRPr="00BE463D">
        <w:rPr>
          <w:sz w:val="28"/>
          <w:szCs w:val="28"/>
          <w:lang w:val="vi-VN"/>
        </w:rPr>
        <w:t>t kh</w:t>
      </w:r>
      <w:r w:rsidRPr="00BE463D">
        <w:rPr>
          <w:rFonts w:eastAsia="Helvetica"/>
          <w:sz w:val="28"/>
          <w:szCs w:val="28"/>
          <w:lang w:val="vi-VN"/>
        </w:rPr>
        <w:t>ẩ</w:t>
      </w:r>
      <w:r w:rsidRPr="00BE463D">
        <w:rPr>
          <w:sz w:val="28"/>
          <w:szCs w:val="28"/>
          <w:lang w:val="vi-VN"/>
        </w:rPr>
        <w:t>u l</w:t>
      </w:r>
      <w:r w:rsidRPr="00BE463D">
        <w:rPr>
          <w:rFonts w:eastAsia="Helvetica"/>
          <w:sz w:val="28"/>
          <w:szCs w:val="28"/>
          <w:lang w:val="vi-VN"/>
        </w:rPr>
        <w:t>úa gạ</w:t>
      </w:r>
      <w:r w:rsidRPr="00BE463D">
        <w:rPr>
          <w:sz w:val="28"/>
          <w:szCs w:val="28"/>
          <w:lang w:val="vi-VN"/>
        </w:rPr>
        <w:t>o. X</w:t>
      </w:r>
      <w:r w:rsidRPr="00BE463D">
        <w:rPr>
          <w:rFonts w:eastAsia="Helvetica"/>
          <w:sz w:val="28"/>
          <w:szCs w:val="28"/>
          <w:lang w:val="vi-VN"/>
        </w:rPr>
        <w:t>ây dự</w:t>
      </w:r>
      <w:r w:rsidRPr="00BE463D">
        <w:rPr>
          <w:sz w:val="28"/>
          <w:szCs w:val="28"/>
          <w:lang w:val="vi-VN"/>
        </w:rPr>
        <w:t>ng h</w:t>
      </w:r>
      <w:r w:rsidRPr="00BE463D">
        <w:rPr>
          <w:rFonts w:eastAsia="Helvetica"/>
          <w:sz w:val="28"/>
          <w:szCs w:val="28"/>
          <w:lang w:val="vi-VN"/>
        </w:rPr>
        <w:t>ệ</w:t>
      </w:r>
      <w:r w:rsidRPr="00BE463D">
        <w:rPr>
          <w:sz w:val="28"/>
          <w:szCs w:val="28"/>
          <w:lang w:val="vi-VN"/>
        </w:rPr>
        <w:t xml:space="preserve"> th</w:t>
      </w:r>
      <w:r w:rsidRPr="00BE463D">
        <w:rPr>
          <w:rFonts w:eastAsia="Helvetica"/>
          <w:sz w:val="28"/>
          <w:szCs w:val="28"/>
          <w:lang w:val="vi-VN"/>
        </w:rPr>
        <w:t>ố</w:t>
      </w:r>
      <w:r w:rsidRPr="00BE463D">
        <w:rPr>
          <w:sz w:val="28"/>
          <w:szCs w:val="28"/>
          <w:lang w:val="vi-VN"/>
        </w:rPr>
        <w:t>ng th</w:t>
      </w:r>
      <w:r w:rsidRPr="00BE463D">
        <w:rPr>
          <w:rFonts w:eastAsia="Helvetica"/>
          <w:sz w:val="28"/>
          <w:szCs w:val="28"/>
          <w:lang w:val="vi-VN"/>
        </w:rPr>
        <w:t>ông tin tự</w:t>
      </w:r>
      <w:r w:rsidR="00D70E22">
        <w:rPr>
          <w:rFonts w:eastAsia="Helvetica"/>
          <w:sz w:val="28"/>
          <w:szCs w:val="28"/>
        </w:rPr>
        <w:t xml:space="preserve"> </w:t>
      </w:r>
      <w:r w:rsidRPr="00BE463D">
        <w:rPr>
          <w:rFonts w:eastAsia="Helvetica"/>
          <w:sz w:val="28"/>
          <w:szCs w:val="28"/>
          <w:lang w:val="vi-VN"/>
        </w:rPr>
        <w:t>độ</w:t>
      </w:r>
      <w:r w:rsidRPr="00BE463D">
        <w:rPr>
          <w:sz w:val="28"/>
          <w:szCs w:val="28"/>
          <w:lang w:val="vi-VN"/>
        </w:rPr>
        <w:t>ng v</w:t>
      </w:r>
      <w:r w:rsidRPr="00BE463D">
        <w:rPr>
          <w:rFonts w:eastAsia="Helvetica"/>
          <w:sz w:val="28"/>
          <w:szCs w:val="28"/>
          <w:lang w:val="vi-VN"/>
        </w:rPr>
        <w:t>ề</w:t>
      </w:r>
      <w:r w:rsidRPr="00BE463D">
        <w:rPr>
          <w:sz w:val="28"/>
          <w:szCs w:val="28"/>
          <w:lang w:val="vi-VN"/>
        </w:rPr>
        <w:t xml:space="preserve"> t</w:t>
      </w:r>
      <w:r w:rsidRPr="00BE463D">
        <w:rPr>
          <w:rFonts w:eastAsia="Helvetica"/>
          <w:sz w:val="28"/>
          <w:szCs w:val="28"/>
          <w:lang w:val="vi-VN"/>
        </w:rPr>
        <w:t>ình hình xuấ</w:t>
      </w:r>
      <w:r w:rsidRPr="00BE463D">
        <w:rPr>
          <w:sz w:val="28"/>
          <w:szCs w:val="28"/>
          <w:lang w:val="vi-VN"/>
        </w:rPr>
        <w:t>t nh</w:t>
      </w:r>
      <w:r w:rsidRPr="00BE463D">
        <w:rPr>
          <w:rFonts w:eastAsia="Helvetica"/>
          <w:sz w:val="28"/>
          <w:szCs w:val="28"/>
          <w:lang w:val="vi-VN"/>
        </w:rPr>
        <w:t>ậ</w:t>
      </w:r>
      <w:r w:rsidRPr="00BE463D">
        <w:rPr>
          <w:sz w:val="28"/>
          <w:szCs w:val="28"/>
          <w:lang w:val="vi-VN"/>
        </w:rPr>
        <w:t>p kh</w:t>
      </w:r>
      <w:r w:rsidRPr="00BE463D">
        <w:rPr>
          <w:rFonts w:eastAsia="Helvetica"/>
          <w:sz w:val="28"/>
          <w:szCs w:val="28"/>
          <w:lang w:val="vi-VN"/>
        </w:rPr>
        <w:t>ẩ</w:t>
      </w:r>
      <w:r w:rsidRPr="00BE463D">
        <w:rPr>
          <w:sz w:val="28"/>
          <w:szCs w:val="28"/>
          <w:lang w:val="vi-VN"/>
        </w:rPr>
        <w:t>u l</w:t>
      </w:r>
      <w:r w:rsidRPr="00BE463D">
        <w:rPr>
          <w:rFonts w:eastAsia="Helvetica"/>
          <w:sz w:val="28"/>
          <w:szCs w:val="28"/>
          <w:lang w:val="vi-VN"/>
        </w:rPr>
        <w:t>úa gạ</w:t>
      </w:r>
      <w:r w:rsidRPr="00BE463D">
        <w:rPr>
          <w:sz w:val="28"/>
          <w:szCs w:val="28"/>
          <w:lang w:val="vi-VN"/>
        </w:rPr>
        <w:t>o c</w:t>
      </w:r>
      <w:r w:rsidRPr="00BE463D">
        <w:rPr>
          <w:rFonts w:eastAsia="Helvetica"/>
          <w:sz w:val="28"/>
          <w:szCs w:val="28"/>
          <w:lang w:val="vi-VN"/>
        </w:rPr>
        <w:t>ủ</w:t>
      </w:r>
      <w:r w:rsidRPr="00BE463D">
        <w:rPr>
          <w:sz w:val="28"/>
          <w:szCs w:val="28"/>
          <w:lang w:val="vi-VN"/>
        </w:rPr>
        <w:t>a th</w:t>
      </w:r>
      <w:r w:rsidRPr="00BE463D">
        <w:rPr>
          <w:rFonts w:eastAsia="Helvetica"/>
          <w:sz w:val="28"/>
          <w:szCs w:val="28"/>
          <w:lang w:val="vi-VN"/>
        </w:rPr>
        <w:t>ị</w:t>
      </w:r>
      <w:r w:rsidRPr="00BE463D">
        <w:rPr>
          <w:sz w:val="28"/>
          <w:szCs w:val="28"/>
          <w:lang w:val="vi-VN"/>
        </w:rPr>
        <w:t xml:space="preserve"> tr</w:t>
      </w:r>
      <w:r w:rsidRPr="00BE463D">
        <w:rPr>
          <w:rFonts w:eastAsia="Helvetica"/>
          <w:sz w:val="28"/>
          <w:szCs w:val="28"/>
          <w:lang w:val="vi-VN"/>
        </w:rPr>
        <w:t>ườ</w:t>
      </w:r>
      <w:r w:rsidRPr="00BE463D">
        <w:rPr>
          <w:sz w:val="28"/>
          <w:szCs w:val="28"/>
          <w:lang w:val="vi-VN"/>
        </w:rPr>
        <w:t>ng Vi</w:t>
      </w:r>
      <w:r w:rsidRPr="00BE463D">
        <w:rPr>
          <w:rFonts w:eastAsia="Helvetica"/>
          <w:sz w:val="28"/>
          <w:szCs w:val="28"/>
          <w:lang w:val="vi-VN"/>
        </w:rPr>
        <w:t>ệ</w:t>
      </w:r>
      <w:r w:rsidRPr="00BE463D">
        <w:rPr>
          <w:sz w:val="28"/>
          <w:szCs w:val="28"/>
          <w:lang w:val="vi-VN"/>
        </w:rPr>
        <w:t>t Nam v</w:t>
      </w:r>
      <w:r w:rsidRPr="00BE463D">
        <w:rPr>
          <w:rFonts w:eastAsia="Helvetica"/>
          <w:sz w:val="28"/>
          <w:szCs w:val="28"/>
          <w:lang w:val="vi-VN"/>
        </w:rPr>
        <w:t>à thế</w:t>
      </w:r>
      <w:r w:rsidRPr="00BE463D">
        <w:rPr>
          <w:sz w:val="28"/>
          <w:szCs w:val="28"/>
          <w:lang w:val="vi-VN"/>
        </w:rPr>
        <w:t xml:space="preserve"> gi</w:t>
      </w:r>
      <w:r w:rsidRPr="00BE463D">
        <w:rPr>
          <w:rFonts w:eastAsia="Helvetica"/>
          <w:sz w:val="28"/>
          <w:szCs w:val="28"/>
          <w:lang w:val="vi-VN"/>
        </w:rPr>
        <w:t>ớ</w:t>
      </w:r>
      <w:r w:rsidRPr="00BE463D">
        <w:rPr>
          <w:sz w:val="28"/>
          <w:szCs w:val="28"/>
          <w:lang w:val="vi-VN"/>
        </w:rPr>
        <w:t>i, k</w:t>
      </w:r>
      <w:r w:rsidRPr="00BE463D">
        <w:rPr>
          <w:rFonts w:eastAsia="Helvetica"/>
          <w:sz w:val="28"/>
          <w:szCs w:val="28"/>
          <w:lang w:val="vi-VN"/>
        </w:rPr>
        <w:t>ế</w:t>
      </w:r>
      <w:r w:rsidRPr="00BE463D">
        <w:rPr>
          <w:sz w:val="28"/>
          <w:szCs w:val="28"/>
          <w:lang w:val="vi-VN"/>
        </w:rPr>
        <w:t>t n</w:t>
      </w:r>
      <w:r w:rsidRPr="00BE463D">
        <w:rPr>
          <w:rFonts w:eastAsia="Helvetica"/>
          <w:sz w:val="28"/>
          <w:szCs w:val="28"/>
          <w:lang w:val="vi-VN"/>
        </w:rPr>
        <w:t>ố</w:t>
      </w:r>
      <w:r w:rsidRPr="00BE463D">
        <w:rPr>
          <w:sz w:val="28"/>
          <w:szCs w:val="28"/>
          <w:lang w:val="vi-VN"/>
        </w:rPr>
        <w:t>i c</w:t>
      </w:r>
      <w:r w:rsidRPr="00BE463D">
        <w:rPr>
          <w:rFonts w:eastAsia="Helvetica"/>
          <w:sz w:val="28"/>
          <w:szCs w:val="28"/>
          <w:lang w:val="vi-VN"/>
        </w:rPr>
        <w:t>ác tổ</w:t>
      </w:r>
      <w:r w:rsidRPr="00BE463D">
        <w:rPr>
          <w:sz w:val="28"/>
          <w:szCs w:val="28"/>
          <w:lang w:val="vi-VN"/>
        </w:rPr>
        <w:t xml:space="preserve"> ch</w:t>
      </w:r>
      <w:r w:rsidRPr="00BE463D">
        <w:rPr>
          <w:rFonts w:eastAsia="Helvetica"/>
          <w:sz w:val="28"/>
          <w:szCs w:val="28"/>
          <w:lang w:val="vi-VN"/>
        </w:rPr>
        <w:t>ứ</w:t>
      </w:r>
      <w:r w:rsidRPr="00BE463D">
        <w:rPr>
          <w:sz w:val="28"/>
          <w:szCs w:val="28"/>
          <w:lang w:val="vi-VN"/>
        </w:rPr>
        <w:t>c li</w:t>
      </w:r>
      <w:r w:rsidRPr="00BE463D">
        <w:rPr>
          <w:rFonts w:eastAsia="Helvetica"/>
          <w:sz w:val="28"/>
          <w:szCs w:val="28"/>
          <w:lang w:val="vi-VN"/>
        </w:rPr>
        <w:t>ên quan</w:t>
      </w:r>
      <w:r w:rsidRPr="00BE463D">
        <w:rPr>
          <w:sz w:val="28"/>
          <w:szCs w:val="28"/>
          <w:lang w:val="vi-VN"/>
        </w:rPr>
        <w:t xml:space="preserve">. </w:t>
      </w:r>
    </w:p>
    <w:p w14:paraId="4A186B81" w14:textId="77777777" w:rsidR="00020844" w:rsidRPr="00BE463D" w:rsidRDefault="00020844" w:rsidP="00A117FA">
      <w:pPr>
        <w:pStyle w:val="2"/>
        <w:rPr>
          <w:color w:val="auto"/>
          <w:lang w:val="vi-VN"/>
        </w:rPr>
      </w:pPr>
      <w:bookmarkStart w:id="89" w:name="_Toc62027311"/>
      <w:r w:rsidRPr="00BE463D">
        <w:rPr>
          <w:color w:val="auto"/>
          <w:lang w:val="vi-VN"/>
        </w:rPr>
        <w:t>2. Đổi mới tổ chức sản xuất</w:t>
      </w:r>
      <w:bookmarkEnd w:id="89"/>
    </w:p>
    <w:p w14:paraId="25E11173"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outlineLvl w:val="0"/>
        <w:rPr>
          <w:bCs/>
          <w:sz w:val="28"/>
          <w:szCs w:val="28"/>
          <w:lang w:val="vi-VN"/>
        </w:rPr>
      </w:pPr>
      <w:r w:rsidRPr="00BE463D">
        <w:rPr>
          <w:bCs/>
          <w:sz w:val="28"/>
          <w:szCs w:val="28"/>
          <w:lang w:val="vi-VN"/>
        </w:rPr>
        <w:t xml:space="preserve">Tiếp tục nhân rộng phương thức nông dân liên kết sản xuất tập thể trong hợp tác xã hoặc cánh đồng lớn. Khi nông dân liên kết, doanh nghiệp có điều kiện thuận lợi để ký hợp đồng cung ứng vật tư đầu vào và tiêu thụ sản phẩm đầu ra trực tiếp với nông dân trong cánh đồng lớn hoặc thông qua hợp tác xã. Nông dân sản xuất liên kết có thu nhập cao hơn nông dân sản xuất riêng lẻ nhờ chi phí giảm, năng suất và chất lượng tăng. Lợi nhuận của doanh nghiệp cũng gia tăng do có nguồn cung nguyên liệu ổn định và đạt các tiêu chuẩn của doanh nghiệp đặt ra. Mối kết giữa nông dân và doanh nghiệp là trụ cột của chuỗi giá trị lúa gạo. Mục tiêu phát triển ngành lúa gạo theo chuỗi giá trị không thể đạt được nếu thiếu mối liên kết này. </w:t>
      </w:r>
    </w:p>
    <w:p w14:paraId="46673D99" w14:textId="77777777" w:rsidR="00020844" w:rsidRPr="00BE463D" w:rsidRDefault="00020844" w:rsidP="00A117FA">
      <w:pPr>
        <w:widowControl w:val="0"/>
        <w:spacing w:after="0"/>
        <w:ind w:firstLine="720"/>
        <w:jc w:val="both"/>
        <w:rPr>
          <w:rFonts w:eastAsia="Helvetica" w:cs="Times New Roman"/>
          <w:sz w:val="28"/>
          <w:szCs w:val="28"/>
          <w:shd w:val="clear" w:color="auto" w:fill="FFFFFF"/>
          <w:lang w:val="vi-VN"/>
        </w:rPr>
      </w:pPr>
      <w:r w:rsidRPr="00BE463D">
        <w:rPr>
          <w:rFonts w:cs="Times New Roman"/>
          <w:bCs/>
          <w:sz w:val="28"/>
          <w:szCs w:val="28"/>
          <w:lang w:val="vi-VN"/>
        </w:rPr>
        <w:t xml:space="preserve">Để mở rộng diện tích sản xuất lúa có liên kết giữ nông dân và doanh </w:t>
      </w:r>
      <w:r w:rsidRPr="00BE463D">
        <w:rPr>
          <w:rFonts w:cs="Times New Roman"/>
          <w:bCs/>
          <w:sz w:val="28"/>
          <w:szCs w:val="28"/>
          <w:lang w:val="vi-VN"/>
        </w:rPr>
        <w:lastRenderedPageBreak/>
        <w:t xml:space="preserve">nghiệp cần thực hiện tốt các chủ trương của nhà nước về phát triển kinh tế tập thể, hợp tác xã và </w:t>
      </w:r>
      <w:r w:rsidRPr="00BE463D">
        <w:rPr>
          <w:rFonts w:eastAsia="Times New Roman" w:cs="Times New Roman"/>
          <w:sz w:val="28"/>
          <w:szCs w:val="28"/>
          <w:shd w:val="clear" w:color="auto" w:fill="FFFFFF"/>
          <w:lang w:val="vi-VN"/>
        </w:rPr>
        <w:t>ch</w:t>
      </w:r>
      <w:r w:rsidRPr="00BE463D">
        <w:rPr>
          <w:rFonts w:eastAsia="Helvetica" w:cs="Times New Roman"/>
          <w:sz w:val="28"/>
          <w:szCs w:val="28"/>
          <w:shd w:val="clear" w:color="auto" w:fill="FFFFFF"/>
          <w:lang w:val="vi-VN"/>
        </w:rPr>
        <w:t>ính sách khuyến khích phát triển hợp tác, liên kết trong sản xuất và tiêu thụ sản phẩm nông nghiệ</w:t>
      </w:r>
      <w:r w:rsidRPr="00BE463D">
        <w:rPr>
          <w:rFonts w:eastAsia="Times New Roman" w:cs="Times New Roman"/>
          <w:sz w:val="28"/>
          <w:szCs w:val="28"/>
          <w:shd w:val="clear" w:color="auto" w:fill="FFFFFF"/>
          <w:lang w:val="vi-VN"/>
        </w:rPr>
        <w:t xml:space="preserve">p đã ban hành gồm: </w:t>
      </w:r>
      <w:r w:rsidRPr="00BE463D">
        <w:rPr>
          <w:rFonts w:eastAsia="Helvetica" w:cs="Times New Roman"/>
          <w:sz w:val="28"/>
          <w:szCs w:val="28"/>
          <w:shd w:val="clear" w:color="auto" w:fill="FFFFFF"/>
          <w:lang w:val="vi-VN"/>
        </w:rPr>
        <w:t xml:space="preserve">hỗ trợ về </w:t>
      </w:r>
      <w:r w:rsidRPr="00BE463D">
        <w:rPr>
          <w:bCs/>
          <w:sz w:val="28"/>
          <w:szCs w:val="28"/>
          <w:shd w:val="clear" w:color="auto" w:fill="FFFFFF"/>
          <w:lang w:val="vi-VN"/>
        </w:rPr>
        <w:t>chi phí tư vấn xây dựng liên kết, hạ tầng phục vụ liên kết, khuyến nông, đào tạo, tập huấn và giống, vật tư, bao bì, nhãn mác sản phẩm. Thực tiễn cho thấy trở ngại lớn nhất cho liên kết giữa sản xuất và tiêu thụ là doanh nghiệp thiếu vốn để thực hiện kinh doanh có liên kết (đòi hỏi vốn lớn, thời gian vay dài) và nông dân thiếu</w:t>
      </w:r>
      <w:r w:rsidRPr="00BE463D">
        <w:rPr>
          <w:rStyle w:val="Strong"/>
          <w:rFonts w:eastAsia="Helvetica" w:cs="Times New Roman"/>
          <w:sz w:val="28"/>
          <w:szCs w:val="28"/>
          <w:lang w:val="vi-VN"/>
        </w:rPr>
        <w:t xml:space="preserve"> </w:t>
      </w:r>
      <w:r w:rsidRPr="00BE463D">
        <w:rPr>
          <w:rFonts w:eastAsia="Helvetica" w:cs="Times New Roman"/>
          <w:sz w:val="28"/>
          <w:szCs w:val="28"/>
          <w:shd w:val="clear" w:color="auto" w:fill="FFFFFF"/>
          <w:lang w:val="vi-VN"/>
        </w:rPr>
        <w:t xml:space="preserve">điều kiện sản xuất như kiến thiết đồng ruộng, cơ giới hóa, vật tư đầu tư đầu vào. Vì vậy, sự tham gia của ngành ngân hàng trong cung cấp thuận lợi vốn cho doanh nghiệp và sự hỗ trợ của nhà nước trong nâng cấp kết cấu hạ tầng vùng sản xuất là hai trụ cột cho sự phát triển mối liên kết bền vững giữa sản xuất và tiêu thụ lúa gạo. Bên ngoài các thể chế, văn hóa đối tác như niềm tin, sự tin cậy, sự quý trọng chữ tín giữa nông dân và doanh nghiệp cần được đề cao và phát huy. </w:t>
      </w:r>
    </w:p>
    <w:p w14:paraId="01B2E1BD" w14:textId="77777777" w:rsidR="00020844" w:rsidRPr="00BE463D" w:rsidRDefault="00020844" w:rsidP="00A117FA">
      <w:pPr>
        <w:pStyle w:val="2"/>
        <w:rPr>
          <w:color w:val="auto"/>
          <w:lang w:val="vi-VN"/>
        </w:rPr>
      </w:pPr>
      <w:bookmarkStart w:id="90" w:name="_Toc62027312"/>
      <w:r w:rsidRPr="00BE463D">
        <w:rPr>
          <w:color w:val="auto"/>
          <w:lang w:val="vi-VN"/>
        </w:rPr>
        <w:t>3. Phát triển thị trường</w:t>
      </w:r>
      <w:bookmarkEnd w:id="90"/>
    </w:p>
    <w:p w14:paraId="468ACA41"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outlineLvl w:val="0"/>
        <w:rPr>
          <w:bCs/>
          <w:sz w:val="28"/>
          <w:szCs w:val="28"/>
          <w:lang w:val="vi-VN"/>
        </w:rPr>
      </w:pPr>
      <w:r w:rsidRPr="00BE463D">
        <w:rPr>
          <w:bCs/>
          <w:sz w:val="28"/>
          <w:szCs w:val="28"/>
          <w:lang w:val="vi-VN"/>
        </w:rPr>
        <w:t>a) Thị trường trong nước</w:t>
      </w:r>
    </w:p>
    <w:p w14:paraId="557DFB1A"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bCs/>
          <w:sz w:val="28"/>
          <w:szCs w:val="28"/>
          <w:lang w:val="vi-VN"/>
        </w:rPr>
      </w:pPr>
      <w:r w:rsidRPr="00BE463D">
        <w:rPr>
          <w:bCs/>
          <w:sz w:val="28"/>
          <w:szCs w:val="28"/>
          <w:lang w:val="vi-VN"/>
        </w:rPr>
        <w:t>Sản xuất lúa trừ đồng bằng sông Cửu Long phục vụ chủ yếu cho tiêu dùng nội địa. Vì vậy phát triển thị trường gạo trong nước có ý nghĩa quan trọng đối với sự tăng trưởng bền vững của ngành lúa gạo. Hiện nay và trong tương lai về số lượng nguồn cung gạo cho thị trường nội địa được bảo đảm, nhưng về tính hiệu quả cần tiếp tục nâng cao theo các hướng (i) phát triển chuỗi cung ứng gạo đến các trung tâm tiêu thụ lớn (ii) phát triển hệ thống bán lẻ ở khu vực nông thôn, đảm bảo người dân vùng sâu, vùng xa được tiếp cận nguồn cung mọi thời điểm (iii) mọi loại gạo đều phải đạt tiêu chuẩn vệ sinh an toàn thực phẩm  (iv) đa dạng hóa chủng loại gạo phù hợp với các phân khúc thị trường.</w:t>
      </w:r>
    </w:p>
    <w:p w14:paraId="5D16FCF8"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bCs/>
          <w:sz w:val="28"/>
          <w:szCs w:val="28"/>
          <w:lang w:val="vi-VN"/>
        </w:rPr>
      </w:pPr>
      <w:r w:rsidRPr="00BE463D">
        <w:rPr>
          <w:bCs/>
          <w:sz w:val="28"/>
          <w:szCs w:val="28"/>
          <w:lang w:val="vi-VN"/>
        </w:rPr>
        <w:t>Xu hướng chung trong tiêu thụ gạo nội địa là nhu cầu các loại gạo đặc sản, gạo thơm, chất lượng cao và gạo hữu cơ gia tăng, đồng thời là nhu cầu gạo cho chế biến gia tăng, vì vậy các vùng sản xuất cho tiêu thụ nội địa cần có cơ cấu giống phù hợp, trong đó ngoài các giống chủ lực cần khai thác các giống đặc sản địa phương gắn với chỉ dẫn địa lý.</w:t>
      </w:r>
    </w:p>
    <w:p w14:paraId="55F39ED8"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outlineLvl w:val="0"/>
        <w:rPr>
          <w:bCs/>
          <w:sz w:val="28"/>
          <w:szCs w:val="28"/>
          <w:lang w:val="vi-VN"/>
        </w:rPr>
      </w:pPr>
      <w:r w:rsidRPr="00BE463D">
        <w:rPr>
          <w:bCs/>
          <w:sz w:val="28"/>
          <w:szCs w:val="28"/>
          <w:lang w:val="vi-VN"/>
        </w:rPr>
        <w:t>b) Xuất khẩu và phát triển thương hiệu gạo xuất khẩu</w:t>
      </w:r>
    </w:p>
    <w:p w14:paraId="7E219BC2" w14:textId="77777777" w:rsidR="00020844" w:rsidRPr="00BE463D" w:rsidRDefault="00020844" w:rsidP="00A117FA">
      <w:pPr>
        <w:pStyle w:val="NormalWeb"/>
        <w:widowControl w:val="0"/>
        <w:spacing w:before="60" w:beforeAutospacing="0" w:after="0" w:afterAutospacing="0" w:line="288" w:lineRule="auto"/>
        <w:ind w:firstLine="720"/>
        <w:jc w:val="both"/>
        <w:rPr>
          <w:sz w:val="28"/>
          <w:szCs w:val="28"/>
          <w:lang w:val="vi-VN"/>
        </w:rPr>
      </w:pPr>
      <w:r w:rsidRPr="00BE463D">
        <w:rPr>
          <w:bCs/>
          <w:sz w:val="28"/>
          <w:szCs w:val="28"/>
          <w:lang w:val="vi-VN"/>
        </w:rPr>
        <w:t>Tiếp tục thực hiện C</w:t>
      </w:r>
      <w:r w:rsidRPr="00BE463D">
        <w:rPr>
          <w:sz w:val="28"/>
          <w:szCs w:val="28"/>
          <w:shd w:val="clear" w:color="auto" w:fill="FFFFFF"/>
          <w:lang w:val="vi-VN"/>
        </w:rPr>
        <w:t>hi</w:t>
      </w:r>
      <w:r w:rsidRPr="00BE463D">
        <w:rPr>
          <w:rFonts w:eastAsia="Helvetica"/>
          <w:sz w:val="28"/>
          <w:szCs w:val="28"/>
          <w:shd w:val="clear" w:color="auto" w:fill="FFFFFF"/>
          <w:lang w:val="vi-VN"/>
        </w:rPr>
        <w:t>ế</w:t>
      </w:r>
      <w:r w:rsidRPr="00BE463D">
        <w:rPr>
          <w:sz w:val="28"/>
          <w:szCs w:val="28"/>
          <w:shd w:val="clear" w:color="auto" w:fill="FFFFFF"/>
          <w:lang w:val="vi-VN"/>
        </w:rPr>
        <w:t>n l</w:t>
      </w:r>
      <w:r w:rsidRPr="00BE463D">
        <w:rPr>
          <w:rFonts w:eastAsia="Helvetica"/>
          <w:sz w:val="28"/>
          <w:szCs w:val="28"/>
          <w:shd w:val="clear" w:color="auto" w:fill="FFFFFF"/>
          <w:lang w:val="vi-VN"/>
        </w:rPr>
        <w:t>ượ</w:t>
      </w:r>
      <w:r w:rsidRPr="00BE463D">
        <w:rPr>
          <w:sz w:val="28"/>
          <w:szCs w:val="28"/>
          <w:shd w:val="clear" w:color="auto" w:fill="FFFFFF"/>
          <w:lang w:val="vi-VN"/>
        </w:rPr>
        <w:t>c xu</w:t>
      </w:r>
      <w:r w:rsidRPr="00BE463D">
        <w:rPr>
          <w:rFonts w:eastAsia="Helvetica"/>
          <w:sz w:val="28"/>
          <w:szCs w:val="28"/>
          <w:shd w:val="clear" w:color="auto" w:fill="FFFFFF"/>
          <w:lang w:val="vi-VN"/>
        </w:rPr>
        <w:t>ấ</w:t>
      </w:r>
      <w:r w:rsidRPr="00BE463D">
        <w:rPr>
          <w:sz w:val="28"/>
          <w:szCs w:val="28"/>
          <w:shd w:val="clear" w:color="auto" w:fill="FFFFFF"/>
          <w:lang w:val="vi-VN"/>
        </w:rPr>
        <w:t>t kh</w:t>
      </w:r>
      <w:r w:rsidRPr="00BE463D">
        <w:rPr>
          <w:rFonts w:eastAsia="Helvetica"/>
          <w:sz w:val="28"/>
          <w:szCs w:val="28"/>
          <w:shd w:val="clear" w:color="auto" w:fill="FFFFFF"/>
          <w:lang w:val="vi-VN"/>
        </w:rPr>
        <w:t>ẩ</w:t>
      </w:r>
      <w:r w:rsidRPr="00BE463D">
        <w:rPr>
          <w:sz w:val="28"/>
          <w:szCs w:val="28"/>
          <w:shd w:val="clear" w:color="auto" w:fill="FFFFFF"/>
          <w:lang w:val="vi-VN"/>
        </w:rPr>
        <w:t>u g</w:t>
      </w:r>
      <w:r w:rsidRPr="00BE463D">
        <w:rPr>
          <w:rFonts w:eastAsia="Helvetica"/>
          <w:sz w:val="28"/>
          <w:szCs w:val="28"/>
          <w:shd w:val="clear" w:color="auto" w:fill="FFFFFF"/>
          <w:lang w:val="vi-VN"/>
        </w:rPr>
        <w:t>ạ</w:t>
      </w:r>
      <w:r w:rsidRPr="00BE463D">
        <w:rPr>
          <w:sz w:val="28"/>
          <w:szCs w:val="28"/>
          <w:shd w:val="clear" w:color="auto" w:fill="FFFFFF"/>
          <w:lang w:val="vi-VN"/>
        </w:rPr>
        <w:t>o Vi</w:t>
      </w:r>
      <w:r w:rsidRPr="00BE463D">
        <w:rPr>
          <w:rFonts w:eastAsia="Helvetica"/>
          <w:sz w:val="28"/>
          <w:szCs w:val="28"/>
          <w:shd w:val="clear" w:color="auto" w:fill="FFFFFF"/>
          <w:lang w:val="vi-VN"/>
        </w:rPr>
        <w:t>ệ</w:t>
      </w:r>
      <w:r w:rsidRPr="00BE463D">
        <w:rPr>
          <w:sz w:val="28"/>
          <w:szCs w:val="28"/>
          <w:shd w:val="clear" w:color="auto" w:fill="FFFFFF"/>
          <w:lang w:val="vi-VN"/>
        </w:rPr>
        <w:t xml:space="preserve">t nam giai </w:t>
      </w:r>
      <w:r w:rsidRPr="00BE463D">
        <w:rPr>
          <w:rFonts w:eastAsia="Helvetica"/>
          <w:sz w:val="28"/>
          <w:szCs w:val="28"/>
          <w:shd w:val="clear" w:color="auto" w:fill="FFFFFF"/>
          <w:lang w:val="vi-VN"/>
        </w:rPr>
        <w:t>đoạ</w:t>
      </w:r>
      <w:r w:rsidRPr="00BE463D">
        <w:rPr>
          <w:sz w:val="28"/>
          <w:szCs w:val="28"/>
          <w:shd w:val="clear" w:color="auto" w:fill="FFFFFF"/>
          <w:lang w:val="vi-VN"/>
        </w:rPr>
        <w:t>n 2017-2020 v</w:t>
      </w:r>
      <w:r w:rsidRPr="00BE463D">
        <w:rPr>
          <w:rFonts w:eastAsia="Helvetica"/>
          <w:sz w:val="28"/>
          <w:szCs w:val="28"/>
          <w:shd w:val="clear" w:color="auto" w:fill="FFFFFF"/>
          <w:lang w:val="vi-VN"/>
        </w:rPr>
        <w:t>à tầ</w:t>
      </w:r>
      <w:r w:rsidRPr="00BE463D">
        <w:rPr>
          <w:sz w:val="28"/>
          <w:szCs w:val="28"/>
          <w:shd w:val="clear" w:color="auto" w:fill="FFFFFF"/>
          <w:lang w:val="vi-VN"/>
        </w:rPr>
        <w:t>m nh</w:t>
      </w:r>
      <w:r w:rsidRPr="00BE463D">
        <w:rPr>
          <w:rFonts w:eastAsia="Helvetica"/>
          <w:sz w:val="28"/>
          <w:szCs w:val="28"/>
          <w:shd w:val="clear" w:color="auto" w:fill="FFFFFF"/>
          <w:lang w:val="vi-VN"/>
        </w:rPr>
        <w:t>ìn 2030 (</w:t>
      </w:r>
      <w:r w:rsidRPr="00BE463D">
        <w:rPr>
          <w:bCs/>
          <w:sz w:val="28"/>
          <w:szCs w:val="28"/>
          <w:lang w:val="vi-VN"/>
        </w:rPr>
        <w:t>QĐ</w:t>
      </w:r>
      <w:r w:rsidRPr="00BE463D">
        <w:rPr>
          <w:sz w:val="28"/>
          <w:szCs w:val="28"/>
          <w:shd w:val="clear" w:color="auto" w:fill="FFFFFF"/>
          <w:lang w:val="vi-VN"/>
        </w:rPr>
        <w:t xml:space="preserve"> số 942/Q</w:t>
      </w:r>
      <w:r w:rsidRPr="00BE463D">
        <w:rPr>
          <w:rFonts w:eastAsia="Helvetica"/>
          <w:sz w:val="28"/>
          <w:szCs w:val="28"/>
          <w:shd w:val="clear" w:color="auto" w:fill="FFFFFF"/>
          <w:lang w:val="vi-VN"/>
        </w:rPr>
        <w:t xml:space="preserve">Đ-TTg ngày </w:t>
      </w:r>
      <w:r w:rsidRPr="00BE463D">
        <w:rPr>
          <w:rStyle w:val="Emphasis"/>
          <w:sz w:val="28"/>
          <w:szCs w:val="28"/>
          <w:bdr w:val="none" w:sz="0" w:space="0" w:color="auto" w:frame="1"/>
          <w:lang w:val="vi-VN"/>
        </w:rPr>
        <w:t>03/07/2017) và</w:t>
      </w:r>
      <w:r w:rsidR="00D70E22">
        <w:rPr>
          <w:rStyle w:val="Emphasis"/>
          <w:sz w:val="28"/>
          <w:szCs w:val="28"/>
          <w:bdr w:val="none" w:sz="0" w:space="0" w:color="auto" w:frame="1"/>
        </w:rPr>
        <w:t xml:space="preserve"> </w:t>
      </w:r>
      <w:r w:rsidRPr="00BE463D">
        <w:rPr>
          <w:rStyle w:val="Emphasis"/>
          <w:sz w:val="28"/>
          <w:szCs w:val="28"/>
          <w:bdr w:val="none" w:sz="0" w:space="0" w:color="auto" w:frame="1"/>
          <w:lang w:val="vi-VN"/>
        </w:rPr>
        <w:t>Đ</w:t>
      </w:r>
      <w:r w:rsidRPr="00BE463D">
        <w:rPr>
          <w:sz w:val="28"/>
          <w:szCs w:val="28"/>
          <w:bdr w:val="none" w:sz="0" w:space="0" w:color="auto" w:frame="1"/>
          <w:lang w:val="vi-VN"/>
        </w:rPr>
        <w:t xml:space="preserve">ề án phát triển thương hiệu gạo Việt Nam đến năm 2020, tầm nhìn đến năm 2030 (QĐ số </w:t>
      </w:r>
      <w:r w:rsidRPr="00BE463D">
        <w:rPr>
          <w:sz w:val="28"/>
          <w:szCs w:val="28"/>
          <w:lang w:val="vi-VN"/>
        </w:rPr>
        <w:t>706/QĐ-TTg ngày 21/05/2015).</w:t>
      </w:r>
    </w:p>
    <w:p w14:paraId="6A6152C4" w14:textId="77777777" w:rsidR="00020844" w:rsidRPr="00BE463D" w:rsidRDefault="00020844" w:rsidP="00A117FA">
      <w:pPr>
        <w:pStyle w:val="NormalWeb"/>
        <w:widowControl w:val="0"/>
        <w:spacing w:before="60" w:beforeAutospacing="0" w:after="0" w:afterAutospacing="0" w:line="288" w:lineRule="auto"/>
        <w:ind w:firstLine="720"/>
        <w:jc w:val="both"/>
        <w:rPr>
          <w:sz w:val="28"/>
          <w:szCs w:val="28"/>
          <w:lang w:val="vi-VN"/>
        </w:rPr>
      </w:pPr>
      <w:r w:rsidRPr="00BE463D">
        <w:rPr>
          <w:sz w:val="28"/>
          <w:szCs w:val="28"/>
          <w:lang w:val="vi-VN"/>
        </w:rPr>
        <w:lastRenderedPageBreak/>
        <w:t xml:space="preserve">Xuất khẩu gạo đã đạt được những chuyển biến tích cực về nâng cao chất lượng và giá trị gạo xuất khẩu, trong khi số lượng xuất khẩu vẫn duy trì ở mức cao. Tuy nhiên, mặt tồn tại trong xuất khẩu gạo là phát triển thương hiệu chưa có chuyển biến đáng kể. Vì vậy, trong giai đoạn tới để nâng cao hiệu quả xuất khẩu và vị thế của gạo Việt Nam trên thị trường thế giới, cần tập trung cho các biện pháp (i) chọn tạo và phát triển giống lúa đáp ứng cơ cấu chủng loại gạo theo chiến lược xuất khẩu, trong đó cần ưu tiên cho giống lúa thơm, đặc sản (ii) phát triển các vùng sản xuất tập trung theo giống được xác định có sự liên kết sản xuất -tiêu thụ, xuất khẩu (iii) kiểm soát chặt chẽ quy trình sản xuất để sản phẩm có chất lượng đồng nhất và đảm bảo các chỉ tiêu vệ sinh an toàn thực phẩm, trong đó đáp ứng tuyệt đối qui định </w:t>
      </w:r>
      <w:r w:rsidRPr="00BE463D">
        <w:rPr>
          <w:sz w:val="28"/>
          <w:szCs w:val="28"/>
          <w:bdr w:val="none" w:sz="0" w:space="0" w:color="auto" w:frame="1"/>
          <w:shd w:val="clear" w:color="auto" w:fill="FFFFFF"/>
          <w:lang w:val="vi-VN"/>
        </w:rPr>
        <w:t>mức dư lượng tối đa cho phép</w:t>
      </w:r>
      <w:r w:rsidRPr="00BE463D">
        <w:rPr>
          <w:sz w:val="28"/>
          <w:szCs w:val="28"/>
          <w:lang w:val="vi-VN"/>
        </w:rPr>
        <w:t xml:space="preserve">của thuốc bảo vệ thưc vật (MRL), truy xuất được nguồn gốc (iv) hệ thống sau thu hoạch, bảo quản và chế biến tiên tiến để giảm thất thóat và đảm  bảo chất lượng, hương vị gạo (v) cụ thể hóa chính sách hỗ trợ doanh nghiệp xuất khẩu gạo có thương hiệu và được gắn </w:t>
      </w:r>
      <w:r w:rsidRPr="00BE463D">
        <w:rPr>
          <w:sz w:val="28"/>
          <w:szCs w:val="28"/>
          <w:shd w:val="clear" w:color="auto" w:fill="FFFBF1"/>
          <w:lang w:val="vi-VN"/>
        </w:rPr>
        <w:t>nhãn chứng nhận quốc gia gạo Việt Nam</w:t>
      </w:r>
      <w:r w:rsidRPr="00BE463D">
        <w:rPr>
          <w:sz w:val="28"/>
          <w:szCs w:val="28"/>
          <w:lang w:val="vi-VN"/>
        </w:rPr>
        <w:t xml:space="preserve"> (Vietnam Rice).</w:t>
      </w:r>
    </w:p>
    <w:p w14:paraId="32B11B9F" w14:textId="77777777" w:rsidR="00020844" w:rsidRPr="00BE463D" w:rsidRDefault="00020844" w:rsidP="00A117FA">
      <w:pPr>
        <w:pStyle w:val="2"/>
        <w:rPr>
          <w:color w:val="auto"/>
          <w:lang w:val="vi-VN"/>
        </w:rPr>
      </w:pPr>
      <w:bookmarkStart w:id="91" w:name="_Toc62027313"/>
      <w:bookmarkEnd w:id="79"/>
      <w:r w:rsidRPr="00BE463D">
        <w:rPr>
          <w:color w:val="auto"/>
          <w:lang w:val="vi-VN"/>
        </w:rPr>
        <w:t>4. Nâng cao tính chống chịu đối với biến đổi khí hậu và điều kiện bất lợi, rủi ro</w:t>
      </w:r>
      <w:bookmarkEnd w:id="91"/>
    </w:p>
    <w:p w14:paraId="4F7D6440"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outlineLvl w:val="0"/>
        <w:rPr>
          <w:bCs/>
          <w:sz w:val="28"/>
          <w:szCs w:val="28"/>
          <w:lang w:val="vi-VN"/>
        </w:rPr>
      </w:pPr>
      <w:r w:rsidRPr="00BE463D">
        <w:rPr>
          <w:bCs/>
          <w:sz w:val="28"/>
          <w:szCs w:val="28"/>
          <w:lang w:val="vi-VN"/>
        </w:rPr>
        <w:t>a) Chống chịu đối với biến đổi khí hậu</w:t>
      </w:r>
    </w:p>
    <w:p w14:paraId="187BBBA7"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bCs/>
          <w:sz w:val="28"/>
          <w:szCs w:val="28"/>
          <w:lang w:val="vi-VN"/>
        </w:rPr>
      </w:pPr>
      <w:r w:rsidRPr="00BE463D">
        <w:rPr>
          <w:bCs/>
          <w:sz w:val="28"/>
          <w:szCs w:val="28"/>
          <w:lang w:val="vi-VN"/>
        </w:rPr>
        <w:t>Biến đổi khí hậu đã gây thiệt hại đáng kể cho sản xuất lúa nước ta trong những năm gần đây và trong tương lai tác động của biến đổi khí hậu đến sản xuất lúa được dự báo còn nghiêm trọng hơn vì phần lớn các vùng trồng lúa là đồng bằng ven biển, trong đó đồng bằng sông Cửu Long sẽ bị ảnh hưởng nặng nề nhất. Mặt khác, sản xuất lúa tạo ra lượng phát thải khí nhà kính cao nhất trong ngành nông nghiệp. Vì vậy để sản xuất lúa bền vững cần nâng cao sức chống chịu (thích nghi và giảm nhẹ) của sản xuất lúa đối với biến đổi khí hậu và thời tiết cực đoan. Các biện pháp thích nghi và giảm nhẹ trong sản xuất lúa đã ứng dụng có hiệu quả cần tiếp tục nghiên cứu hoàn thiện và mở rộng gồm:</w:t>
      </w:r>
    </w:p>
    <w:p w14:paraId="5DDAA552"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bCs/>
          <w:sz w:val="28"/>
          <w:szCs w:val="28"/>
          <w:lang w:val="vi-VN"/>
        </w:rPr>
        <w:t xml:space="preserve">- Biện pháp thích nghi: sử dụng giống lúa có tính </w:t>
      </w:r>
      <w:r w:rsidRPr="00BE463D">
        <w:rPr>
          <w:sz w:val="28"/>
          <w:szCs w:val="28"/>
          <w:lang w:val="vi-VN"/>
        </w:rPr>
        <w:t>chống chịu cao với điều kiện ngoại cảnh bất lợi (chống chịu mặn, hạn, nóng, ngập) và kháng sâu bệnh, có thời gian sinh trưởng ngắn để né mặn, hạn, lũ; điều chỉnh thời vụ gieo cấy dựa trên cảnh báo sớm về điều kiện thủy văn, thay đổi cơ cấu sản xuất trên đất lúa như áp dụng cơ cấu tôm - lúa cho vùng nhiễm mặn, luân canh lúa - cây trồng cạn ngắn ngày cho vùng hạn; phát triển hệ thống rừng phòng hộ</w:t>
      </w:r>
      <w:r w:rsidR="00D70E22">
        <w:rPr>
          <w:sz w:val="28"/>
          <w:szCs w:val="28"/>
        </w:rPr>
        <w:t xml:space="preserve"> </w:t>
      </w:r>
      <w:r w:rsidRPr="00BE463D">
        <w:rPr>
          <w:sz w:val="28"/>
          <w:szCs w:val="28"/>
          <w:lang w:val="vi-VN"/>
        </w:rPr>
        <w:t>và xây dựng, củng cố cơ sở hạ tầng, đặc biệt là hệ thống thủy lợi, đê sông, đê biển.</w:t>
      </w:r>
    </w:p>
    <w:p w14:paraId="280528B6"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 Biện pháp giảm nhẹ chủ yếu thông qua giảm phát thải khí nhà kính từ </w:t>
      </w:r>
      <w:r w:rsidRPr="00BE463D">
        <w:rPr>
          <w:sz w:val="28"/>
          <w:szCs w:val="28"/>
          <w:lang w:val="vi-VN"/>
        </w:rPr>
        <w:lastRenderedPageBreak/>
        <w:t>canh tác lúa: giảm lượng phân đạm, bón vùi phân, sử dụng phân chậm tan;</w:t>
      </w:r>
      <w:r w:rsidR="00D70E22">
        <w:rPr>
          <w:sz w:val="28"/>
          <w:szCs w:val="28"/>
        </w:rPr>
        <w:t xml:space="preserve"> </w:t>
      </w:r>
      <w:r w:rsidRPr="00BE463D">
        <w:rPr>
          <w:sz w:val="28"/>
          <w:szCs w:val="28"/>
          <w:lang w:val="vi-VN"/>
        </w:rPr>
        <w:t>sử dụng, tái chế hết rơm rạ sau thu hoạch, chấm dứt việc đốt rơm rạ;</w:t>
      </w:r>
      <w:r w:rsidR="00D70E22">
        <w:rPr>
          <w:sz w:val="28"/>
          <w:szCs w:val="28"/>
        </w:rPr>
        <w:t xml:space="preserve"> </w:t>
      </w:r>
      <w:r w:rsidRPr="00BE463D">
        <w:rPr>
          <w:sz w:val="28"/>
          <w:szCs w:val="28"/>
          <w:lang w:val="vi-VN"/>
        </w:rPr>
        <w:t>giảm lượng nước tưới (san bằng mặt ruộng, tưới ướt khô xen kẽ).</w:t>
      </w:r>
    </w:p>
    <w:p w14:paraId="68F79380"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Tùy theo điều kiện cụ thể, các thành phần trong biện pháp thích ứng hoặc giảm nhẹ trên có thể được lựa chọn để tổng hợp thành quy trình sản xuất lúa thông minh đối với biến đổi khí hậu hoặc lồng ghép trong các quy trình sản xuất thực hành tốt như “3 giảm 3 tăng”, “1 phải 5 giảm”, “1 phải 6 giảm”, SRI, SRP,… Ngoài ra, một số biện pháp công nghệ cao, công nghệ số phù hợp cho hiện đại hóa, tự động hóa sản xuất lúa cần được khuyến khích thử nghiệm để tổng kết nhân rộng. </w:t>
      </w:r>
    </w:p>
    <w:p w14:paraId="7CE276FA"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Xây dựng tiêu chuẩn chứng nhận canh tác lúa các-bon thấp, lúa thông minh với biến đổi khí hậu để làm cơ sở tích hợp giá trị ứng phó biến đổi khíhậu vào giá trị lúa gạo.</w:t>
      </w:r>
    </w:p>
    <w:p w14:paraId="16FB6117"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b) Quản lý rủi ro</w:t>
      </w:r>
    </w:p>
    <w:p w14:paraId="44C86408"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Xây dựng hệ thống thông tin phục vụ công tác cảnh báo sớm (cảnh báo lũ, mặn, sạt lở), dự báo thời tiết, phòng chống thiên tai, dịch bệnh; triển khai chương trình bảo hiểm sản xuất nông nghiệp cho lúa gạo (hỗ trợ và khuyến khích nông dân mua bảo hiểm, khuyến khích các công ty bảo hiểm tham gia thị trường).</w:t>
      </w:r>
    </w:p>
    <w:p w14:paraId="56B254FB"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Hỗ trợ vốn, vật tư, kỹ thuật cho nông dân trồng lúa khôi phục sản xuất và ổn định sinh kế trong trường hợp có thiên tai lớn; hỗ trợ kịp thời gạo cho người dân vùng bị ảnh hưởng từ nguồn gạo dự trữ quốc gia và đảm bảo dự trữ quốc gia lúa giống để hỗ trợ kịp thời cho nông dân tái sản xuất. </w:t>
      </w:r>
    </w:p>
    <w:p w14:paraId="1273055E"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Áp dụng các quy trình sản xuất lúa thích nghi tốt với điều kiện bất lợi, đa dạng hóa sản xuất trên đất lúa và thu nhập nông dân; thông tin tuyên truyền nâng cao nhận thức của cộng đồng trong phòng chống thiên tai.</w:t>
      </w:r>
    </w:p>
    <w:p w14:paraId="61A19501"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outlineLvl w:val="0"/>
        <w:rPr>
          <w:sz w:val="28"/>
          <w:szCs w:val="28"/>
          <w:lang w:val="vi-VN"/>
        </w:rPr>
      </w:pPr>
      <w:r w:rsidRPr="00BE463D">
        <w:rPr>
          <w:sz w:val="28"/>
          <w:szCs w:val="28"/>
          <w:lang w:val="vi-VN"/>
        </w:rPr>
        <w:t>Quản lý rủi ro là hoạt động mang tính xã hội cao, vì vậy cần nâng cao nhận thức của nông dân sản xuất lúa và huy động sự vào cuộc của cộng đồng</w:t>
      </w:r>
      <w:r w:rsidR="00D70E22">
        <w:rPr>
          <w:sz w:val="28"/>
          <w:szCs w:val="28"/>
        </w:rPr>
        <w:t xml:space="preserve"> </w:t>
      </w:r>
      <w:r w:rsidRPr="00BE463D">
        <w:rPr>
          <w:sz w:val="28"/>
          <w:szCs w:val="28"/>
          <w:lang w:val="vi-VN"/>
        </w:rPr>
        <w:t xml:space="preserve">cùng chung sức trong quản lý rủi ro. </w:t>
      </w:r>
    </w:p>
    <w:p w14:paraId="0EDE2780" w14:textId="77777777" w:rsidR="00020844" w:rsidRPr="00BE463D" w:rsidRDefault="00020844" w:rsidP="00A117FA">
      <w:pPr>
        <w:pStyle w:val="2"/>
        <w:rPr>
          <w:color w:val="auto"/>
          <w:lang w:val="vi-VN"/>
        </w:rPr>
      </w:pPr>
      <w:bookmarkStart w:id="92" w:name="_Toc62027314"/>
      <w:r w:rsidRPr="00BE463D">
        <w:rPr>
          <w:color w:val="auto"/>
          <w:lang w:val="vi-VN"/>
        </w:rPr>
        <w:t>5. Sử dụng hiệu quả tài nguyên, bảo vệ môi trường và giá trị văn hóa của lúa gạo</w:t>
      </w:r>
      <w:bookmarkEnd w:id="92"/>
    </w:p>
    <w:p w14:paraId="7B9E0EB2"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rPr>
      </w:pPr>
      <w:r w:rsidRPr="00BE463D">
        <w:rPr>
          <w:sz w:val="28"/>
          <w:szCs w:val="28"/>
        </w:rPr>
        <w:t>a) Sử dụng hiệu quả tài nguyên</w:t>
      </w:r>
    </w:p>
    <w:p w14:paraId="79A6C184"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i/>
          <w:iCs/>
          <w:sz w:val="28"/>
          <w:szCs w:val="28"/>
        </w:rPr>
      </w:pPr>
      <w:r w:rsidRPr="00BE463D">
        <w:rPr>
          <w:i/>
          <w:iCs/>
          <w:sz w:val="28"/>
          <w:szCs w:val="28"/>
          <w:lang w:val="vi-VN"/>
        </w:rPr>
        <w:t>(</w:t>
      </w:r>
      <w:r w:rsidRPr="00BE463D">
        <w:rPr>
          <w:i/>
          <w:iCs/>
          <w:sz w:val="28"/>
          <w:szCs w:val="28"/>
        </w:rPr>
        <w:t>i</w:t>
      </w:r>
      <w:r w:rsidRPr="00BE463D">
        <w:rPr>
          <w:i/>
          <w:iCs/>
          <w:sz w:val="28"/>
          <w:szCs w:val="28"/>
          <w:lang w:val="vi-VN"/>
        </w:rPr>
        <w:t xml:space="preserve">) </w:t>
      </w:r>
      <w:r w:rsidRPr="00BE463D">
        <w:rPr>
          <w:i/>
          <w:iCs/>
          <w:sz w:val="28"/>
          <w:szCs w:val="28"/>
        </w:rPr>
        <w:t>Tài nguyên nước</w:t>
      </w:r>
    </w:p>
    <w:p w14:paraId="0D5AD2BA"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rPr>
      </w:pPr>
      <w:r w:rsidRPr="00BE463D">
        <w:rPr>
          <w:sz w:val="28"/>
          <w:szCs w:val="28"/>
        </w:rPr>
        <w:t xml:space="preserve">Tiếp tục thực hiện Nghị định 77/2018/NĐ-CP </w:t>
      </w:r>
      <w:r w:rsidRPr="00BE463D">
        <w:rPr>
          <w:iCs/>
          <w:sz w:val="28"/>
          <w:szCs w:val="28"/>
          <w:shd w:val="clear" w:color="auto" w:fill="FFFFFF"/>
          <w:lang w:val="vi-VN"/>
        </w:rPr>
        <w:t> ngày 16</w:t>
      </w:r>
      <w:r w:rsidRPr="00BE463D">
        <w:rPr>
          <w:iCs/>
          <w:sz w:val="28"/>
          <w:szCs w:val="28"/>
          <w:shd w:val="clear" w:color="auto" w:fill="FFFFFF"/>
        </w:rPr>
        <w:t>/</w:t>
      </w:r>
      <w:r w:rsidRPr="00BE463D">
        <w:rPr>
          <w:iCs/>
          <w:sz w:val="28"/>
          <w:szCs w:val="28"/>
          <w:shd w:val="clear" w:color="auto" w:fill="FFFFFF"/>
          <w:lang w:val="vi-VN"/>
        </w:rPr>
        <w:t>05</w:t>
      </w:r>
      <w:r w:rsidRPr="00BE463D">
        <w:rPr>
          <w:iCs/>
          <w:sz w:val="28"/>
          <w:szCs w:val="28"/>
          <w:shd w:val="clear" w:color="auto" w:fill="FFFFFF"/>
        </w:rPr>
        <w:t>/</w:t>
      </w:r>
      <w:r w:rsidRPr="00BE463D">
        <w:rPr>
          <w:iCs/>
          <w:sz w:val="28"/>
          <w:szCs w:val="28"/>
          <w:shd w:val="clear" w:color="auto" w:fill="FFFFFF"/>
          <w:lang w:val="vi-VN"/>
        </w:rPr>
        <w:t>2018</w:t>
      </w:r>
      <w:r w:rsidRPr="00BE463D">
        <w:rPr>
          <w:iCs/>
          <w:sz w:val="28"/>
          <w:szCs w:val="28"/>
          <w:shd w:val="clear" w:color="auto" w:fill="FFFFFF"/>
        </w:rPr>
        <w:t xml:space="preserve"> của Chính phủ </w:t>
      </w:r>
      <w:r w:rsidRPr="00BE463D">
        <w:rPr>
          <w:sz w:val="28"/>
          <w:szCs w:val="28"/>
        </w:rPr>
        <w:t xml:space="preserve">về hỗ trợ phát triển thủy lợi nhỏ, thủy lợi nội đồng và tưới tiên tiến, </w:t>
      </w:r>
      <w:r w:rsidRPr="00BE463D">
        <w:rPr>
          <w:sz w:val="28"/>
          <w:szCs w:val="28"/>
        </w:rPr>
        <w:lastRenderedPageBreak/>
        <w:t xml:space="preserve">tiết kiệm nước để hoàn thành nâng cấp hệ thống thủy lợi nội đồng trên toàn bộ diện tích canh tác lúa, đồng bộ với kiến thiết đồng ruộng, mở rộng quy mô lô thửa, sử dụng hệ thống bơm điện và cơ giới hóa sản xuất. </w:t>
      </w:r>
      <w:r w:rsidRPr="00BE463D">
        <w:rPr>
          <w:sz w:val="28"/>
          <w:szCs w:val="28"/>
          <w:lang w:val="vi-VN"/>
        </w:rPr>
        <w:t>Nâng cao năng lực quản lý nước cộng đồng ở các cánh đồng lớn, h</w:t>
      </w:r>
      <w:r w:rsidRPr="00BE463D">
        <w:rPr>
          <w:sz w:val="28"/>
          <w:szCs w:val="28"/>
        </w:rPr>
        <w:t>ợp</w:t>
      </w:r>
      <w:r w:rsidRPr="00BE463D">
        <w:rPr>
          <w:sz w:val="28"/>
          <w:szCs w:val="28"/>
          <w:lang w:val="vi-VN"/>
        </w:rPr>
        <w:t> tác xã...</w:t>
      </w:r>
      <w:r w:rsidRPr="00BE463D">
        <w:rPr>
          <w:sz w:val="28"/>
          <w:szCs w:val="28"/>
        </w:rPr>
        <w:t xml:space="preserve">Áp dụng quy trình kỹ thuật sản xuất lúa tiết kiệm nước </w:t>
      </w:r>
      <w:r w:rsidR="00D70E22">
        <w:rPr>
          <w:sz w:val="28"/>
          <w:szCs w:val="28"/>
        </w:rPr>
        <w:t>như san bằng mặt ruộng, tưới ướt</w:t>
      </w:r>
      <w:r w:rsidRPr="00BE463D">
        <w:rPr>
          <w:sz w:val="28"/>
          <w:szCs w:val="28"/>
        </w:rPr>
        <w:t xml:space="preserve"> khô xen kẽ, chuyển đổi hệ thống </w:t>
      </w:r>
      <w:r w:rsidRPr="00BE463D">
        <w:rPr>
          <w:sz w:val="28"/>
          <w:szCs w:val="28"/>
          <w:lang w:val="vi-VN"/>
        </w:rPr>
        <w:t xml:space="preserve">sản xuất trên đất lúa </w:t>
      </w:r>
      <w:r w:rsidRPr="00BE463D">
        <w:rPr>
          <w:sz w:val="28"/>
          <w:szCs w:val="28"/>
        </w:rPr>
        <w:t xml:space="preserve">theo hướng luân canh như cơ cấu tôm - lúa  hoặc lúa - cây trồng cạn, sử dụng giống lúa chịu hạn </w:t>
      </w:r>
      <w:r w:rsidRPr="00BE463D">
        <w:rPr>
          <w:sz w:val="28"/>
          <w:szCs w:val="28"/>
          <w:lang w:val="vi-VN"/>
        </w:rPr>
        <w:t xml:space="preserve">và </w:t>
      </w:r>
      <w:r w:rsidRPr="00BE463D">
        <w:rPr>
          <w:sz w:val="28"/>
          <w:szCs w:val="28"/>
        </w:rPr>
        <w:t xml:space="preserve">điều chỉnh thời vụ gieo cấy lúa để thích ứng với điều kiện sử dụng nước tối thiểu và né được xâm nhập mặn hoặc hạn cuối vụ. </w:t>
      </w:r>
    </w:p>
    <w:p w14:paraId="7052E117"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Quy hoạch h</w:t>
      </w:r>
      <w:r w:rsidRPr="00BE463D">
        <w:rPr>
          <w:sz w:val="28"/>
          <w:szCs w:val="28"/>
        </w:rPr>
        <w:t>ợp </w:t>
      </w:r>
      <w:r w:rsidRPr="00BE463D">
        <w:rPr>
          <w:sz w:val="28"/>
          <w:szCs w:val="28"/>
          <w:lang w:val="vi-VN"/>
        </w:rPr>
        <w:t xml:space="preserve">lý và áp dụng chính sách quản lý thủy lợi giữa các </w:t>
      </w:r>
      <w:r w:rsidRPr="00BE463D">
        <w:rPr>
          <w:sz w:val="28"/>
          <w:szCs w:val="28"/>
        </w:rPr>
        <w:t>địa phương</w:t>
      </w:r>
      <w:r w:rsidRPr="00BE463D">
        <w:rPr>
          <w:sz w:val="28"/>
          <w:szCs w:val="28"/>
          <w:lang w:val="vi-VN"/>
        </w:rPr>
        <w:t xml:space="preserve"> thượng nguồn và hạ nguồn để </w:t>
      </w:r>
      <w:r w:rsidRPr="00BE463D">
        <w:rPr>
          <w:sz w:val="28"/>
          <w:szCs w:val="28"/>
        </w:rPr>
        <w:t>đ</w:t>
      </w:r>
      <w:r w:rsidRPr="00BE463D">
        <w:rPr>
          <w:sz w:val="28"/>
          <w:szCs w:val="28"/>
          <w:lang w:val="vi-VN"/>
        </w:rPr>
        <w:t xml:space="preserve">iều </w:t>
      </w:r>
      <w:r w:rsidRPr="00BE463D">
        <w:rPr>
          <w:sz w:val="28"/>
          <w:szCs w:val="28"/>
        </w:rPr>
        <w:t>t</w:t>
      </w:r>
      <w:r w:rsidRPr="00BE463D">
        <w:rPr>
          <w:sz w:val="28"/>
          <w:szCs w:val="28"/>
          <w:lang w:val="vi-VN"/>
        </w:rPr>
        <w:t>iết</w:t>
      </w:r>
      <w:r w:rsidRPr="00BE463D">
        <w:rPr>
          <w:sz w:val="28"/>
          <w:szCs w:val="28"/>
        </w:rPr>
        <w:t xml:space="preserve">, chia xẻ nguồn nước </w:t>
      </w:r>
      <w:r w:rsidRPr="00BE463D">
        <w:rPr>
          <w:sz w:val="28"/>
          <w:szCs w:val="28"/>
          <w:lang w:val="vi-VN"/>
        </w:rPr>
        <w:t xml:space="preserve">và tăng hiệu quả sử dụng nước một cách hài hòa, giảm </w:t>
      </w:r>
      <w:r w:rsidRPr="00BE463D">
        <w:rPr>
          <w:sz w:val="28"/>
          <w:szCs w:val="28"/>
        </w:rPr>
        <w:t>nước</w:t>
      </w:r>
      <w:r w:rsidRPr="00BE463D">
        <w:rPr>
          <w:sz w:val="28"/>
          <w:szCs w:val="28"/>
          <w:lang w:val="vi-VN"/>
        </w:rPr>
        <w:t xml:space="preserve"> thải từ sản xuất lúa </w:t>
      </w:r>
      <w:r w:rsidRPr="00BE463D">
        <w:rPr>
          <w:sz w:val="28"/>
          <w:szCs w:val="28"/>
        </w:rPr>
        <w:t xml:space="preserve">vào môi trường. </w:t>
      </w:r>
    </w:p>
    <w:p w14:paraId="3692200C"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Đối với đồng bằng sông Cửu Long, hoàn thiện quy hoạch thủy lợi toàn vùng và áp dụng chính sách quản lý thủy lợi để điều tiết hợp lý việc sử dụng nguồn nước giữa các địa phương thượng nguồn và hạ nguồn, qua đó nâng cao hiệu quả sử dụng và hài hòa giữa các mục tiêu sử dụng nước, đặc biệt giữa sản xuất lúa và nuôi trồng thủy sản. Đẩy mạnh hợp tác quốc tế để giảm thiểu tác động của </w:t>
      </w:r>
      <w:r w:rsidRPr="00BE463D">
        <w:rPr>
          <w:sz w:val="28"/>
          <w:szCs w:val="28"/>
          <w:shd w:val="clear" w:color="auto" w:fill="FFFFFF"/>
          <w:lang w:val="vi-VN"/>
        </w:rPr>
        <w:t>các hoạt động phát triển thủy điện ở các nước thượng nguồn</w:t>
      </w:r>
      <w:r w:rsidRPr="00BE463D">
        <w:rPr>
          <w:sz w:val="28"/>
          <w:szCs w:val="28"/>
          <w:lang w:val="vi-VN"/>
        </w:rPr>
        <w:t xml:space="preserve"> sông Mê Công đến môi trường, sản xuất nông nghiệp và sinh kế của người dân ở hạ nguồn.  </w:t>
      </w:r>
    </w:p>
    <w:p w14:paraId="1EE44D65"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Đối với đồng bằng sông Hồng, nâng cấp hệ thống thủy lợi và hệ thống trạm bơm để đảm bảo tưới, tiêu chủ động; điều tiết hợp lý việc xả nước từ các công trình thủy điện phục vụ cho sản xuất lúa.</w:t>
      </w:r>
    </w:p>
    <w:p w14:paraId="3779D7C9"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Ở các tỉnh miền Trung, Đông Nam bộ, Tây nguyên và Trung du miền núi phía Bắc, tiến hành rà soát các vùng sản xuất thiếu nước và vùng cần dự trữ nước cho mùa khô. Tại các vùng này, trên cơ sở cân đối quỹ nước tưới lúa với các cây trồng khác, bố trí hợp lý diện tích gieo trồng lúa với các hoạt động sản xuất nông nghiệp khác; ưu tiên nâng cấp, xây dựng mới hệ thống hồ đập để chứa ngọt trong mùa mưa; phát triển hệ thống thủy lợi nhỏ ở các cánh đồng nhỏ, cánh đồng thung lũng, ruộng bậc thang.</w:t>
      </w:r>
    </w:p>
    <w:p w14:paraId="5858076B"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Áp dụng phí sử dụng nước để tăng ý thức sử dụng nước tiết kiệm; chuyển kinh phí hỗ trợ thủy lợi phí sang kinh phí xây dựng, bảo dưỡng, sửa chữa các công trình thủy lợi.</w:t>
      </w:r>
    </w:p>
    <w:p w14:paraId="44218610"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Hạn chế sử dụng phân bón hóa học và thuốc trừ sâu có nguồn gốc hóa </w:t>
      </w:r>
      <w:r w:rsidRPr="00BE463D">
        <w:rPr>
          <w:sz w:val="28"/>
          <w:szCs w:val="28"/>
          <w:lang w:val="vi-VN"/>
        </w:rPr>
        <w:lastRenderedPageBreak/>
        <w:t>học, tăng sử dụng phân bón hữu cơ và thuốc trừ sâu sinh học để giảm áp lực ô nhiễm nguồn nước trong sản xuất lúa.</w:t>
      </w:r>
    </w:p>
    <w:p w14:paraId="5520E6C2"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Đảm bảo việc trồng và bảo vệ rừng theo quy định của pháp luật để giữ nguồn nước.</w:t>
      </w:r>
    </w:p>
    <w:p w14:paraId="6A417D3C"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i/>
          <w:iCs/>
          <w:sz w:val="28"/>
          <w:szCs w:val="28"/>
          <w:lang w:val="vi-VN"/>
        </w:rPr>
      </w:pPr>
      <w:r w:rsidRPr="00BE463D">
        <w:rPr>
          <w:i/>
          <w:iCs/>
          <w:sz w:val="28"/>
          <w:szCs w:val="28"/>
          <w:lang w:val="vi-VN"/>
        </w:rPr>
        <w:t>(ii) Tài nguyên đất</w:t>
      </w:r>
    </w:p>
    <w:p w14:paraId="6D6E620D"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Thực hiện quy hoạch sử dụng đất lúa gắn kết chặt chẽ với đảm bảo an ninh lương thực lương thực quốc gia. Việc chuyển đổi đất lúa thực hiện theo các quy định pháp luật. </w:t>
      </w:r>
    </w:p>
    <w:p w14:paraId="3EB48535"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Áp dụng các biện pháp nâng cao chất lượng, độ phì của đất lúa, ngăn chặn sự suy thoái chất lượng đất, xói mòn rửa trôi, sa mạ hóa, chua hóa gồm (i) xây dựng cơ sở dữ liệu về chất lượng đất lúa ở các vùng sinh thái để định hướng nâng cao hiệu quả sử dụng (ii) bổ sung chất hữu cơ cho đất để giảm lượng phân bón hóa học và sử dụng cân đối nguồn dinh dưỡng cung cấp từ chất hữu cơ và phân bón vô cơ phù hợp với từng loại đất lúa, chuyển đổi canh tác theo hướng hữu cơ (iii) giảm sử dụng thuốc bảo vệ thực vật có nguồn gốc hóa học bằng áp dụng IPM và chế phẩm bảo vệ thực vật sinh học để tăng đa dạng sinh học, nhất là tăng các vi sinh vật có lợi (iv) áp dụng các tiến bộ mới về phân bón cho lúa như các loại phân chậm tan, bón phân theo nhu cầu cây, bón phân chính xác, v.v.  </w:t>
      </w:r>
    </w:p>
    <w:p w14:paraId="2E671F17"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Ở những vùng đất dốc, đồi núi, áp dụng các biện pháp kỹ thuật bảo vệ đất lúa, giảm xói mòn, rửa trôi (giữ rừng đầu nguồn, xây dựng ruộng bậc thang, xây dựng cây bờ chắn...) và bảo tồn đa dạng sinh học và tôn tạo cảnh quan. Ở vùng ven biển, hạn chế đất lúa bị mặn hóa bằng các giải pháp công trình và phi công trình (trồng rừng phòng hộ ven biển).</w:t>
      </w:r>
    </w:p>
    <w:p w14:paraId="45209138"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Tuyên truyền, nâng cao nhận thức về tác hại của việc lạm dụng phân bón hóa học và thuốc bảo vệ thực vật có nguồn gốc hóa học đối với sức khoẻ đất lúa và tăng cường khuyến nông về sử dụng phân bón cho sản xuất lúa. </w:t>
      </w:r>
    </w:p>
    <w:p w14:paraId="0D6FDF59"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i/>
          <w:iCs/>
          <w:sz w:val="28"/>
          <w:szCs w:val="28"/>
          <w:lang w:val="vi-VN"/>
        </w:rPr>
        <w:t>(iii) Các giải pháp bảo vệ đa dạng sinh học</w:t>
      </w:r>
    </w:p>
    <w:p w14:paraId="17D8102F" w14:textId="77777777" w:rsidR="00020844" w:rsidRPr="00BE463D" w:rsidRDefault="00020844" w:rsidP="009E3287">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 xml:space="preserve">Bảo vệ tính đa dạng của nguồn gen giống lúa thông qua việc thu thập, đánh giá và bảo tồn quỹ gen giống lúa tại Ngân hàng gen cây trồng quốc gia để khai thác và sử dụng lâu dài và gia tăng tính đa dạng về di truyền của các giống lúa sử dụng trong sản xuất thông qua chọn tạo giống, chọn thuần và sản xuất các giống lúa đặc sản địa phương có giá trị thương mại cao. Xây dựng một số vùng bảo tồn nguồn gen tự nhiên và hệ thống cảnh quanở một số vùng sinh thái trồng lúa đặc thù (đồng bằng sông Hồng, đồng bằng sông Cửu Long, miền núi </w:t>
      </w:r>
      <w:r w:rsidRPr="00BE463D">
        <w:rPr>
          <w:sz w:val="28"/>
          <w:szCs w:val="28"/>
          <w:lang w:val="vi-VN"/>
        </w:rPr>
        <w:lastRenderedPageBreak/>
        <w:t>phía Bắc,...).</w:t>
      </w:r>
    </w:p>
    <w:p w14:paraId="56F18D0D" w14:textId="77777777" w:rsidR="00020844" w:rsidRPr="00BE463D" w:rsidRDefault="00020844" w:rsidP="009E3287">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 xml:space="preserve">Bảo vệ đa dạng sinh học trong hệ sinh thái lúa nước thông qua các hoạt động nhằm giảm thiểu tác động của thâm canh lúa đến các loài sinh vật có lợi trong ruộng lúa, áp dụng các giải pháp thu hút tăng quần thể thiên địch ở ruộng lúa, khai thác giá trị của nguồn động, thực vật trong ruộng lúa nước. </w:t>
      </w:r>
    </w:p>
    <w:p w14:paraId="0BBD0B7C" w14:textId="77777777" w:rsidR="00020844" w:rsidRPr="00BE463D" w:rsidRDefault="00020844" w:rsidP="009E3287">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b) Bảo vệ môi trường</w:t>
      </w:r>
    </w:p>
    <w:p w14:paraId="6E6E4CC4" w14:textId="77777777" w:rsidR="00020844" w:rsidRPr="00BE463D" w:rsidRDefault="00020844" w:rsidP="009E3287">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Sản xuất lúa được biết đến là tác nhân dễ gây tổn thương môi trường do ảnh hưởng của phân bón hóa học và các hóa chất bảo vệ thực vật dùng trong canh tác lúa thâm canh. Vì vậy cần áp dụng nhiều biện pháp đồng bộ để giảm thiểu tác hại của sản xuất lúa đến môi trường và hệ sinh thái vùng lúa. Cần làm tốt công tác tuyên truyền, hướng dẫn nông dân trong sử dụng phân bón và thuốc bảo vệ thực vật đồng thời áp dụng hệ thống các quy trình thực hành sản xuất tốt (IPM, 3G3T, 1P5G, SRI, SRP, VietGAP,...) để giảm lượng phân bón hóa học và thuốc bảo vệ thực vật, tăng lượng phân bón hũu cơ, vi sinh và chế phẩm sinh học bảo vệ thực vật trong sản xuất lúa. Xây dựng cảnh quan bền vững ở vùng lúa trên các nguyên tắc thực hành sản xuất tốt, thông minh với biến đổi khí hậu, bảo vệ môi trường và tài nguyên tự nhiên.</w:t>
      </w:r>
    </w:p>
    <w:p w14:paraId="1883E84D" w14:textId="77777777" w:rsidR="00020844" w:rsidRPr="00BE463D" w:rsidRDefault="00020844" w:rsidP="009E3287">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Xây dựn</w:t>
      </w:r>
      <w:r w:rsidRPr="00BE463D">
        <w:rPr>
          <w:spacing w:val="-4"/>
          <w:sz w:val="28"/>
          <w:szCs w:val="28"/>
          <w:lang w:val="vi-VN"/>
        </w:rPr>
        <w:t>g và giám sát các quy định về hạn chế ô nhiễm môi trường trong sản xuất lúa gạo; tăng cường quản lý nhà nước về chất lượng vật tư nông nghiệp, ngăn chặn việc kinh doanh, sử dụng vật tư độc hại, không rõ nguồn gốc nằm ngoài danh mục được phép; ngăn chặn các chất thải công nghiệp xâm nhập vào ruộng lúa ở những vùng sản xuất gần đô thị, khu công nghiệp.</w:t>
      </w:r>
    </w:p>
    <w:p w14:paraId="1773976F" w14:textId="77777777" w:rsidR="00020844" w:rsidRPr="00BE463D" w:rsidRDefault="00020844" w:rsidP="009E3287">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Đẩy mạnh thông tin, tuyên truyền nâng cao nhận thức của nông dân và doanh nghiệp về bảo vệ môi trường trong quá trình sản xuất lúa, tránh các xu hướng lạm dụng hóa chất trong sản xuất hoặc quảng cáo, kinh doanh vật tư đầu vào không đúng quy định về sử dụng.</w:t>
      </w:r>
    </w:p>
    <w:p w14:paraId="48853F69"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outlineLvl w:val="0"/>
        <w:rPr>
          <w:bCs/>
          <w:sz w:val="28"/>
          <w:szCs w:val="28"/>
          <w:lang w:val="vi-VN"/>
        </w:rPr>
      </w:pPr>
      <w:r w:rsidRPr="00BE463D">
        <w:rPr>
          <w:bCs/>
          <w:sz w:val="28"/>
          <w:szCs w:val="28"/>
          <w:lang w:val="vi-VN"/>
        </w:rPr>
        <w:t xml:space="preserve">c) Di sản và giá trị văn hóa </w:t>
      </w:r>
    </w:p>
    <w:p w14:paraId="3ADE80ED" w14:textId="77777777" w:rsidR="00020844" w:rsidRPr="00BE463D" w:rsidRDefault="00020844" w:rsidP="00A117FA">
      <w:pPr>
        <w:widowControl w:val="0"/>
        <w:spacing w:after="0"/>
        <w:ind w:firstLine="720"/>
        <w:jc w:val="both"/>
        <w:rPr>
          <w:rFonts w:eastAsia="Helvetica" w:cs="Times New Roman"/>
          <w:bCs/>
          <w:sz w:val="28"/>
          <w:szCs w:val="28"/>
          <w:lang w:val="vi-VN"/>
        </w:rPr>
      </w:pPr>
      <w:r w:rsidRPr="00BE463D">
        <w:rPr>
          <w:rFonts w:cs="Times New Roman"/>
          <w:bCs/>
          <w:sz w:val="28"/>
          <w:szCs w:val="28"/>
          <w:lang w:val="vi-VN"/>
        </w:rPr>
        <w:t>Duy tr</w:t>
      </w:r>
      <w:r w:rsidRPr="00BE463D">
        <w:rPr>
          <w:rFonts w:eastAsia="Helvetica" w:cs="Times New Roman"/>
          <w:bCs/>
          <w:sz w:val="28"/>
          <w:szCs w:val="28"/>
          <w:lang w:val="vi-VN"/>
        </w:rPr>
        <w:t xml:space="preserve">ì </w:t>
      </w:r>
      <w:r w:rsidRPr="00BE463D">
        <w:rPr>
          <w:rFonts w:eastAsia="Helvetica" w:cs="Times New Roman"/>
          <w:bCs/>
          <w:spacing w:val="-4"/>
          <w:sz w:val="28"/>
          <w:szCs w:val="28"/>
          <w:lang w:val="vi-VN"/>
        </w:rPr>
        <w:t>và phát huy giá trị</w:t>
      </w:r>
      <w:r w:rsidRPr="00BE463D">
        <w:rPr>
          <w:rFonts w:cs="Times New Roman"/>
          <w:bCs/>
          <w:spacing w:val="-4"/>
          <w:sz w:val="28"/>
          <w:szCs w:val="28"/>
          <w:lang w:val="vi-VN"/>
        </w:rPr>
        <w:t xml:space="preserve"> c</w:t>
      </w:r>
      <w:r w:rsidRPr="00BE463D">
        <w:rPr>
          <w:rFonts w:eastAsia="Helvetica" w:cs="Times New Roman"/>
          <w:bCs/>
          <w:spacing w:val="-4"/>
          <w:sz w:val="28"/>
          <w:szCs w:val="28"/>
          <w:lang w:val="vi-VN"/>
        </w:rPr>
        <w:t>ả</w:t>
      </w:r>
      <w:r w:rsidRPr="00BE463D">
        <w:rPr>
          <w:rFonts w:cs="Times New Roman"/>
          <w:bCs/>
          <w:spacing w:val="-4"/>
          <w:sz w:val="28"/>
          <w:szCs w:val="28"/>
          <w:lang w:val="vi-VN"/>
        </w:rPr>
        <w:t>nh quan c</w:t>
      </w:r>
      <w:r w:rsidRPr="00BE463D">
        <w:rPr>
          <w:rFonts w:eastAsia="Helvetica" w:cs="Times New Roman"/>
          <w:bCs/>
          <w:spacing w:val="-4"/>
          <w:sz w:val="28"/>
          <w:szCs w:val="28"/>
          <w:lang w:val="vi-VN"/>
        </w:rPr>
        <w:t>ủ</w:t>
      </w:r>
      <w:r w:rsidRPr="00BE463D">
        <w:rPr>
          <w:rFonts w:cs="Times New Roman"/>
          <w:bCs/>
          <w:spacing w:val="-4"/>
          <w:sz w:val="28"/>
          <w:szCs w:val="28"/>
          <w:lang w:val="vi-VN"/>
        </w:rPr>
        <w:t>a c</w:t>
      </w:r>
      <w:r w:rsidRPr="00BE463D">
        <w:rPr>
          <w:rFonts w:eastAsia="Helvetica" w:cs="Times New Roman"/>
          <w:bCs/>
          <w:spacing w:val="-4"/>
          <w:sz w:val="28"/>
          <w:szCs w:val="28"/>
          <w:lang w:val="vi-VN"/>
        </w:rPr>
        <w:t>ác vùng sả</w:t>
      </w:r>
      <w:r w:rsidRPr="00BE463D">
        <w:rPr>
          <w:rFonts w:cs="Times New Roman"/>
          <w:bCs/>
          <w:spacing w:val="-4"/>
          <w:sz w:val="28"/>
          <w:szCs w:val="28"/>
          <w:lang w:val="vi-VN"/>
        </w:rPr>
        <w:t>n xu</w:t>
      </w:r>
      <w:r w:rsidRPr="00BE463D">
        <w:rPr>
          <w:rFonts w:eastAsia="Helvetica" w:cs="Times New Roman"/>
          <w:bCs/>
          <w:spacing w:val="-4"/>
          <w:sz w:val="28"/>
          <w:szCs w:val="28"/>
          <w:lang w:val="vi-VN"/>
        </w:rPr>
        <w:t>ấ</w:t>
      </w:r>
      <w:r w:rsidRPr="00BE463D">
        <w:rPr>
          <w:rFonts w:cs="Times New Roman"/>
          <w:bCs/>
          <w:spacing w:val="-4"/>
          <w:sz w:val="28"/>
          <w:szCs w:val="28"/>
          <w:lang w:val="vi-VN"/>
        </w:rPr>
        <w:t>t l</w:t>
      </w:r>
      <w:r w:rsidRPr="00BE463D">
        <w:rPr>
          <w:rFonts w:eastAsia="Helvetica" w:cs="Times New Roman"/>
          <w:bCs/>
          <w:spacing w:val="-4"/>
          <w:sz w:val="28"/>
          <w:szCs w:val="28"/>
          <w:lang w:val="vi-VN"/>
        </w:rPr>
        <w:t>úa gạ</w:t>
      </w:r>
      <w:r w:rsidRPr="00BE463D">
        <w:rPr>
          <w:rFonts w:cs="Times New Roman"/>
          <w:bCs/>
          <w:spacing w:val="-4"/>
          <w:sz w:val="28"/>
          <w:szCs w:val="28"/>
          <w:lang w:val="vi-VN"/>
        </w:rPr>
        <w:t>o mang t</w:t>
      </w:r>
      <w:r w:rsidRPr="00BE463D">
        <w:rPr>
          <w:rFonts w:eastAsia="Helvetica" w:cs="Times New Roman"/>
          <w:bCs/>
          <w:spacing w:val="-4"/>
          <w:sz w:val="28"/>
          <w:szCs w:val="28"/>
          <w:lang w:val="vi-VN"/>
        </w:rPr>
        <w:t>ính đặ</w:t>
      </w:r>
      <w:r w:rsidRPr="00BE463D">
        <w:rPr>
          <w:rFonts w:cs="Times New Roman"/>
          <w:bCs/>
          <w:spacing w:val="-4"/>
          <w:sz w:val="28"/>
          <w:szCs w:val="28"/>
          <w:lang w:val="vi-VN"/>
        </w:rPr>
        <w:t>c thù</w:t>
      </w:r>
      <w:r w:rsidRPr="00BE463D">
        <w:rPr>
          <w:rFonts w:eastAsia="Helvetica" w:cs="Times New Roman"/>
          <w:bCs/>
          <w:spacing w:val="-4"/>
          <w:sz w:val="28"/>
          <w:szCs w:val="28"/>
          <w:lang w:val="vi-VN"/>
        </w:rPr>
        <w:t>; khai thác, phát triể</w:t>
      </w:r>
      <w:r w:rsidRPr="00BE463D">
        <w:rPr>
          <w:rFonts w:cs="Times New Roman"/>
          <w:bCs/>
          <w:spacing w:val="-4"/>
          <w:sz w:val="28"/>
          <w:szCs w:val="28"/>
          <w:lang w:val="vi-VN"/>
        </w:rPr>
        <w:t>n c</w:t>
      </w:r>
      <w:r w:rsidRPr="00BE463D">
        <w:rPr>
          <w:rFonts w:eastAsia="Helvetica" w:cs="Times New Roman"/>
          <w:bCs/>
          <w:spacing w:val="-4"/>
          <w:sz w:val="28"/>
          <w:szCs w:val="28"/>
          <w:lang w:val="vi-VN"/>
        </w:rPr>
        <w:t>ác giá trị</w:t>
      </w:r>
      <w:r w:rsidRPr="00BE463D">
        <w:rPr>
          <w:rFonts w:cs="Times New Roman"/>
          <w:bCs/>
          <w:spacing w:val="-4"/>
          <w:sz w:val="28"/>
          <w:szCs w:val="28"/>
          <w:lang w:val="vi-VN"/>
        </w:rPr>
        <w:t xml:space="preserve"> tinh th</w:t>
      </w:r>
      <w:r w:rsidRPr="00BE463D">
        <w:rPr>
          <w:rFonts w:eastAsia="Helvetica" w:cs="Times New Roman"/>
          <w:bCs/>
          <w:spacing w:val="-4"/>
          <w:sz w:val="28"/>
          <w:szCs w:val="28"/>
          <w:lang w:val="vi-VN"/>
        </w:rPr>
        <w:t>ầ</w:t>
      </w:r>
      <w:r w:rsidRPr="00BE463D">
        <w:rPr>
          <w:rFonts w:cs="Times New Roman"/>
          <w:bCs/>
          <w:spacing w:val="-4"/>
          <w:sz w:val="28"/>
          <w:szCs w:val="28"/>
          <w:lang w:val="vi-VN"/>
        </w:rPr>
        <w:t>n trong s</w:t>
      </w:r>
      <w:r w:rsidRPr="00BE463D">
        <w:rPr>
          <w:rFonts w:eastAsia="Helvetica" w:cs="Times New Roman"/>
          <w:bCs/>
          <w:spacing w:val="-4"/>
          <w:sz w:val="28"/>
          <w:szCs w:val="28"/>
          <w:lang w:val="vi-VN"/>
        </w:rPr>
        <w:t>ả</w:t>
      </w:r>
      <w:r w:rsidRPr="00BE463D">
        <w:rPr>
          <w:rFonts w:cs="Times New Roman"/>
          <w:bCs/>
          <w:spacing w:val="-4"/>
          <w:sz w:val="28"/>
          <w:szCs w:val="28"/>
          <w:lang w:val="vi-VN"/>
        </w:rPr>
        <w:t>n xu</w:t>
      </w:r>
      <w:r w:rsidRPr="00BE463D">
        <w:rPr>
          <w:rFonts w:eastAsia="Helvetica" w:cs="Times New Roman"/>
          <w:bCs/>
          <w:spacing w:val="-4"/>
          <w:sz w:val="28"/>
          <w:szCs w:val="28"/>
          <w:lang w:val="vi-VN"/>
        </w:rPr>
        <w:t>ấ</w:t>
      </w:r>
      <w:r w:rsidRPr="00BE463D">
        <w:rPr>
          <w:rFonts w:cs="Times New Roman"/>
          <w:bCs/>
          <w:spacing w:val="-4"/>
          <w:sz w:val="28"/>
          <w:szCs w:val="28"/>
          <w:lang w:val="vi-VN"/>
        </w:rPr>
        <w:t>t l</w:t>
      </w:r>
      <w:r w:rsidRPr="00BE463D">
        <w:rPr>
          <w:rFonts w:eastAsia="Helvetica" w:cs="Times New Roman"/>
          <w:bCs/>
          <w:spacing w:val="-4"/>
          <w:sz w:val="28"/>
          <w:szCs w:val="28"/>
          <w:lang w:val="vi-VN"/>
        </w:rPr>
        <w:t>úa gạ</w:t>
      </w:r>
      <w:r w:rsidRPr="00BE463D">
        <w:rPr>
          <w:rFonts w:cs="Times New Roman"/>
          <w:bCs/>
          <w:spacing w:val="-4"/>
          <w:sz w:val="28"/>
          <w:szCs w:val="28"/>
          <w:lang w:val="vi-VN"/>
        </w:rPr>
        <w:t>o, g</w:t>
      </w:r>
      <w:r w:rsidRPr="00BE463D">
        <w:rPr>
          <w:rFonts w:eastAsia="Helvetica" w:cs="Times New Roman"/>
          <w:bCs/>
          <w:spacing w:val="-4"/>
          <w:sz w:val="28"/>
          <w:szCs w:val="28"/>
          <w:lang w:val="vi-VN"/>
        </w:rPr>
        <w:t>ồ</w:t>
      </w:r>
      <w:r w:rsidRPr="00BE463D">
        <w:rPr>
          <w:rFonts w:cs="Times New Roman"/>
          <w:bCs/>
          <w:spacing w:val="-4"/>
          <w:sz w:val="28"/>
          <w:szCs w:val="28"/>
          <w:lang w:val="vi-VN"/>
        </w:rPr>
        <w:t>m c</w:t>
      </w:r>
      <w:r w:rsidRPr="00BE463D">
        <w:rPr>
          <w:rFonts w:eastAsia="Helvetica" w:cs="Times New Roman"/>
          <w:bCs/>
          <w:spacing w:val="-4"/>
          <w:sz w:val="28"/>
          <w:szCs w:val="28"/>
          <w:lang w:val="vi-VN"/>
        </w:rPr>
        <w:t>ác giá trị</w:t>
      </w:r>
      <w:r w:rsidRPr="00BE463D">
        <w:rPr>
          <w:rFonts w:cs="Times New Roman"/>
          <w:bCs/>
          <w:spacing w:val="-4"/>
          <w:sz w:val="28"/>
          <w:szCs w:val="28"/>
          <w:lang w:val="vi-VN"/>
        </w:rPr>
        <w:t xml:space="preserve"> v</w:t>
      </w:r>
      <w:r w:rsidRPr="00BE463D">
        <w:rPr>
          <w:rFonts w:eastAsia="Helvetica" w:cs="Times New Roman"/>
          <w:bCs/>
          <w:spacing w:val="-4"/>
          <w:sz w:val="28"/>
          <w:szCs w:val="28"/>
          <w:lang w:val="vi-VN"/>
        </w:rPr>
        <w:t>ậ</w:t>
      </w:r>
      <w:r w:rsidRPr="00BE463D">
        <w:rPr>
          <w:rFonts w:cs="Times New Roman"/>
          <w:bCs/>
          <w:spacing w:val="-4"/>
          <w:sz w:val="28"/>
          <w:szCs w:val="28"/>
          <w:lang w:val="vi-VN"/>
        </w:rPr>
        <w:t>t th</w:t>
      </w:r>
      <w:r w:rsidRPr="00BE463D">
        <w:rPr>
          <w:rFonts w:eastAsia="Helvetica" w:cs="Times New Roman"/>
          <w:bCs/>
          <w:spacing w:val="-4"/>
          <w:sz w:val="28"/>
          <w:szCs w:val="28"/>
          <w:lang w:val="vi-VN"/>
        </w:rPr>
        <w:t xml:space="preserve">ể </w:t>
      </w:r>
      <w:r w:rsidRPr="00BE463D">
        <w:rPr>
          <w:rFonts w:cs="Times New Roman"/>
          <w:bCs/>
          <w:spacing w:val="-4"/>
          <w:sz w:val="28"/>
          <w:szCs w:val="28"/>
          <w:lang w:val="vi-VN"/>
        </w:rPr>
        <w:t>g</w:t>
      </w:r>
      <w:r w:rsidRPr="00BE463D">
        <w:rPr>
          <w:rFonts w:eastAsia="Helvetica" w:cs="Times New Roman"/>
          <w:bCs/>
          <w:spacing w:val="-4"/>
          <w:sz w:val="28"/>
          <w:szCs w:val="28"/>
          <w:lang w:val="vi-VN"/>
        </w:rPr>
        <w:t>ắ</w:t>
      </w:r>
      <w:r w:rsidRPr="00BE463D">
        <w:rPr>
          <w:rFonts w:cs="Times New Roman"/>
          <w:bCs/>
          <w:spacing w:val="-4"/>
          <w:sz w:val="28"/>
          <w:szCs w:val="28"/>
          <w:lang w:val="vi-VN"/>
        </w:rPr>
        <w:t>n li</w:t>
      </w:r>
      <w:r w:rsidRPr="00BE463D">
        <w:rPr>
          <w:rFonts w:eastAsia="Helvetica" w:cs="Times New Roman"/>
          <w:bCs/>
          <w:spacing w:val="-4"/>
          <w:sz w:val="28"/>
          <w:szCs w:val="28"/>
          <w:lang w:val="vi-VN"/>
        </w:rPr>
        <w:t>ề</w:t>
      </w:r>
      <w:r w:rsidRPr="00BE463D">
        <w:rPr>
          <w:rFonts w:cs="Times New Roman"/>
          <w:bCs/>
          <w:spacing w:val="-4"/>
          <w:sz w:val="28"/>
          <w:szCs w:val="28"/>
          <w:lang w:val="vi-VN"/>
        </w:rPr>
        <w:t>n v</w:t>
      </w:r>
      <w:r w:rsidRPr="00BE463D">
        <w:rPr>
          <w:rFonts w:eastAsia="Helvetica" w:cs="Times New Roman"/>
          <w:bCs/>
          <w:spacing w:val="-4"/>
          <w:sz w:val="28"/>
          <w:szCs w:val="28"/>
          <w:lang w:val="vi-VN"/>
        </w:rPr>
        <w:t>ớ</w:t>
      </w:r>
      <w:r w:rsidRPr="00BE463D">
        <w:rPr>
          <w:rFonts w:cs="Times New Roman"/>
          <w:bCs/>
          <w:spacing w:val="-4"/>
          <w:sz w:val="28"/>
          <w:szCs w:val="28"/>
          <w:lang w:val="vi-VN"/>
        </w:rPr>
        <w:t>i s</w:t>
      </w:r>
      <w:r w:rsidRPr="00BE463D">
        <w:rPr>
          <w:rFonts w:eastAsia="Helvetica" w:cs="Times New Roman"/>
          <w:bCs/>
          <w:spacing w:val="-4"/>
          <w:sz w:val="28"/>
          <w:szCs w:val="28"/>
          <w:lang w:val="vi-VN"/>
        </w:rPr>
        <w:t>ả</w:t>
      </w:r>
      <w:r w:rsidRPr="00BE463D">
        <w:rPr>
          <w:rFonts w:cs="Times New Roman"/>
          <w:bCs/>
          <w:spacing w:val="-4"/>
          <w:sz w:val="28"/>
          <w:szCs w:val="28"/>
          <w:lang w:val="vi-VN"/>
        </w:rPr>
        <w:t>n xu</w:t>
      </w:r>
      <w:r w:rsidRPr="00BE463D">
        <w:rPr>
          <w:rFonts w:eastAsia="Helvetica" w:cs="Times New Roman"/>
          <w:bCs/>
          <w:spacing w:val="-4"/>
          <w:sz w:val="28"/>
          <w:szCs w:val="28"/>
          <w:lang w:val="vi-VN"/>
        </w:rPr>
        <w:t>ấ</w:t>
      </w:r>
      <w:r w:rsidRPr="00BE463D">
        <w:rPr>
          <w:rFonts w:cs="Times New Roman"/>
          <w:bCs/>
          <w:spacing w:val="-4"/>
          <w:sz w:val="28"/>
          <w:szCs w:val="28"/>
          <w:lang w:val="vi-VN"/>
        </w:rPr>
        <w:t>t l</w:t>
      </w:r>
      <w:r w:rsidRPr="00BE463D">
        <w:rPr>
          <w:rFonts w:eastAsia="Helvetica" w:cs="Times New Roman"/>
          <w:bCs/>
          <w:spacing w:val="-4"/>
          <w:sz w:val="28"/>
          <w:szCs w:val="28"/>
          <w:lang w:val="vi-VN"/>
        </w:rPr>
        <w:t xml:space="preserve">úa như </w:t>
      </w:r>
      <w:r w:rsidRPr="00BE463D">
        <w:rPr>
          <w:rFonts w:cs="Times New Roman"/>
          <w:bCs/>
          <w:spacing w:val="-4"/>
          <w:sz w:val="28"/>
          <w:szCs w:val="28"/>
          <w:lang w:val="vi-VN"/>
        </w:rPr>
        <w:t>c</w:t>
      </w:r>
      <w:r w:rsidRPr="00BE463D">
        <w:rPr>
          <w:rFonts w:eastAsia="Helvetica" w:cs="Times New Roman"/>
          <w:bCs/>
          <w:spacing w:val="-4"/>
          <w:sz w:val="28"/>
          <w:szCs w:val="28"/>
          <w:lang w:val="vi-VN"/>
        </w:rPr>
        <w:t xml:space="preserve">ác công trình </w:t>
      </w:r>
      <w:r w:rsidRPr="00BE463D">
        <w:rPr>
          <w:rFonts w:cs="Times New Roman"/>
          <w:bCs/>
          <w:spacing w:val="-4"/>
          <w:sz w:val="28"/>
          <w:szCs w:val="28"/>
          <w:lang w:val="vi-VN"/>
        </w:rPr>
        <w:t>ki</w:t>
      </w:r>
      <w:r w:rsidRPr="00BE463D">
        <w:rPr>
          <w:rFonts w:eastAsia="Helvetica" w:cs="Times New Roman"/>
          <w:bCs/>
          <w:spacing w:val="-4"/>
          <w:sz w:val="28"/>
          <w:szCs w:val="28"/>
          <w:lang w:val="vi-VN"/>
        </w:rPr>
        <w:t>ế</w:t>
      </w:r>
      <w:r w:rsidRPr="00BE463D">
        <w:rPr>
          <w:rFonts w:cs="Times New Roman"/>
          <w:bCs/>
          <w:spacing w:val="-4"/>
          <w:sz w:val="28"/>
          <w:szCs w:val="28"/>
          <w:lang w:val="vi-VN"/>
        </w:rPr>
        <w:t>n tr</w:t>
      </w:r>
      <w:r w:rsidRPr="00BE463D">
        <w:rPr>
          <w:rFonts w:eastAsia="Helvetica" w:cs="Times New Roman"/>
          <w:bCs/>
          <w:spacing w:val="-4"/>
          <w:sz w:val="28"/>
          <w:szCs w:val="28"/>
          <w:lang w:val="vi-VN"/>
        </w:rPr>
        <w:t>úc, công cụ</w:t>
      </w:r>
      <w:r w:rsidRPr="00BE463D">
        <w:rPr>
          <w:rFonts w:cs="Times New Roman"/>
          <w:bCs/>
          <w:spacing w:val="-4"/>
          <w:sz w:val="28"/>
          <w:szCs w:val="28"/>
          <w:lang w:val="vi-VN"/>
        </w:rPr>
        <w:t xml:space="preserve"> canh tác lúa</w:t>
      </w:r>
      <w:r w:rsidRPr="00BE463D">
        <w:rPr>
          <w:rFonts w:eastAsia="Helvetica" w:cs="Times New Roman"/>
          <w:bCs/>
          <w:spacing w:val="-4"/>
          <w:sz w:val="28"/>
          <w:szCs w:val="28"/>
          <w:lang w:val="vi-VN"/>
        </w:rPr>
        <w:t>…,</w:t>
      </w:r>
      <w:r w:rsidRPr="00BE463D">
        <w:rPr>
          <w:rFonts w:cs="Times New Roman"/>
          <w:bCs/>
          <w:spacing w:val="-4"/>
          <w:sz w:val="28"/>
          <w:szCs w:val="28"/>
          <w:lang w:val="vi-VN"/>
        </w:rPr>
        <w:t xml:space="preserve"> c</w:t>
      </w:r>
      <w:r w:rsidRPr="00BE463D">
        <w:rPr>
          <w:rFonts w:eastAsia="Helvetica" w:cs="Times New Roman"/>
          <w:bCs/>
          <w:spacing w:val="-4"/>
          <w:sz w:val="28"/>
          <w:szCs w:val="28"/>
          <w:lang w:val="vi-VN"/>
        </w:rPr>
        <w:t>ác giá trị</w:t>
      </w:r>
      <w:r w:rsidRPr="00BE463D">
        <w:rPr>
          <w:rFonts w:cs="Times New Roman"/>
          <w:bCs/>
          <w:spacing w:val="-4"/>
          <w:sz w:val="28"/>
          <w:szCs w:val="28"/>
          <w:lang w:val="vi-VN"/>
        </w:rPr>
        <w:t xml:space="preserve"> phi v</w:t>
      </w:r>
      <w:r w:rsidRPr="00BE463D">
        <w:rPr>
          <w:rFonts w:eastAsia="Helvetica" w:cs="Times New Roman"/>
          <w:bCs/>
          <w:spacing w:val="-4"/>
          <w:sz w:val="28"/>
          <w:szCs w:val="28"/>
          <w:lang w:val="vi-VN"/>
        </w:rPr>
        <w:t>ậ</w:t>
      </w:r>
      <w:r w:rsidRPr="00BE463D">
        <w:rPr>
          <w:rFonts w:cs="Times New Roman"/>
          <w:bCs/>
          <w:spacing w:val="-4"/>
          <w:sz w:val="28"/>
          <w:szCs w:val="28"/>
          <w:lang w:val="vi-VN"/>
        </w:rPr>
        <w:t>t th</w:t>
      </w:r>
      <w:r w:rsidRPr="00BE463D">
        <w:rPr>
          <w:rFonts w:eastAsia="Helvetica" w:cs="Times New Roman"/>
          <w:bCs/>
          <w:spacing w:val="-4"/>
          <w:sz w:val="28"/>
          <w:szCs w:val="28"/>
          <w:lang w:val="vi-VN"/>
        </w:rPr>
        <w:t>ể</w:t>
      </w:r>
      <w:r w:rsidRPr="00BE463D">
        <w:rPr>
          <w:rFonts w:cs="Times New Roman"/>
          <w:bCs/>
          <w:spacing w:val="-4"/>
          <w:sz w:val="28"/>
          <w:szCs w:val="28"/>
          <w:lang w:val="vi-VN"/>
        </w:rPr>
        <w:t xml:space="preserve"> nh</w:t>
      </w:r>
      <w:r w:rsidRPr="00BE463D">
        <w:rPr>
          <w:rFonts w:eastAsia="Helvetica" w:cs="Times New Roman"/>
          <w:bCs/>
          <w:spacing w:val="-4"/>
          <w:sz w:val="28"/>
          <w:szCs w:val="28"/>
          <w:lang w:val="vi-VN"/>
        </w:rPr>
        <w:t>ư ẩ</w:t>
      </w:r>
      <w:r w:rsidRPr="00BE463D">
        <w:rPr>
          <w:rFonts w:cs="Times New Roman"/>
          <w:bCs/>
          <w:spacing w:val="-4"/>
          <w:sz w:val="28"/>
          <w:szCs w:val="28"/>
          <w:lang w:val="vi-VN"/>
        </w:rPr>
        <w:t>m th</w:t>
      </w:r>
      <w:r w:rsidRPr="00BE463D">
        <w:rPr>
          <w:rFonts w:eastAsia="Helvetica" w:cs="Times New Roman"/>
          <w:bCs/>
          <w:spacing w:val="-4"/>
          <w:sz w:val="28"/>
          <w:szCs w:val="28"/>
          <w:lang w:val="vi-VN"/>
        </w:rPr>
        <w:t>ự</w:t>
      </w:r>
      <w:r w:rsidRPr="00BE463D">
        <w:rPr>
          <w:rFonts w:cs="Times New Roman"/>
          <w:bCs/>
          <w:spacing w:val="-4"/>
          <w:sz w:val="28"/>
          <w:szCs w:val="28"/>
          <w:lang w:val="vi-VN"/>
        </w:rPr>
        <w:t xml:space="preserve">c, </w:t>
      </w:r>
      <w:r w:rsidRPr="00BE463D">
        <w:rPr>
          <w:rFonts w:eastAsia="Helvetica" w:cs="Times New Roman"/>
          <w:bCs/>
          <w:spacing w:val="-4"/>
          <w:sz w:val="28"/>
          <w:szCs w:val="28"/>
          <w:lang w:val="vi-VN"/>
        </w:rPr>
        <w:t>âm nhạ</w:t>
      </w:r>
      <w:r w:rsidRPr="00BE463D">
        <w:rPr>
          <w:rFonts w:cs="Times New Roman"/>
          <w:bCs/>
          <w:spacing w:val="-4"/>
          <w:sz w:val="28"/>
          <w:szCs w:val="28"/>
          <w:lang w:val="vi-VN"/>
        </w:rPr>
        <w:t>c, l</w:t>
      </w:r>
      <w:r w:rsidRPr="00BE463D">
        <w:rPr>
          <w:rFonts w:eastAsia="Helvetica" w:cs="Times New Roman"/>
          <w:bCs/>
          <w:spacing w:val="-4"/>
          <w:sz w:val="28"/>
          <w:szCs w:val="28"/>
          <w:lang w:val="vi-VN"/>
        </w:rPr>
        <w:t>ễ</w:t>
      </w:r>
      <w:r w:rsidRPr="00BE463D">
        <w:rPr>
          <w:rFonts w:cs="Times New Roman"/>
          <w:bCs/>
          <w:spacing w:val="-4"/>
          <w:sz w:val="28"/>
          <w:szCs w:val="28"/>
          <w:lang w:val="vi-VN"/>
        </w:rPr>
        <w:t xml:space="preserve"> h</w:t>
      </w:r>
      <w:r w:rsidRPr="00BE463D">
        <w:rPr>
          <w:rFonts w:eastAsia="Helvetica" w:cs="Times New Roman"/>
          <w:bCs/>
          <w:spacing w:val="-4"/>
          <w:sz w:val="28"/>
          <w:szCs w:val="28"/>
          <w:lang w:val="vi-VN"/>
        </w:rPr>
        <w:t>ộ</w:t>
      </w:r>
      <w:r w:rsidRPr="00BE463D">
        <w:rPr>
          <w:rFonts w:cs="Times New Roman"/>
          <w:bCs/>
          <w:spacing w:val="-4"/>
          <w:sz w:val="28"/>
          <w:szCs w:val="28"/>
          <w:lang w:val="vi-VN"/>
        </w:rPr>
        <w:t>i</w:t>
      </w:r>
      <w:r w:rsidRPr="00BE463D">
        <w:rPr>
          <w:rFonts w:eastAsia="Helvetica" w:cs="Times New Roman"/>
          <w:bCs/>
          <w:spacing w:val="-4"/>
          <w:sz w:val="28"/>
          <w:szCs w:val="28"/>
          <w:lang w:val="vi-VN"/>
        </w:rPr>
        <w:t>…</w:t>
      </w:r>
    </w:p>
    <w:p w14:paraId="0504DF84" w14:textId="77777777" w:rsidR="00020844" w:rsidRPr="00BE463D" w:rsidRDefault="00020844" w:rsidP="009E3287">
      <w:pPr>
        <w:widowControl w:val="0"/>
        <w:spacing w:after="0" w:line="278" w:lineRule="auto"/>
        <w:ind w:firstLine="720"/>
        <w:jc w:val="both"/>
        <w:rPr>
          <w:rFonts w:cs="Times New Roman"/>
          <w:bCs/>
          <w:sz w:val="28"/>
          <w:szCs w:val="28"/>
          <w:lang w:val="vi-VN"/>
        </w:rPr>
      </w:pPr>
      <w:r w:rsidRPr="00BE463D">
        <w:rPr>
          <w:rFonts w:eastAsia="Helvetica" w:cs="Times New Roman"/>
          <w:bCs/>
          <w:sz w:val="28"/>
          <w:szCs w:val="28"/>
          <w:lang w:val="vi-VN"/>
        </w:rPr>
        <w:t>Xây dựng các điểm du lịch gắn với di sản lúa gạo như ruộng bậc thang miền núi phía Bắc, vùng lúa hoang (lúa ma) Đồng Tháp Mười, vùng tôm - lúa hữu cơ Cà Mau, vùng sản xuất giống lúa bản địa đặc sản và các sản phẩm địa phương chế biến từ gạo; p</w:t>
      </w:r>
      <w:r w:rsidRPr="00BE463D">
        <w:rPr>
          <w:rFonts w:cs="Times New Roman"/>
          <w:bCs/>
          <w:sz w:val="28"/>
          <w:szCs w:val="28"/>
          <w:lang w:val="vi-VN"/>
        </w:rPr>
        <w:t xml:space="preserve">hát huy sự tham gia của cộng đồng địa phương trong bảo tồn các di sản lúa gạo, quảng bá các sản phẩm địa phương từ lúa gạo, đồng </w:t>
      </w:r>
      <w:r w:rsidRPr="00BE463D">
        <w:rPr>
          <w:rFonts w:cs="Times New Roman"/>
          <w:bCs/>
          <w:sz w:val="28"/>
          <w:szCs w:val="28"/>
          <w:lang w:val="vi-VN"/>
        </w:rPr>
        <w:lastRenderedPageBreak/>
        <w:t xml:space="preserve">thời phát triển du lịch sinh thái để tăng nguồn thu nhập cho cộng đồng; xây dựng bảo tàng lúa gạo ở các điểm du lịch nông nghiệp, ở các trung tâm nghiên cứu lúa.   </w:t>
      </w:r>
    </w:p>
    <w:p w14:paraId="26FF6F25" w14:textId="77777777" w:rsidR="00020844" w:rsidRPr="00BE463D" w:rsidRDefault="00020844" w:rsidP="009E3287">
      <w:pPr>
        <w:pStyle w:val="2"/>
        <w:spacing w:line="278" w:lineRule="auto"/>
        <w:rPr>
          <w:color w:val="auto"/>
          <w:lang w:val="vi-VN"/>
        </w:rPr>
      </w:pPr>
      <w:bookmarkStart w:id="93" w:name="_Toc62027315"/>
      <w:r w:rsidRPr="00BE463D">
        <w:rPr>
          <w:color w:val="auto"/>
          <w:lang w:val="vi-VN"/>
        </w:rPr>
        <w:t>6. Phát triển nguồn nhân lực</w:t>
      </w:r>
      <w:bookmarkEnd w:id="93"/>
      <w:r w:rsidRPr="00BE463D">
        <w:rPr>
          <w:color w:val="auto"/>
          <w:lang w:val="vi-VN"/>
        </w:rPr>
        <w:t xml:space="preserve">  </w:t>
      </w:r>
    </w:p>
    <w:p w14:paraId="3057AE04" w14:textId="77777777" w:rsidR="00020844" w:rsidRPr="00BE463D" w:rsidRDefault="00020844" w:rsidP="009E3287">
      <w:pPr>
        <w:pStyle w:val="NormalWeb"/>
        <w:widowControl w:val="0"/>
        <w:shd w:val="clear" w:color="auto" w:fill="FFFFFF"/>
        <w:tabs>
          <w:tab w:val="left" w:pos="5387"/>
        </w:tabs>
        <w:spacing w:before="60" w:beforeAutospacing="0" w:after="0" w:afterAutospacing="0" w:line="278" w:lineRule="auto"/>
        <w:ind w:firstLine="720"/>
        <w:jc w:val="both"/>
        <w:outlineLvl w:val="0"/>
        <w:rPr>
          <w:sz w:val="28"/>
          <w:szCs w:val="28"/>
          <w:lang w:val="vi-VN"/>
        </w:rPr>
      </w:pPr>
      <w:r w:rsidRPr="00BE463D">
        <w:rPr>
          <w:sz w:val="28"/>
          <w:szCs w:val="28"/>
          <w:lang w:val="vi-VN"/>
        </w:rPr>
        <w:t xml:space="preserve">Đào tạo nguồn nhân lực đáp ứng yêu cầu phát triển ngành lúa gạo theo chuỗi giá trị. Đối với nông dân, chú trọng đào tạo thông qua các hoạt động khuyến nông về công nghệ mới trong sản xuất lúa và các kiến thức về vệ sinh an toàn thực phẩm và thị trường. Hỗ trợ các chương trình đào tạo nghề cho nông dân trẻ đặc biệt về ứng dụng công nghệ cao, cơ giới hóa, tự động hóa, hướng đến hình thành một thế hệ nông dân trẻ chuyên nghiệp, có kỹ năng và kiến thức đáp ứng yêu cầu hiện đại hóa ngành lúa gạo. </w:t>
      </w:r>
    </w:p>
    <w:p w14:paraId="2EBBA58C" w14:textId="77777777" w:rsidR="00020844" w:rsidRPr="00BE463D" w:rsidRDefault="00020844" w:rsidP="009E3287">
      <w:pPr>
        <w:pStyle w:val="NormalWeb"/>
        <w:widowControl w:val="0"/>
        <w:shd w:val="clear" w:color="auto" w:fill="FFFFFF"/>
        <w:tabs>
          <w:tab w:val="left" w:pos="5387"/>
        </w:tabs>
        <w:spacing w:before="60" w:beforeAutospacing="0" w:after="0" w:afterAutospacing="0" w:line="278" w:lineRule="auto"/>
        <w:ind w:firstLine="720"/>
        <w:jc w:val="both"/>
        <w:outlineLvl w:val="0"/>
        <w:rPr>
          <w:sz w:val="28"/>
          <w:szCs w:val="28"/>
          <w:lang w:val="vi-VN"/>
        </w:rPr>
      </w:pPr>
      <w:r w:rsidRPr="00BE463D">
        <w:rPr>
          <w:sz w:val="28"/>
          <w:szCs w:val="28"/>
          <w:lang w:val="vi-VN"/>
        </w:rPr>
        <w:t xml:space="preserve">Nâng cao chất lượng đội ngũ cán bộ và chuyên gia khuyến nông, đặc biệt khuyến nông cấp cơ sở và khuyến nông trong doanh nghiệp. Hỗ trợ khởi nghiệp trong ngành lúa gạo cho thanh niên; tăng đầu tư cho công tác đào tạo cán bộ khoa học chuyên sâu về lúa gạo trong và ngoài nước và sử dụng hiệu quả nguồn cán bộ đã đào tạo ở các đơn vị công lập.  </w:t>
      </w:r>
    </w:p>
    <w:p w14:paraId="6FCABA62" w14:textId="77777777" w:rsidR="00020844" w:rsidRPr="00BE463D" w:rsidRDefault="00020844" w:rsidP="009E3287">
      <w:pPr>
        <w:pStyle w:val="NormalWeb"/>
        <w:widowControl w:val="0"/>
        <w:shd w:val="clear" w:color="auto" w:fill="FFFFFF"/>
        <w:tabs>
          <w:tab w:val="left" w:pos="5387"/>
        </w:tabs>
        <w:spacing w:before="60" w:beforeAutospacing="0" w:after="0" w:afterAutospacing="0" w:line="278" w:lineRule="auto"/>
        <w:ind w:firstLine="720"/>
        <w:jc w:val="both"/>
        <w:outlineLvl w:val="0"/>
        <w:rPr>
          <w:sz w:val="28"/>
          <w:szCs w:val="28"/>
          <w:lang w:val="vi-VN"/>
        </w:rPr>
      </w:pPr>
      <w:r w:rsidRPr="00BE463D">
        <w:rPr>
          <w:sz w:val="28"/>
          <w:szCs w:val="28"/>
          <w:lang w:val="vi-VN"/>
        </w:rPr>
        <w:t xml:space="preserve">Thực hiện đào tạo nghề phi nông tại chỗ cho nông dân để tạo cơ hội việc làm giúp nông dân trồng lúa tăng thêm thu nhập. </w:t>
      </w:r>
    </w:p>
    <w:p w14:paraId="4F5D293A" w14:textId="77777777" w:rsidR="00020844" w:rsidRPr="00BE463D" w:rsidRDefault="00020844" w:rsidP="009E3287">
      <w:pPr>
        <w:pStyle w:val="2"/>
        <w:spacing w:line="278" w:lineRule="auto"/>
        <w:rPr>
          <w:color w:val="auto"/>
          <w:lang w:val="vi-VN"/>
        </w:rPr>
      </w:pPr>
      <w:bookmarkStart w:id="94" w:name="_Toc62027316"/>
      <w:r w:rsidRPr="00BE463D">
        <w:rPr>
          <w:color w:val="auto"/>
          <w:lang w:val="vi-VN"/>
        </w:rPr>
        <w:t>7. Vấn đề giới trong sản xuất lúa</w:t>
      </w:r>
      <w:bookmarkEnd w:id="94"/>
    </w:p>
    <w:p w14:paraId="44037800" w14:textId="77777777" w:rsidR="00020844" w:rsidRPr="00BE463D" w:rsidRDefault="00020844" w:rsidP="009E3287">
      <w:pPr>
        <w:widowControl w:val="0"/>
        <w:autoSpaceDE w:val="0"/>
        <w:autoSpaceDN w:val="0"/>
        <w:adjustRightInd w:val="0"/>
        <w:spacing w:after="0" w:line="278" w:lineRule="auto"/>
        <w:ind w:firstLine="720"/>
        <w:jc w:val="both"/>
        <w:rPr>
          <w:rFonts w:cs="Times New Roman"/>
          <w:sz w:val="28"/>
          <w:szCs w:val="28"/>
          <w:lang w:val="vi-VN"/>
        </w:rPr>
      </w:pPr>
      <w:r w:rsidRPr="00BE463D">
        <w:rPr>
          <w:rFonts w:cs="Times New Roman"/>
          <w:sz w:val="28"/>
          <w:szCs w:val="28"/>
          <w:lang w:val="vi-VN"/>
        </w:rPr>
        <w:t xml:space="preserve">Đẩy mạnh cơ giới hóa để giảm nhẹ lao động nặng nhọc của phụ nữ trong sản xuất lúa nhất là ở các khâu gieo cấy, thu hoạch, phơi lúa. Tạo điều kiện nâng cao vai trò phụ nữ trong đưa việc ra các quyết định về sản xuất, vay vốn, tiêu thụ lúa gạo cho gia đình và lựa chọn các kỹ thuật như chọn giống; phát huy vai trò phụ nữ trong đa dạng hóa sản xuất gắn với an ninh dinh dưỡng gia đình và tăng nguồn thu nhập. Khuyến khích phụ nữ tham dự các lớp tập huấn khuyến nông, tham gia xây dựng các mô hình trình diễn tiến bộ kỹ thuật, tham gia các chương trình dạy nghề phi nông nghiệp tại địa phương để có cơ hội thêm việc làm ngoài sản xuất lúa, tăng thu nhập. </w:t>
      </w:r>
    </w:p>
    <w:p w14:paraId="541F8159" w14:textId="77777777" w:rsidR="00020844" w:rsidRPr="00BE463D" w:rsidRDefault="00020844" w:rsidP="009E3287">
      <w:pPr>
        <w:pStyle w:val="2"/>
        <w:spacing w:line="278" w:lineRule="auto"/>
        <w:rPr>
          <w:color w:val="auto"/>
          <w:lang w:val="vi-VN"/>
        </w:rPr>
      </w:pPr>
      <w:bookmarkStart w:id="95" w:name="_Toc62027317"/>
      <w:r w:rsidRPr="00BE463D">
        <w:rPr>
          <w:color w:val="auto"/>
          <w:lang w:val="vi-VN"/>
        </w:rPr>
        <w:t>8. Hợp tác quốc tế</w:t>
      </w:r>
      <w:bookmarkEnd w:id="95"/>
    </w:p>
    <w:p w14:paraId="57B21C01" w14:textId="77777777" w:rsidR="00020844" w:rsidRPr="00BE463D" w:rsidRDefault="00020844" w:rsidP="009E3287">
      <w:pPr>
        <w:widowControl w:val="0"/>
        <w:spacing w:after="0" w:line="278" w:lineRule="auto"/>
        <w:ind w:firstLine="720"/>
        <w:jc w:val="both"/>
        <w:outlineLvl w:val="0"/>
        <w:rPr>
          <w:rFonts w:cs="Times New Roman"/>
          <w:sz w:val="28"/>
          <w:szCs w:val="28"/>
          <w:lang w:val="vi-VN"/>
        </w:rPr>
      </w:pPr>
      <w:r w:rsidRPr="00BE463D">
        <w:rPr>
          <w:rFonts w:cs="Times New Roman"/>
          <w:sz w:val="28"/>
          <w:szCs w:val="28"/>
          <w:lang w:val="vi-VN"/>
        </w:rPr>
        <w:t>Thực hiện có hiệu quả các Hiệp định thương mại tự do (FTA) để phát triển thị trường xuất khẩu gạo, trong đó tận dụng khả năng gạo xuất khẩu của Việt Nam có điều kiện thâm nhập các phân khúc gạo cao cấp, giá trị cao;  hỗ trợ các hoạt động quốc tế quảng bá gạo Việt Nam, tổ chức Festival lúa gạo Việt Nam ở nước ngoài, tham gia các diễn đàn quốc tế về lúa gạo.</w:t>
      </w:r>
    </w:p>
    <w:p w14:paraId="66E9490C" w14:textId="77777777" w:rsidR="00020844" w:rsidRPr="00BE463D" w:rsidRDefault="00020844" w:rsidP="009E3287">
      <w:pPr>
        <w:widowControl w:val="0"/>
        <w:spacing w:after="0" w:line="278" w:lineRule="auto"/>
        <w:ind w:firstLine="720"/>
        <w:jc w:val="both"/>
        <w:outlineLvl w:val="0"/>
        <w:rPr>
          <w:rFonts w:cs="Times New Roman"/>
          <w:sz w:val="28"/>
          <w:szCs w:val="28"/>
          <w:lang w:val="vi-VN"/>
        </w:rPr>
      </w:pPr>
      <w:r w:rsidRPr="00BE463D">
        <w:rPr>
          <w:rFonts w:cs="Times New Roman"/>
          <w:sz w:val="28"/>
          <w:szCs w:val="28"/>
          <w:lang w:val="vi-VN"/>
        </w:rPr>
        <w:t xml:space="preserve">Hợp tác với các nước trong lĩnh vực lúa gạo như chia xẻ thông tin, chuyển giao khoa học công nghệ, trao đổi quỹ gen, đào tạo và phát triển thương </w:t>
      </w:r>
      <w:r w:rsidRPr="00BE463D">
        <w:rPr>
          <w:rFonts w:cs="Times New Roman"/>
          <w:sz w:val="28"/>
          <w:szCs w:val="28"/>
          <w:lang w:val="vi-VN"/>
        </w:rPr>
        <w:lastRenderedPageBreak/>
        <w:t>mại; hợp tác với các nước thượng nguồn sông Mê Công và sông Hồng trong bảo vệ, sử dụng hợp lý tài nguyên nước chung của lưu vực. Nâng cao vai trò của Việt Nam trong ASEAN về xây dựng quỹ dự trữ gạo khẩn cấp cho khu vực.</w:t>
      </w:r>
    </w:p>
    <w:p w14:paraId="1EA446C6" w14:textId="77777777" w:rsidR="00020844" w:rsidRPr="00BE463D" w:rsidRDefault="00020844" w:rsidP="009E3287">
      <w:pPr>
        <w:widowControl w:val="0"/>
        <w:spacing w:after="0" w:line="278" w:lineRule="auto"/>
        <w:ind w:firstLine="720"/>
        <w:jc w:val="both"/>
        <w:outlineLvl w:val="0"/>
        <w:rPr>
          <w:rFonts w:cs="Times New Roman"/>
          <w:sz w:val="28"/>
          <w:szCs w:val="28"/>
          <w:lang w:val="vi-VN"/>
        </w:rPr>
      </w:pPr>
      <w:r w:rsidRPr="00BE463D">
        <w:rPr>
          <w:rFonts w:cs="Times New Roman"/>
          <w:sz w:val="28"/>
          <w:szCs w:val="28"/>
          <w:lang w:val="vi-VN"/>
        </w:rPr>
        <w:t>Tăng cường hợp tác về khoa học công nghệ với các tổ chức nghiên cứu và phát triển quốc tế. Chuyển giao kinh nghiệm, công nghệ về sản xuất và chế biến lúa gạo cho các quốc gia khác, nhất là khu vực châu Phi trong khuôn khổ hợp tác song phương hoặc đa phương Nam - Nam.</w:t>
      </w:r>
    </w:p>
    <w:p w14:paraId="1F3BE59C" w14:textId="77777777" w:rsidR="00020844" w:rsidRPr="00BE463D" w:rsidRDefault="00020844" w:rsidP="009E3287">
      <w:pPr>
        <w:pStyle w:val="2"/>
        <w:spacing w:line="278" w:lineRule="auto"/>
        <w:rPr>
          <w:color w:val="auto"/>
          <w:lang w:val="vi-VN"/>
        </w:rPr>
      </w:pPr>
      <w:bookmarkStart w:id="96" w:name="_Toc62027318"/>
      <w:r w:rsidRPr="00BE463D">
        <w:rPr>
          <w:color w:val="auto"/>
          <w:lang w:val="vi-VN"/>
        </w:rPr>
        <w:t>9. Quản lý nhà nước trong ngành lúa gạo</w:t>
      </w:r>
      <w:bookmarkEnd w:id="96"/>
    </w:p>
    <w:p w14:paraId="57E456AE" w14:textId="77777777" w:rsidR="00020844" w:rsidRPr="00BE463D" w:rsidRDefault="00020844" w:rsidP="009E3287">
      <w:pPr>
        <w:widowControl w:val="0"/>
        <w:spacing w:after="0" w:line="278" w:lineRule="auto"/>
        <w:ind w:firstLine="720"/>
        <w:jc w:val="both"/>
        <w:outlineLvl w:val="0"/>
        <w:rPr>
          <w:rFonts w:cs="Times New Roman"/>
          <w:sz w:val="28"/>
          <w:szCs w:val="28"/>
          <w:lang w:val="vi-VN"/>
        </w:rPr>
      </w:pPr>
      <w:r w:rsidRPr="00BE463D">
        <w:rPr>
          <w:rFonts w:cs="Times New Roman"/>
          <w:sz w:val="28"/>
          <w:szCs w:val="28"/>
          <w:lang w:val="vi-VN"/>
        </w:rPr>
        <w:t xml:space="preserve">Xây dựng, hoàn thiện hệ thống tiêu chuẩn quốc gia, quy chuẩn kỹ thuật liên quan đến lúa gạo, hài hòa với tiêu chuẩn quốc tế; quy định việc cấp chứng nhận sản phẩm phù hợp với tiêu chuẩn, quy chuẩn.  </w:t>
      </w:r>
    </w:p>
    <w:p w14:paraId="6DDE3636" w14:textId="77777777" w:rsidR="00020844" w:rsidRPr="00BE463D" w:rsidRDefault="00020844" w:rsidP="009E3287">
      <w:pPr>
        <w:widowControl w:val="0"/>
        <w:spacing w:after="0" w:line="278" w:lineRule="auto"/>
        <w:ind w:firstLine="720"/>
        <w:jc w:val="both"/>
        <w:outlineLvl w:val="0"/>
        <w:rPr>
          <w:rFonts w:cs="Times New Roman"/>
          <w:sz w:val="28"/>
          <w:szCs w:val="28"/>
          <w:lang w:val="vi-VN"/>
        </w:rPr>
      </w:pPr>
      <w:r w:rsidRPr="00BE463D">
        <w:rPr>
          <w:rFonts w:cs="Times New Roman"/>
          <w:sz w:val="28"/>
          <w:szCs w:val="28"/>
          <w:lang w:val="vi-VN"/>
        </w:rPr>
        <w:t xml:space="preserve">Xây dựng, hoàn thiện thể chế, chính sách tạo điều kiện và môi trường thuận lợi cho nông dân và doanh nghiệp tham gia phát triển chuỗi giá trị lúa gạo hiệu quả cao, trong đó ưu tiên tháo gỡ các nút thắt về tích tụ đất đai, liên kết sản xuất - thụ, ứng dụng khoa học công nghệ; xây dựng các tiêu chuẩn về sản xuất, chế biến và chất lượng sản phẩm phù hợp với hội nhập quốc tế. </w:t>
      </w:r>
    </w:p>
    <w:p w14:paraId="00D2B021" w14:textId="77777777" w:rsidR="00020844" w:rsidRPr="00BE463D" w:rsidRDefault="00020844" w:rsidP="009E3287">
      <w:pPr>
        <w:widowControl w:val="0"/>
        <w:spacing w:after="0" w:line="278" w:lineRule="auto"/>
        <w:ind w:firstLine="720"/>
        <w:jc w:val="both"/>
        <w:outlineLvl w:val="0"/>
        <w:rPr>
          <w:rFonts w:cs="Times New Roman"/>
          <w:sz w:val="28"/>
          <w:szCs w:val="28"/>
          <w:lang w:val="vi-VN"/>
        </w:rPr>
      </w:pPr>
      <w:r w:rsidRPr="00BE463D">
        <w:rPr>
          <w:rFonts w:cs="Times New Roman"/>
          <w:sz w:val="28"/>
          <w:szCs w:val="28"/>
          <w:lang w:val="vi-VN"/>
        </w:rPr>
        <w:t>Định h</w:t>
      </w:r>
      <w:r w:rsidRPr="00BE463D">
        <w:rPr>
          <w:rFonts w:cs="Times New Roman"/>
          <w:spacing w:val="-4"/>
          <w:sz w:val="28"/>
          <w:szCs w:val="28"/>
          <w:lang w:val="vi-VN"/>
        </w:rPr>
        <w:t>ướng và huy động nguồn lực cho nghiên cứu khoa học và chuyển giao công nghệ về lúa gạo; đảm bảo quyền sở hữu trí tuệ đối với phát minh sáng kiến, chọn tạo giống lúa mới,… phục vụ cho phát triển ngành lúa gạo.</w:t>
      </w:r>
    </w:p>
    <w:p w14:paraId="2DBB94DE" w14:textId="77777777" w:rsidR="00020844" w:rsidRPr="00BE463D" w:rsidRDefault="00020844" w:rsidP="009E3287">
      <w:pPr>
        <w:widowControl w:val="0"/>
        <w:spacing w:after="0" w:line="278" w:lineRule="auto"/>
        <w:ind w:firstLine="720"/>
        <w:jc w:val="both"/>
        <w:rPr>
          <w:rFonts w:cs="Times New Roman"/>
          <w:sz w:val="28"/>
          <w:szCs w:val="28"/>
          <w:lang w:val="vi-VN"/>
        </w:rPr>
      </w:pPr>
      <w:r w:rsidRPr="00BE463D">
        <w:rPr>
          <w:rFonts w:cs="Times New Roman"/>
          <w:sz w:val="28"/>
          <w:szCs w:val="28"/>
          <w:lang w:val="vi-VN"/>
        </w:rPr>
        <w:t>Quản l</w:t>
      </w:r>
      <w:r w:rsidRPr="00BE463D">
        <w:rPr>
          <w:rFonts w:cs="Times New Roman"/>
          <w:spacing w:val="-4"/>
          <w:sz w:val="28"/>
          <w:szCs w:val="28"/>
          <w:lang w:val="vi-VN"/>
        </w:rPr>
        <w:t>ý chặt chẽ chất lượng vật tư nông nghiệp dùng trong sản xuất lúa, ngăn chận sản xuất, kinh doanh, sử dụng các vật tư thiết yếu như phân bón, thuốc bảo vệ thực vật và lúa giống không đạt tiêu chuẩn chất lượng, giả mạo.</w:t>
      </w:r>
    </w:p>
    <w:p w14:paraId="104AC8F1" w14:textId="77777777" w:rsidR="00020844" w:rsidRPr="00BE463D" w:rsidRDefault="00020844" w:rsidP="009E3287">
      <w:pPr>
        <w:widowControl w:val="0"/>
        <w:spacing w:after="0" w:line="278" w:lineRule="auto"/>
        <w:ind w:firstLine="720"/>
        <w:jc w:val="both"/>
        <w:rPr>
          <w:rFonts w:cs="Times New Roman"/>
          <w:sz w:val="28"/>
          <w:szCs w:val="28"/>
          <w:lang w:val="vi-VN"/>
        </w:rPr>
      </w:pPr>
      <w:r w:rsidRPr="00BE463D">
        <w:rPr>
          <w:rFonts w:cs="Times New Roman"/>
          <w:sz w:val="28"/>
          <w:szCs w:val="28"/>
          <w:lang w:val="vi-VN"/>
        </w:rPr>
        <w:t xml:space="preserve">Minh bạch hóa thông tin về thị trường lúa gạo, xuất khẩu gạo; tạo điều kiện thuận lợi cho doanh nghiệp xuất khẩu gạo kinh doanh theo cơ chế thị trường.   </w:t>
      </w:r>
    </w:p>
    <w:p w14:paraId="200B7EB0" w14:textId="77777777" w:rsidR="00020844" w:rsidRPr="00BE463D" w:rsidRDefault="00020844" w:rsidP="009E3287">
      <w:pPr>
        <w:widowControl w:val="0"/>
        <w:spacing w:after="0" w:line="278" w:lineRule="auto"/>
        <w:ind w:firstLine="720"/>
        <w:jc w:val="both"/>
        <w:outlineLvl w:val="0"/>
        <w:rPr>
          <w:rFonts w:cs="Times New Roman"/>
          <w:sz w:val="28"/>
          <w:szCs w:val="28"/>
          <w:lang w:val="vi-VN"/>
        </w:rPr>
      </w:pPr>
      <w:r w:rsidRPr="00BE463D">
        <w:rPr>
          <w:rFonts w:cs="Times New Roman"/>
          <w:sz w:val="28"/>
          <w:szCs w:val="28"/>
          <w:lang w:val="vi-VN"/>
        </w:rPr>
        <w:t>Đả</w:t>
      </w:r>
      <w:r w:rsidR="009B54CF">
        <w:rPr>
          <w:rFonts w:cs="Times New Roman"/>
          <w:sz w:val="28"/>
          <w:szCs w:val="28"/>
          <w:lang w:val="vi-VN"/>
        </w:rPr>
        <w:t>m</w:t>
      </w:r>
      <w:r w:rsidRPr="00BE463D">
        <w:rPr>
          <w:rFonts w:cs="Times New Roman"/>
          <w:sz w:val="28"/>
          <w:szCs w:val="28"/>
          <w:lang w:val="vi-VN"/>
        </w:rPr>
        <w:t xml:space="preserve"> bảo dự trự quốc gia về gạo và lúa giống để trợ cấp kịp thời cho người dân trong trường hợp thiên tai, rủi ro.  </w:t>
      </w:r>
    </w:p>
    <w:p w14:paraId="7407D973" w14:textId="77777777" w:rsidR="00020844" w:rsidRPr="00BE463D" w:rsidRDefault="00020844" w:rsidP="00A117FA">
      <w:pPr>
        <w:pStyle w:val="2"/>
        <w:rPr>
          <w:color w:val="auto"/>
          <w:lang w:val="vi-VN"/>
        </w:rPr>
      </w:pPr>
      <w:bookmarkStart w:id="97" w:name="_Toc62027319"/>
      <w:r w:rsidRPr="00BE463D">
        <w:rPr>
          <w:color w:val="auto"/>
          <w:lang w:val="vi-VN"/>
        </w:rPr>
        <w:t>III. GIẢI PHÁP ƯU TIÊN</w:t>
      </w:r>
      <w:bookmarkEnd w:id="97"/>
    </w:p>
    <w:p w14:paraId="6C2DF91D" w14:textId="77777777" w:rsidR="00020844" w:rsidRPr="00BE463D" w:rsidRDefault="00020844" w:rsidP="00A117FA">
      <w:pPr>
        <w:pStyle w:val="2"/>
        <w:rPr>
          <w:color w:val="auto"/>
          <w:lang w:val="vi-VN"/>
        </w:rPr>
      </w:pPr>
      <w:bookmarkStart w:id="98" w:name="_Toc62027320"/>
      <w:r w:rsidRPr="00BE463D">
        <w:rPr>
          <w:color w:val="auto"/>
          <w:lang w:val="vi-VN"/>
        </w:rPr>
        <w:t>1. Thực hiện, hoàn thiện và đổi mới cơ chế, chính sách</w:t>
      </w:r>
      <w:bookmarkEnd w:id="98"/>
    </w:p>
    <w:p w14:paraId="3ABAB829"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a) Cơ chế, chính sách đối với đất lúa</w:t>
      </w:r>
    </w:p>
    <w:p w14:paraId="2837C2A8" w14:textId="77777777" w:rsidR="00020844" w:rsidRPr="00BE463D" w:rsidRDefault="00020844" w:rsidP="00A117FA">
      <w:pPr>
        <w:widowControl w:val="0"/>
        <w:spacing w:after="0"/>
        <w:ind w:firstLine="720"/>
        <w:jc w:val="both"/>
        <w:rPr>
          <w:rFonts w:cs="Times New Roman"/>
          <w:sz w:val="28"/>
          <w:szCs w:val="28"/>
          <w:lang w:val="vi-VN"/>
        </w:rPr>
      </w:pPr>
      <w:r w:rsidRPr="00BE463D">
        <w:rPr>
          <w:rFonts w:eastAsia="Times New Roman" w:cs="Times New Roman"/>
          <w:sz w:val="28"/>
          <w:szCs w:val="28"/>
          <w:lang w:val="vi-VN"/>
        </w:rPr>
        <w:t>Chính phủ ban hành Nghị định khuyến khích tập trung, tích tụ đất đai cho sản xuất nông nghiệp, theo đó</w:t>
      </w:r>
      <w:r w:rsidR="00D70E22">
        <w:rPr>
          <w:rFonts w:eastAsia="Times New Roman" w:cs="Times New Roman"/>
          <w:sz w:val="28"/>
          <w:szCs w:val="28"/>
        </w:rPr>
        <w:t xml:space="preserve"> </w:t>
      </w:r>
      <w:r w:rsidRPr="00BE463D">
        <w:rPr>
          <w:rFonts w:cs="Times New Roman"/>
          <w:sz w:val="28"/>
          <w:szCs w:val="28"/>
          <w:lang w:val="vi-VN"/>
        </w:rPr>
        <w:t>tạo điều kiện tích tụ đất lúa, tăng quy mô sản xuất lúa nông hộ và thu hút doanh nghiệp đầu tư sản xuất lúa quy mô lớn.</w:t>
      </w:r>
    </w:p>
    <w:p w14:paraId="7E335EA0" w14:textId="77777777" w:rsidR="00020844" w:rsidRPr="00BE463D" w:rsidRDefault="00020844" w:rsidP="00A117FA">
      <w:pPr>
        <w:pStyle w:val="Vnbnnidung0"/>
        <w:shd w:val="clear" w:color="auto" w:fill="auto"/>
        <w:spacing w:before="60" w:after="0" w:line="288" w:lineRule="auto"/>
        <w:ind w:firstLine="720"/>
        <w:jc w:val="both"/>
        <w:rPr>
          <w:rFonts w:cs="Times New Roman"/>
          <w:sz w:val="28"/>
          <w:lang w:val="vi-VN"/>
        </w:rPr>
      </w:pPr>
      <w:r w:rsidRPr="00BE463D">
        <w:rPr>
          <w:rFonts w:cs="Times New Roman"/>
          <w:sz w:val="28"/>
          <w:lang w:val="vi-VN"/>
        </w:rPr>
        <w:t xml:space="preserve">Đánh giá, rà soát kết quả thực hiện chính sách chuyển đổi đất trồng lúa </w:t>
      </w:r>
      <w:r w:rsidRPr="00BE463D">
        <w:rPr>
          <w:rFonts w:cs="Times New Roman"/>
          <w:sz w:val="28"/>
          <w:lang w:val="vi-VN"/>
        </w:rPr>
        <w:lastRenderedPageBreak/>
        <w:t>theo Nghị định </w:t>
      </w:r>
      <w:hyperlink r:id="rId18" w:tgtFrame="_blank" w:tooltip="Nghị định 35/2015/NĐ-CP" w:history="1">
        <w:r w:rsidRPr="00BE463D">
          <w:rPr>
            <w:rStyle w:val="Hyperlink"/>
            <w:rFonts w:cs="Times New Roman"/>
            <w:color w:val="auto"/>
            <w:sz w:val="28"/>
            <w:lang w:val="vi-VN"/>
          </w:rPr>
          <w:t>35/2015/NĐ-CP</w:t>
        </w:r>
      </w:hyperlink>
      <w:r w:rsidRPr="00BE463D">
        <w:rPr>
          <w:rFonts w:cs="Times New Roman"/>
          <w:sz w:val="28"/>
          <w:lang w:val="vi-VN"/>
        </w:rPr>
        <w:t> ngày 13/4/2015 của Chính phủ về quản lý và sử dụng đất trồng lúa và Nghị định số 62/2019/NĐ-CP ngày 11/7/2019 của Chính phủ về sửa đổi, bổ sung một số điều Nghị định số 35/2015/NĐ-CP ngày 13/4/2015 về quản lý, sử dụng đất trồng lúa. Do mức độ cân đối cung</w:t>
      </w:r>
      <w:r w:rsidR="00D70E22">
        <w:rPr>
          <w:rFonts w:cs="Times New Roman"/>
          <w:sz w:val="28"/>
        </w:rPr>
        <w:t xml:space="preserve"> </w:t>
      </w:r>
      <w:r w:rsidRPr="00BE463D">
        <w:rPr>
          <w:rFonts w:cs="Times New Roman"/>
          <w:sz w:val="28"/>
          <w:lang w:val="vi-VN"/>
        </w:rPr>
        <w:t>cầu lúa khác nhau ở từng vùng sinh thái, trong đó nhiều vùng chưa đảm bảo cân bằng cung cầu vững chắc, cần bổ sung chính sách định hướng việc chuyển đổi đất lúa trên phạm vi</w:t>
      </w:r>
      <w:r w:rsidR="00D70E22">
        <w:rPr>
          <w:rFonts w:cs="Times New Roman"/>
          <w:sz w:val="28"/>
        </w:rPr>
        <w:t xml:space="preserve"> cả</w:t>
      </w:r>
      <w:r w:rsidRPr="00BE463D">
        <w:rPr>
          <w:rFonts w:cs="Times New Roman"/>
          <w:sz w:val="28"/>
          <w:lang w:val="vi-VN"/>
        </w:rPr>
        <w:t xml:space="preserve"> nước để tránh nguy cơ mất cân đối lớn cung cầu ở các vùng mà sản lượng lúa không dư thừa. Đối với các địa bàn</w:t>
      </w:r>
      <w:r w:rsidR="00D70E22">
        <w:rPr>
          <w:rFonts w:cs="Times New Roman"/>
          <w:sz w:val="28"/>
        </w:rPr>
        <w:t xml:space="preserve"> </w:t>
      </w:r>
      <w:r w:rsidRPr="00BE463D">
        <w:rPr>
          <w:rFonts w:cs="Times New Roman"/>
          <w:sz w:val="28"/>
          <w:lang w:val="vi-VN"/>
        </w:rPr>
        <w:t>sản xuất lúa trọng điểm (tính hàng hóa cao, đất phì nhiêu, thủy lợi hoàn chỉnh,…) để khuyến khích nông dân giữ đất lúa làm nòng cốt cho đảm bảo an ninh lương thực, nhà nước có chính sách đặc thù như ưu tiên tích tụ đất lúa, đầu tư xây dựng kết cấu hạ tầng, hiện đại hóa sản xuất, phát triển chuỗi giá trị, nâng cao hiệu quả ngành lúa gạo và thu nhập nông dân; chuyển đổi hỗ trợ cho các địa phương theo diện tích trồng lúa sang hỗ trợ cho các vùng sản xuất lúa trọng điểm và vùng lúa có luân canh với rau màu hoặc thủy sản.</w:t>
      </w:r>
    </w:p>
    <w:p w14:paraId="13C217CA"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b) Một số cơ chế, chính sách chủ yếu liên quan đến ngành lúa gạo</w:t>
      </w:r>
    </w:p>
    <w:p w14:paraId="18175702"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i/>
          <w:iCs/>
          <w:sz w:val="28"/>
          <w:szCs w:val="28"/>
          <w:lang w:val="vi-VN"/>
        </w:rPr>
      </w:pPr>
      <w:r w:rsidRPr="00BE463D">
        <w:rPr>
          <w:i/>
          <w:iCs/>
          <w:sz w:val="28"/>
          <w:szCs w:val="28"/>
          <w:lang w:val="vi-VN"/>
        </w:rPr>
        <w:t xml:space="preserve">i) Liên kết sản xuất - tiêu thụ </w:t>
      </w:r>
    </w:p>
    <w:p w14:paraId="5271AB29"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Tiếp tục thực hiện chính sách khuyến khích phát triển hợp tác, liên kết trong sản xuất và tiêu thụ lúa theo Nghị định 98/2018/NĐ-CP ngày 05/7/2018 của Chính phủ về chính sách khuyến khích phát triển hợp tác, liên kết trong sản xuất và tiêu thụ sản phẩm nông nghiệp (thay thế Quyết định số 62/2013/QĐ-TTg ngày 25/10/2013 của Thủ tướng Chính phủ về chính sách khuyến khích phát triển hợp tác, liên kết sản xuất gắn với tiêu thụ sản phẩm nông nghiệp, xây dựng cánh đồng lớn).</w:t>
      </w:r>
      <w:r w:rsidR="003A2ADC">
        <w:rPr>
          <w:sz w:val="28"/>
          <w:szCs w:val="28"/>
        </w:rPr>
        <w:t xml:space="preserve"> </w:t>
      </w:r>
      <w:r w:rsidRPr="00BE463D">
        <w:rPr>
          <w:sz w:val="28"/>
          <w:szCs w:val="28"/>
          <w:lang w:val="vi-VN"/>
        </w:rPr>
        <w:t>Theo đó, các chính sách ưu đãi, hỗ trợ bao gồm: </w:t>
      </w:r>
      <w:r w:rsidRPr="00BE463D">
        <w:rPr>
          <w:bCs/>
          <w:sz w:val="28"/>
          <w:lang w:val="vi-VN"/>
        </w:rPr>
        <w:t>hỗ trợ chi phí tư vấn xây dựng liên kết; hỗ trợ hạ tầng phục vụ liên kết; hỗ trợ khuyến nông, đào tạo, tập huấn, giống, vật tư, bao bì, nhãn mác sản phẩm.</w:t>
      </w:r>
      <w:r w:rsidR="003A2ADC">
        <w:rPr>
          <w:bCs/>
          <w:sz w:val="28"/>
        </w:rPr>
        <w:t xml:space="preserve"> </w:t>
      </w:r>
      <w:r w:rsidRPr="00BE463D">
        <w:rPr>
          <w:bCs/>
          <w:sz w:val="28"/>
          <w:lang w:val="vi-VN"/>
        </w:rPr>
        <w:t>Đối với ngành lúa gạo, ngoài các hỗ trợ trên cần bổ sung hỗ trợ nguồn</w:t>
      </w:r>
      <w:r w:rsidRPr="00BE463D">
        <w:rPr>
          <w:rStyle w:val="Strong"/>
          <w:sz w:val="32"/>
          <w:szCs w:val="28"/>
          <w:lang w:val="vi-VN"/>
        </w:rPr>
        <w:t xml:space="preserve"> </w:t>
      </w:r>
      <w:r w:rsidRPr="00BE463D">
        <w:rPr>
          <w:sz w:val="28"/>
          <w:szCs w:val="28"/>
          <w:lang w:val="vi-VN"/>
        </w:rPr>
        <w:t xml:space="preserve">vốn vay cho doanh nghiệp đủ lớn và kéo dài thời hạn vay để doanh nghiệp có điều kiện liên kết tiêu thụ lúa cho nông dân và dự trữ lúa, gạo với sự tham gia hỗ trợ của ngành ngân hàng trong cho vay theo chuỗi giá trị. </w:t>
      </w:r>
    </w:p>
    <w:p w14:paraId="6DC03003"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i/>
          <w:iCs/>
          <w:sz w:val="28"/>
          <w:szCs w:val="28"/>
          <w:lang w:val="vi-VN"/>
        </w:rPr>
      </w:pPr>
      <w:r w:rsidRPr="00BE463D">
        <w:rPr>
          <w:i/>
          <w:iCs/>
          <w:sz w:val="28"/>
          <w:szCs w:val="28"/>
          <w:lang w:val="vi-VN"/>
        </w:rPr>
        <w:t>ii)</w:t>
      </w:r>
      <w:r w:rsidR="009B54CF">
        <w:rPr>
          <w:i/>
          <w:iCs/>
          <w:sz w:val="28"/>
          <w:szCs w:val="28"/>
        </w:rPr>
        <w:t xml:space="preserve"> </w:t>
      </w:r>
      <w:r w:rsidRPr="00BE463D">
        <w:rPr>
          <w:i/>
          <w:iCs/>
          <w:sz w:val="28"/>
          <w:szCs w:val="28"/>
          <w:lang w:val="vi-VN"/>
        </w:rPr>
        <w:t>Cơ giới hóa</w:t>
      </w:r>
      <w:r w:rsidR="009B54CF">
        <w:rPr>
          <w:i/>
          <w:iCs/>
          <w:sz w:val="28"/>
          <w:szCs w:val="28"/>
        </w:rPr>
        <w:t xml:space="preserve"> </w:t>
      </w:r>
      <w:r w:rsidRPr="00BE463D">
        <w:rPr>
          <w:i/>
          <w:iCs/>
          <w:sz w:val="28"/>
          <w:szCs w:val="28"/>
          <w:lang w:val="vi-VN"/>
        </w:rPr>
        <w:t>nông nghiệp</w:t>
      </w:r>
    </w:p>
    <w:p w14:paraId="00FEE76B" w14:textId="77777777" w:rsidR="00020844" w:rsidRPr="00BE463D" w:rsidRDefault="00020844" w:rsidP="00A117FA">
      <w:pPr>
        <w:widowControl w:val="0"/>
        <w:spacing w:after="0"/>
        <w:ind w:firstLine="720"/>
        <w:jc w:val="both"/>
        <w:rPr>
          <w:rFonts w:cs="Times New Roman"/>
          <w:sz w:val="28"/>
          <w:szCs w:val="28"/>
          <w:shd w:val="clear" w:color="auto" w:fill="FFFFFF"/>
          <w:lang w:val="vi-VN"/>
        </w:rPr>
      </w:pPr>
      <w:r w:rsidRPr="00BE463D">
        <w:rPr>
          <w:rFonts w:cs="Times New Roman"/>
          <w:sz w:val="28"/>
          <w:szCs w:val="28"/>
          <w:lang w:val="vi-VN"/>
        </w:rPr>
        <w:t xml:space="preserve">Để </w:t>
      </w:r>
      <w:r w:rsidRPr="00BE463D">
        <w:rPr>
          <w:rFonts w:cs="Times New Roman"/>
          <w:sz w:val="28"/>
          <w:szCs w:val="28"/>
          <w:shd w:val="clear" w:color="auto" w:fill="FFFFFF"/>
          <w:lang w:val="vi-VN"/>
        </w:rPr>
        <w:t>đáp ứng yêu cầu đẩy mạnh cơ giới hóa đồng bộ và tự động hóa trong nông nghiệp đến năm 2030, cần thiết xây dựng và ban hành Nghị định về chính sách đẩy mạnh cơ giới hóa đồng bộ trong nông nghiệp thay thế Quyết định số 68/2013/QĐ-TTg ngày 14/11/2013 của Thủ tướng Chính phủ về chính sách hỗ trợ nhằm giảm tổn thất trong nông nghiệp.</w:t>
      </w:r>
      <w:r w:rsidR="003A2ADC">
        <w:rPr>
          <w:rFonts w:cs="Times New Roman"/>
          <w:sz w:val="28"/>
          <w:szCs w:val="28"/>
          <w:shd w:val="clear" w:color="auto" w:fill="FFFFFF"/>
        </w:rPr>
        <w:t xml:space="preserve"> </w:t>
      </w:r>
      <w:r w:rsidRPr="00BE463D">
        <w:rPr>
          <w:rFonts w:cs="Times New Roman"/>
          <w:sz w:val="28"/>
          <w:szCs w:val="28"/>
          <w:shd w:val="clear" w:color="auto" w:fill="FFFFFF"/>
          <w:lang w:val="vi-VN"/>
        </w:rPr>
        <w:t xml:space="preserve">Đổi mới chính sách cơ giới hóa, </w:t>
      </w:r>
      <w:r w:rsidRPr="00BE463D">
        <w:rPr>
          <w:rFonts w:cs="Times New Roman"/>
          <w:sz w:val="28"/>
          <w:szCs w:val="28"/>
          <w:shd w:val="clear" w:color="auto" w:fill="FFFFFF"/>
          <w:lang w:val="vi-VN"/>
        </w:rPr>
        <w:lastRenderedPageBreak/>
        <w:t>ngành lúa gạo có điều kiện thuận lợi để cơ giới hóa đồng bộ và tự động hóa không những khâu sản xuất mà toàn bộ chuỗi giá trị.</w:t>
      </w:r>
    </w:p>
    <w:p w14:paraId="4E009EF4" w14:textId="77777777" w:rsidR="00020844" w:rsidRPr="00BE463D" w:rsidRDefault="00020844" w:rsidP="00A117FA">
      <w:pPr>
        <w:widowControl w:val="0"/>
        <w:spacing w:after="0"/>
        <w:ind w:firstLine="720"/>
        <w:jc w:val="both"/>
        <w:rPr>
          <w:rFonts w:cs="Times New Roman"/>
          <w:i/>
          <w:iCs/>
          <w:sz w:val="28"/>
          <w:szCs w:val="28"/>
          <w:shd w:val="clear" w:color="auto" w:fill="FFFFFF"/>
          <w:lang w:val="vi-VN"/>
        </w:rPr>
      </w:pPr>
      <w:r w:rsidRPr="00BE463D">
        <w:rPr>
          <w:rFonts w:cs="Times New Roman"/>
          <w:i/>
          <w:iCs/>
          <w:sz w:val="28"/>
          <w:szCs w:val="28"/>
          <w:shd w:val="clear" w:color="auto" w:fill="FFFFFF"/>
          <w:lang w:val="vi-VN"/>
        </w:rPr>
        <w:t>iii) Tín dụng nông nghiệp</w:t>
      </w:r>
    </w:p>
    <w:p w14:paraId="08DEE17E"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shd w:val="clear" w:color="auto" w:fill="FFFFFF"/>
          <w:lang w:val="vi-VN"/>
        </w:rPr>
        <w:t>Tiếp tục đẩy mạnh thực hiện Nghị định số 55/2015/NĐ-CP ngày 09/6/2015 của Chính phủ về chính sách tín dụng phục vụ phát triển nông nghiệp, nông thôn và Nghị định số 116/2018/NĐ-CP ngày 07/9/2018 của Chính phủ sửa đổi, bổ sung một số điều của Nghị định số 55/2015/NĐ-CP. Trong chính sách tín dụng nông nghiệp, chương trình tín dụng đặc thù góp phần hỗ trợ doanh nghiệp, người dân đầu tư phát triển một số mặt hàng nông sản thế mạnh của Việt Nam như lúa gạo cần được hoàn thiện theo hướng thúc đẩy tích tụ đất đai, phát triển chuỗi liên kết sản xuất - tiêu thụ, ứng dụng công nghệ cao, xuất khẩu có thương hiệu và</w:t>
      </w:r>
      <w:r w:rsidRPr="00BE463D">
        <w:rPr>
          <w:sz w:val="28"/>
          <w:szCs w:val="28"/>
          <w:lang w:val="vi-VN"/>
        </w:rPr>
        <w:t>kết hợp chặt chẽ giữa chương trình cho vay và bảo hiểm theo chuỗi giá trị lúa gạo.</w:t>
      </w:r>
    </w:p>
    <w:p w14:paraId="697D5E76" w14:textId="77777777" w:rsidR="00020844" w:rsidRPr="00BE463D" w:rsidRDefault="00020844" w:rsidP="00A117FA">
      <w:pPr>
        <w:widowControl w:val="0"/>
        <w:spacing w:after="0"/>
        <w:ind w:firstLine="720"/>
        <w:jc w:val="both"/>
        <w:rPr>
          <w:rFonts w:cs="Times New Roman"/>
          <w:i/>
          <w:iCs/>
          <w:sz w:val="28"/>
          <w:szCs w:val="28"/>
          <w:lang w:val="vi-VN"/>
        </w:rPr>
      </w:pPr>
      <w:r w:rsidRPr="00BE463D">
        <w:rPr>
          <w:rFonts w:cs="Times New Roman"/>
          <w:i/>
          <w:iCs/>
          <w:sz w:val="28"/>
          <w:szCs w:val="28"/>
          <w:lang w:val="vi-VN"/>
        </w:rPr>
        <w:t>iv)Bảo hiểm nông nghiệp</w:t>
      </w:r>
    </w:p>
    <w:p w14:paraId="099DBDD8"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Đánh giá kết quả thực hiện Nghị định số 58/2018/NĐ-CP ngày 18/4/2018 của Chính phủ về bảo hiểm nông nghiệp và Quyết định số 22/2019/QĐ-TTg Thủ tướng Chính phủ về thực hiện chính sách hỗ trợ bảo hiểm nông nghiệp (trong đó lúa là đối tượng cây trồng được hỗ trợ bảo hiểm tại 07 tỉnh: Thái Bình, Nam Định, Nghệ An, Hà Tĩnh, Bình Thuận, An Giang, Đồng Tháp); hoàn thiện chính sách bảo hiểm nông nghiệp, đối với cây lúa mở rộng chính sách hỗ trợ bảo hiểm cho các địa bàn sản xuất lúa tập trung, phát triểnloại hình sản phẩm bảo hiểm theo chỉ số năng suất có ứng dụng công nghệ viễn thám giúp giảm thiểu chi phí, thời gian và tăng tính minh bạch, chính xác. </w:t>
      </w:r>
    </w:p>
    <w:p w14:paraId="0388CD4E" w14:textId="77777777" w:rsidR="00020844" w:rsidRPr="00BE463D" w:rsidRDefault="00020844" w:rsidP="00A117FA">
      <w:pPr>
        <w:widowControl w:val="0"/>
        <w:spacing w:after="0"/>
        <w:ind w:firstLine="720"/>
        <w:jc w:val="both"/>
        <w:rPr>
          <w:rFonts w:cs="Times New Roman"/>
          <w:i/>
          <w:iCs/>
          <w:sz w:val="28"/>
          <w:szCs w:val="28"/>
          <w:shd w:val="clear" w:color="auto" w:fill="FFFFFF"/>
          <w:lang w:val="vi-VN"/>
        </w:rPr>
      </w:pPr>
      <w:r w:rsidRPr="00BE463D">
        <w:rPr>
          <w:rFonts w:cs="Times New Roman"/>
          <w:i/>
          <w:iCs/>
          <w:sz w:val="28"/>
          <w:szCs w:val="28"/>
          <w:shd w:val="clear" w:color="auto" w:fill="FFFFFF"/>
          <w:lang w:val="vi-VN"/>
        </w:rPr>
        <w:t>v) Đầu tư của doanh nghiệp vào nông nghiệp</w:t>
      </w:r>
    </w:p>
    <w:p w14:paraId="3238E7E7" w14:textId="77777777" w:rsidR="00020844" w:rsidRPr="00BE463D" w:rsidRDefault="00020844" w:rsidP="00A117FA">
      <w:pPr>
        <w:widowControl w:val="0"/>
        <w:shd w:val="clear" w:color="auto" w:fill="FFFFFF"/>
        <w:spacing w:after="0"/>
        <w:ind w:firstLine="720"/>
        <w:jc w:val="both"/>
        <w:textAlignment w:val="baseline"/>
        <w:rPr>
          <w:rFonts w:eastAsia="Times New Roman" w:cs="Times New Roman"/>
          <w:sz w:val="28"/>
          <w:szCs w:val="28"/>
          <w:lang w:val="vi-VN"/>
        </w:rPr>
      </w:pPr>
      <w:r w:rsidRPr="00BE463D">
        <w:rPr>
          <w:rFonts w:cs="Times New Roman"/>
          <w:sz w:val="28"/>
          <w:szCs w:val="28"/>
          <w:lang w:val="vi-VN"/>
        </w:rPr>
        <w:t xml:space="preserve">Thực hiện các chính sách khuyến khích doanh nghiệp đầu tư vào sản xuất kinh doanh lúa gạo theo </w:t>
      </w:r>
      <w:r w:rsidRPr="00BE463D">
        <w:rPr>
          <w:rFonts w:eastAsia="Times New Roman" w:cs="Times New Roman"/>
          <w:sz w:val="28"/>
          <w:szCs w:val="28"/>
          <w:lang w:val="vi-VN"/>
        </w:rPr>
        <w:t>Nghị định số 57/2018/NĐ-CP ngày 17/4/2018 của Chính phủ về chính sách khuyến khích doanh nghiệp đầu tư vào nông nghiệp, nông thôn, trong đó ưu tiên các doanh nghiệp có liên kết sản xuất - tiêu thụ, ứng dụng công nghệ cao, xuất khẩu gạo có thương hiệu, chế biến sâu. Thúc đẩy sự tham gia chủ động của chính quyền địa phương trong tạo điều kiện triển khai Nghị định 57 đối với ngành lúa gạo nhất là cơ chế tích tụ đất đai, danh mục các dự án sản xuất-chế biến lúa gạo khuyến khích đầu tư tại địa phương.</w:t>
      </w:r>
    </w:p>
    <w:p w14:paraId="4C255618" w14:textId="77777777" w:rsidR="00020844" w:rsidRPr="00BE463D" w:rsidRDefault="00020844" w:rsidP="00A117FA">
      <w:pPr>
        <w:widowControl w:val="0"/>
        <w:spacing w:after="0"/>
        <w:ind w:firstLine="720"/>
        <w:jc w:val="both"/>
        <w:rPr>
          <w:rFonts w:cs="Times New Roman"/>
          <w:i/>
          <w:iCs/>
          <w:sz w:val="28"/>
          <w:szCs w:val="28"/>
          <w:shd w:val="clear" w:color="auto" w:fill="FFFFFF"/>
          <w:lang w:val="vi-VN"/>
        </w:rPr>
      </w:pPr>
      <w:r w:rsidRPr="00BE463D">
        <w:rPr>
          <w:rFonts w:cs="Times New Roman"/>
          <w:i/>
          <w:iCs/>
          <w:sz w:val="28"/>
          <w:szCs w:val="28"/>
          <w:shd w:val="clear" w:color="auto" w:fill="FFFFFF"/>
          <w:lang w:val="vi-VN"/>
        </w:rPr>
        <w:t xml:space="preserve">vi) Phát triển hệ thống </w:t>
      </w:r>
      <w:r w:rsidRPr="00BE463D">
        <w:rPr>
          <w:rFonts w:cs="Times New Roman"/>
          <w:i/>
          <w:sz w:val="28"/>
          <w:szCs w:val="28"/>
          <w:lang w:val="vi-VN"/>
        </w:rPr>
        <w:t>các quy trình thực hành sản xuất tốt</w:t>
      </w:r>
    </w:p>
    <w:p w14:paraId="4F64B401" w14:textId="77777777" w:rsidR="00020844" w:rsidRPr="00BE463D" w:rsidRDefault="00020844" w:rsidP="009E3287">
      <w:pPr>
        <w:widowControl w:val="0"/>
        <w:spacing w:after="0" w:line="295" w:lineRule="auto"/>
        <w:ind w:firstLine="720"/>
        <w:jc w:val="both"/>
        <w:rPr>
          <w:rFonts w:cs="Times New Roman"/>
          <w:sz w:val="28"/>
          <w:szCs w:val="28"/>
          <w:lang w:val="vi-VN" w:eastAsia="ja-JP"/>
        </w:rPr>
      </w:pPr>
      <w:r w:rsidRPr="00BE463D">
        <w:rPr>
          <w:rFonts w:cs="Times New Roman"/>
          <w:sz w:val="28"/>
          <w:szCs w:val="28"/>
          <w:shd w:val="clear" w:color="auto" w:fill="FFFFFF"/>
          <w:lang w:val="vi-VN"/>
        </w:rPr>
        <w:t xml:space="preserve">Hệ thống </w:t>
      </w:r>
      <w:r w:rsidRPr="00BE463D">
        <w:rPr>
          <w:rFonts w:cs="Times New Roman"/>
          <w:sz w:val="28"/>
          <w:szCs w:val="28"/>
          <w:lang w:val="vi-VN"/>
        </w:rPr>
        <w:t>các quy trình thực hành sản xuất tốt</w:t>
      </w:r>
      <w:r w:rsidRPr="00BE463D">
        <w:rPr>
          <w:rFonts w:cs="Times New Roman"/>
          <w:sz w:val="28"/>
          <w:szCs w:val="28"/>
          <w:shd w:val="clear" w:color="auto" w:fill="FFFFFF"/>
          <w:lang w:val="vi-VN"/>
        </w:rPr>
        <w:t xml:space="preserve">là điểm khởi đầucho ngành lúa gạo phát triển bền vững và hiệu quả và là cốt lõi để hình thành vùng nguyên </w:t>
      </w:r>
      <w:r w:rsidRPr="00BE463D">
        <w:rPr>
          <w:rFonts w:cs="Times New Roman"/>
          <w:sz w:val="28"/>
          <w:szCs w:val="28"/>
          <w:shd w:val="clear" w:color="auto" w:fill="FFFFFF"/>
          <w:lang w:val="vi-VN"/>
        </w:rPr>
        <w:lastRenderedPageBreak/>
        <w:t xml:space="preserve">liệu đáp ứng các tiêu chuẩn về chất lượng và vệ sinh an toàn thực phẩm, vì vậy cần thiết có các chính sách hỗ trợ, khuyến khích </w:t>
      </w:r>
      <w:r w:rsidRPr="00BE463D">
        <w:rPr>
          <w:rFonts w:cs="Times New Roman"/>
          <w:sz w:val="28"/>
          <w:szCs w:val="28"/>
          <w:lang w:val="vi-VN" w:eastAsia="ja-JP"/>
        </w:rPr>
        <w:t xml:space="preserve">áp ứng dụng </w:t>
      </w:r>
      <w:r w:rsidRPr="00BE463D">
        <w:rPr>
          <w:rFonts w:cs="Times New Roman"/>
          <w:sz w:val="28"/>
          <w:szCs w:val="28"/>
          <w:lang w:val="vi-VN"/>
        </w:rPr>
        <w:t>hệ thống các quy trình thực hành sản xuất tốt</w:t>
      </w:r>
      <w:r w:rsidRPr="00BE463D">
        <w:rPr>
          <w:rFonts w:cs="Times New Roman"/>
          <w:sz w:val="28"/>
          <w:szCs w:val="28"/>
          <w:lang w:val="vi-VN" w:eastAsia="ja-JP"/>
        </w:rPr>
        <w:t xml:space="preserve">, thích ứng biến đổi khí hậu và giảm phát thải khí nhà kính và hỗ trợ cấp chứng nhận sản xuất </w:t>
      </w:r>
      <w:r w:rsidRPr="00BE463D">
        <w:rPr>
          <w:rFonts w:cs="Times New Roman"/>
          <w:sz w:val="28"/>
          <w:szCs w:val="28"/>
          <w:lang w:val="vi-VN"/>
        </w:rPr>
        <w:t>theo quy trình thực hành sản xuất tốt.</w:t>
      </w:r>
    </w:p>
    <w:p w14:paraId="655A69AC" w14:textId="77777777" w:rsidR="00020844" w:rsidRPr="00BE463D" w:rsidRDefault="00020844" w:rsidP="009E3287">
      <w:pPr>
        <w:pStyle w:val="NormalWeb"/>
        <w:widowControl w:val="0"/>
        <w:shd w:val="clear" w:color="auto" w:fill="FFFFFF"/>
        <w:spacing w:before="60" w:beforeAutospacing="0" w:after="0" w:afterAutospacing="0" w:line="295" w:lineRule="auto"/>
        <w:ind w:firstLine="720"/>
        <w:jc w:val="both"/>
        <w:rPr>
          <w:i/>
          <w:iCs/>
          <w:sz w:val="28"/>
          <w:szCs w:val="28"/>
          <w:lang w:val="vi-VN"/>
        </w:rPr>
      </w:pPr>
      <w:r w:rsidRPr="00BE463D">
        <w:rPr>
          <w:i/>
          <w:iCs/>
          <w:sz w:val="28"/>
          <w:szCs w:val="28"/>
          <w:lang w:val="vi-VN"/>
        </w:rPr>
        <w:t>vii) Xuất khẩu gạo</w:t>
      </w:r>
    </w:p>
    <w:p w14:paraId="5894C71F" w14:textId="77777777" w:rsidR="00020844" w:rsidRPr="00BE463D" w:rsidRDefault="00020844" w:rsidP="009E3287">
      <w:pPr>
        <w:widowControl w:val="0"/>
        <w:shd w:val="clear" w:color="auto" w:fill="FFFFFF"/>
        <w:spacing w:after="0" w:line="295" w:lineRule="auto"/>
        <w:ind w:firstLine="720"/>
        <w:jc w:val="both"/>
        <w:rPr>
          <w:rFonts w:eastAsia="Times New Roman" w:cs="Times New Roman"/>
          <w:sz w:val="28"/>
          <w:szCs w:val="28"/>
          <w:lang w:val="vi-VN"/>
        </w:rPr>
      </w:pPr>
      <w:r w:rsidRPr="00BE463D">
        <w:rPr>
          <w:rFonts w:eastAsia="Times New Roman" w:cs="Times New Roman"/>
          <w:sz w:val="28"/>
          <w:szCs w:val="28"/>
          <w:lang w:val="vi-VN"/>
        </w:rPr>
        <w:t xml:space="preserve">Thực hiện hiệu quả Nghị định số 107/2018/NĐ-CP ngày 15/8/2018 của Chính phủ về kinh doanh xuất khẩu gạo; xây dựng và ban hành một số chính sách cụ thể theo tinh thần Nghị định 107 gồm (i) cơ chế, chính sách ưu đãi đối với thương nhân đầu tư sản xuất, chế biến lúa gạo công nghệ cao và sản xuất, kinh doanh sản phẩm gạo sạch, gạo hữu cơ, gạo có chất lượng, giá trị gia tăng cao hoặc chế biến phế phẩm, phụ phẩm từ lúa gạo (ii) chính sách khuyến khích, hỗ trợ triển khai xây dựng vùng nguyên liệu, thực hiện liên kết sản xuất, tiêu thụ lúa gạo; nâng cao năng lực tổ chức đại diện của nông dân. </w:t>
      </w:r>
    </w:p>
    <w:p w14:paraId="5EA7CFB8" w14:textId="77777777" w:rsidR="00020844" w:rsidRPr="00BE463D" w:rsidRDefault="00020844" w:rsidP="009E3287">
      <w:pPr>
        <w:widowControl w:val="0"/>
        <w:shd w:val="clear" w:color="auto" w:fill="FFFFFF"/>
        <w:spacing w:after="0" w:line="295" w:lineRule="auto"/>
        <w:ind w:firstLine="720"/>
        <w:jc w:val="both"/>
        <w:rPr>
          <w:rFonts w:eastAsia="Times New Roman" w:cs="Times New Roman"/>
          <w:sz w:val="28"/>
          <w:szCs w:val="28"/>
          <w:lang w:val="vi-VN"/>
        </w:rPr>
      </w:pPr>
      <w:r w:rsidRPr="00BE463D">
        <w:rPr>
          <w:rFonts w:eastAsia="Times New Roman" w:cs="Times New Roman"/>
          <w:sz w:val="28"/>
          <w:szCs w:val="28"/>
          <w:lang w:val="vi-VN"/>
        </w:rPr>
        <w:t>Tiếp tục triển khai có hiệu quả Đề án Thương hiệu gạo Việt Nam và Chiến lược phát triển thị trường xuất khẩu gạo.</w:t>
      </w:r>
    </w:p>
    <w:p w14:paraId="66D8AF6A" w14:textId="77777777" w:rsidR="00020844" w:rsidRPr="00BE463D" w:rsidRDefault="00020844" w:rsidP="009E3287">
      <w:pPr>
        <w:pStyle w:val="NormalWeb"/>
        <w:widowControl w:val="0"/>
        <w:shd w:val="clear" w:color="auto" w:fill="FFFFFF"/>
        <w:spacing w:before="60" w:beforeAutospacing="0" w:after="0" w:afterAutospacing="0" w:line="295" w:lineRule="auto"/>
        <w:ind w:firstLine="720"/>
        <w:jc w:val="both"/>
        <w:rPr>
          <w:i/>
          <w:iCs/>
          <w:sz w:val="28"/>
          <w:szCs w:val="28"/>
        </w:rPr>
      </w:pPr>
      <w:r w:rsidRPr="00BE463D">
        <w:rPr>
          <w:i/>
          <w:iCs/>
          <w:sz w:val="28"/>
          <w:szCs w:val="28"/>
        </w:rPr>
        <w:t>viii) Đ</w:t>
      </w:r>
      <w:r w:rsidRPr="00BE463D">
        <w:rPr>
          <w:i/>
          <w:iCs/>
          <w:sz w:val="28"/>
          <w:szCs w:val="28"/>
          <w:lang w:val="vi-VN"/>
        </w:rPr>
        <w:t>ảm bảo an ninh lương thực</w:t>
      </w:r>
    </w:p>
    <w:p w14:paraId="21CE7317" w14:textId="77777777" w:rsidR="00020844" w:rsidRPr="00BE463D" w:rsidRDefault="00020844" w:rsidP="009E3287">
      <w:pPr>
        <w:pStyle w:val="NormalWeb"/>
        <w:widowControl w:val="0"/>
        <w:shd w:val="clear" w:color="auto" w:fill="FFFFFF"/>
        <w:spacing w:before="60" w:beforeAutospacing="0" w:after="0" w:afterAutospacing="0" w:line="295" w:lineRule="auto"/>
        <w:ind w:firstLine="720"/>
        <w:jc w:val="both"/>
        <w:rPr>
          <w:sz w:val="28"/>
          <w:szCs w:val="28"/>
        </w:rPr>
      </w:pPr>
      <w:r w:rsidRPr="00BE463D">
        <w:rPr>
          <w:sz w:val="28"/>
          <w:szCs w:val="28"/>
        </w:rPr>
        <w:t xml:space="preserve">Lúa gạo có vai trò làm nòng cốt cho an ninh lương thực, vì vậy chính sách an ninh lương thực trước nhất là tạo điều kiện thuận lợi cho nông dân, địa phương và doanh nghiệp sản xuất kinh doanh lúa gạo an tâm sản xuất, đầu tư kinh doanh đạt hiệu quả cao và thu nhập cao.  </w:t>
      </w:r>
    </w:p>
    <w:p w14:paraId="0821FD52" w14:textId="77777777" w:rsidR="00020844" w:rsidRPr="00BE463D" w:rsidRDefault="00020844" w:rsidP="009E3287">
      <w:pPr>
        <w:pStyle w:val="NormalWeb"/>
        <w:widowControl w:val="0"/>
        <w:shd w:val="clear" w:color="auto" w:fill="FFFFFF"/>
        <w:spacing w:before="60" w:beforeAutospacing="0" w:after="0" w:afterAutospacing="0" w:line="295" w:lineRule="auto"/>
        <w:ind w:firstLine="720"/>
        <w:jc w:val="both"/>
        <w:rPr>
          <w:sz w:val="28"/>
          <w:szCs w:val="28"/>
          <w:lang w:val="vi-VN"/>
        </w:rPr>
      </w:pPr>
      <w:r w:rsidRPr="00BE463D">
        <w:rPr>
          <w:sz w:val="28"/>
          <w:szCs w:val="28"/>
        </w:rPr>
        <w:t>Nhà nước xây dựng các cơ chế, chính sách để đảm bảo sản xuất lúa gạo đáp ứng đầy đủ nhu cầu tiêu dùng của toàn dân trong mọi tình huống; đồng thời h</w:t>
      </w:r>
      <w:r w:rsidRPr="00BE463D">
        <w:rPr>
          <w:sz w:val="28"/>
          <w:szCs w:val="28"/>
          <w:lang w:val="vi-VN"/>
        </w:rPr>
        <w:t>ỗ trợ phát triển hệ thống phân phối gạo ở vùng sâu, vùng xa, vùng chuyên canh lâm nghiệp đ</w:t>
      </w:r>
      <w:r w:rsidRPr="00BE463D">
        <w:rPr>
          <w:sz w:val="28"/>
          <w:szCs w:val="28"/>
        </w:rPr>
        <w:t>ể </w:t>
      </w:r>
      <w:r w:rsidRPr="00BE463D">
        <w:rPr>
          <w:sz w:val="28"/>
          <w:szCs w:val="28"/>
          <w:lang w:val="vi-VN"/>
        </w:rPr>
        <w:t>người dân có th</w:t>
      </w:r>
      <w:r w:rsidRPr="00BE463D">
        <w:rPr>
          <w:sz w:val="28"/>
          <w:szCs w:val="28"/>
        </w:rPr>
        <w:t>ể </w:t>
      </w:r>
      <w:r w:rsidRPr="00BE463D">
        <w:rPr>
          <w:sz w:val="28"/>
          <w:szCs w:val="28"/>
          <w:lang w:val="vi-VN"/>
        </w:rPr>
        <w:t xml:space="preserve">tiếp cận nguồn cung gạo vào mọi thời </w:t>
      </w:r>
      <w:r w:rsidRPr="00BE463D">
        <w:rPr>
          <w:sz w:val="28"/>
          <w:szCs w:val="28"/>
        </w:rPr>
        <w:t>đ</w:t>
      </w:r>
      <w:r w:rsidRPr="00BE463D">
        <w:rPr>
          <w:sz w:val="28"/>
          <w:szCs w:val="28"/>
          <w:lang w:val="vi-VN"/>
        </w:rPr>
        <w:t>iểm; phân bố kho dự trữ gạo quốc gia ở một s</w:t>
      </w:r>
      <w:r w:rsidRPr="00BE463D">
        <w:rPr>
          <w:sz w:val="28"/>
          <w:szCs w:val="28"/>
        </w:rPr>
        <w:t>ố </w:t>
      </w:r>
      <w:r w:rsidRPr="00BE463D">
        <w:rPr>
          <w:sz w:val="28"/>
          <w:szCs w:val="28"/>
          <w:lang w:val="vi-VN"/>
        </w:rPr>
        <w:t>địa bàn nhạy cảm thiếu lương thực cục bộ. Trường hợp những vùng khó khăn vào thời điểm giáp hạt hoặc gặp thiên tai, nhà nước hỗ trợ cung cấp gạo cứu đói kịp thời.</w:t>
      </w:r>
    </w:p>
    <w:p w14:paraId="1AFFDC9A" w14:textId="77777777" w:rsidR="00020844" w:rsidRPr="00BE463D" w:rsidRDefault="00020844" w:rsidP="009E3287">
      <w:pPr>
        <w:pStyle w:val="NormalWeb"/>
        <w:widowControl w:val="0"/>
        <w:shd w:val="clear" w:color="auto" w:fill="FFFFFF"/>
        <w:spacing w:before="60" w:beforeAutospacing="0" w:after="0" w:afterAutospacing="0" w:line="295" w:lineRule="auto"/>
        <w:ind w:firstLine="720"/>
        <w:jc w:val="both"/>
        <w:rPr>
          <w:sz w:val="28"/>
          <w:szCs w:val="28"/>
          <w:lang w:val="vi-VN"/>
        </w:rPr>
      </w:pPr>
      <w:r w:rsidRPr="00BE463D">
        <w:rPr>
          <w:sz w:val="28"/>
          <w:szCs w:val="28"/>
          <w:lang w:val="vi-VN"/>
        </w:rPr>
        <w:t>Khuyến khích đa dạng hóa sản xuất và nguồn thu nhập của nông dân để giảm lượng gạo tiêu thụ trên đầu người và tăng tiêu thụ nguồn thực phẩm có giá trị dinh dưỡng cao.</w:t>
      </w:r>
    </w:p>
    <w:p w14:paraId="64BEC10E" w14:textId="77777777" w:rsidR="00020844" w:rsidRPr="00BE463D" w:rsidRDefault="00020844" w:rsidP="009E3287">
      <w:pPr>
        <w:pStyle w:val="NormalWeb"/>
        <w:widowControl w:val="0"/>
        <w:shd w:val="clear" w:color="auto" w:fill="FFFFFF"/>
        <w:spacing w:before="60" w:beforeAutospacing="0" w:after="0" w:afterAutospacing="0" w:line="295" w:lineRule="auto"/>
        <w:ind w:firstLine="720"/>
        <w:jc w:val="both"/>
        <w:rPr>
          <w:sz w:val="28"/>
          <w:szCs w:val="28"/>
          <w:lang w:val="vi-VN"/>
        </w:rPr>
      </w:pPr>
      <w:r w:rsidRPr="00BE463D">
        <w:rPr>
          <w:sz w:val="28"/>
          <w:szCs w:val="28"/>
          <w:lang w:val="vi-VN"/>
        </w:rPr>
        <w:t xml:space="preserve">Phát triển hệ thống giám sát an ninh lương thực và  an ninh dinh dưỡng quốc gia, dự báo về tình hình sản xuất - tiêu thụ lúa gạo, dự báo các nguy cơ mất an ninh lương thực trong nước và trên thế giới để có biện pháp ứng phó </w:t>
      </w:r>
      <w:r w:rsidRPr="00BE463D">
        <w:rPr>
          <w:sz w:val="28"/>
          <w:szCs w:val="28"/>
          <w:lang w:val="vi-VN"/>
        </w:rPr>
        <w:lastRenderedPageBreak/>
        <w:t xml:space="preserve">sớm, từ xa. </w:t>
      </w:r>
    </w:p>
    <w:p w14:paraId="0501305F" w14:textId="77777777" w:rsidR="00020844" w:rsidRPr="00BE463D" w:rsidRDefault="00020844" w:rsidP="009E3287">
      <w:pPr>
        <w:pStyle w:val="NormalWeb"/>
        <w:widowControl w:val="0"/>
        <w:shd w:val="clear" w:color="auto" w:fill="FFFFFF"/>
        <w:spacing w:before="60" w:beforeAutospacing="0" w:after="0" w:afterAutospacing="0" w:line="295" w:lineRule="auto"/>
        <w:ind w:firstLine="720"/>
        <w:jc w:val="both"/>
        <w:rPr>
          <w:sz w:val="28"/>
          <w:szCs w:val="28"/>
          <w:lang w:val="vi-VN"/>
        </w:rPr>
      </w:pPr>
      <w:r w:rsidRPr="00BE463D">
        <w:rPr>
          <w:sz w:val="28"/>
          <w:szCs w:val="28"/>
          <w:lang w:val="vi-VN"/>
        </w:rPr>
        <w:t>Xây dựng cơ chế phối hợp, quản lý điều hành hoạt động dự trữ gạo lưu thông và dự trữ gạo quốc gia để đảm bảo nguồn cung gạo trong trường hợp khẩn cấp.</w:t>
      </w:r>
    </w:p>
    <w:p w14:paraId="19A970C6" w14:textId="77777777" w:rsidR="00020844" w:rsidRPr="00BE463D" w:rsidRDefault="00020844" w:rsidP="009E3287">
      <w:pPr>
        <w:pStyle w:val="2"/>
        <w:spacing w:line="295" w:lineRule="auto"/>
        <w:rPr>
          <w:color w:val="auto"/>
          <w:lang w:val="vi-VN"/>
        </w:rPr>
      </w:pPr>
      <w:bookmarkStart w:id="99" w:name="_Toc62027321"/>
      <w:r w:rsidRPr="00BE463D">
        <w:rPr>
          <w:color w:val="auto"/>
          <w:lang w:val="vi-VN"/>
        </w:rPr>
        <w:t>2. Tăng cường nghiên cứu và ứng dụng khoa học công nghệ</w:t>
      </w:r>
      <w:bookmarkEnd w:id="99"/>
    </w:p>
    <w:p w14:paraId="1458219E" w14:textId="77777777" w:rsidR="00020844" w:rsidRPr="00BE463D" w:rsidRDefault="00020844" w:rsidP="009E3287">
      <w:pPr>
        <w:pStyle w:val="NormalWeb"/>
        <w:widowControl w:val="0"/>
        <w:shd w:val="clear" w:color="auto" w:fill="FFFFFF"/>
        <w:spacing w:before="60" w:beforeAutospacing="0" w:after="0" w:afterAutospacing="0" w:line="295" w:lineRule="auto"/>
        <w:ind w:firstLine="720"/>
        <w:jc w:val="both"/>
        <w:rPr>
          <w:sz w:val="28"/>
          <w:szCs w:val="28"/>
          <w:lang w:val="vi-VN"/>
        </w:rPr>
      </w:pPr>
      <w:r w:rsidRPr="00BE463D">
        <w:rPr>
          <w:sz w:val="28"/>
          <w:szCs w:val="28"/>
          <w:lang w:val="vi-VN"/>
        </w:rPr>
        <w:t>a) Xây dựng và triển khai chương trình nghiên cứu lúa gạo quốc gia giai đoạn 2021-2030 với các trọng tâm sau:</w:t>
      </w:r>
    </w:p>
    <w:p w14:paraId="140E5B08" w14:textId="77777777" w:rsidR="00020844" w:rsidRPr="00BE463D" w:rsidRDefault="00020844" w:rsidP="009E3287">
      <w:pPr>
        <w:pStyle w:val="NormalWeb"/>
        <w:widowControl w:val="0"/>
        <w:shd w:val="clear" w:color="auto" w:fill="FFFFFF"/>
        <w:spacing w:before="60" w:beforeAutospacing="0" w:after="0" w:afterAutospacing="0" w:line="295" w:lineRule="auto"/>
        <w:ind w:firstLine="720"/>
        <w:jc w:val="both"/>
        <w:rPr>
          <w:i/>
          <w:iCs/>
          <w:sz w:val="28"/>
          <w:szCs w:val="28"/>
        </w:rPr>
      </w:pPr>
      <w:r w:rsidRPr="00BE463D">
        <w:rPr>
          <w:i/>
          <w:iCs/>
          <w:sz w:val="28"/>
          <w:szCs w:val="28"/>
        </w:rPr>
        <w:t xml:space="preserve">i) Chọn tạo, phát triển giống lúa </w:t>
      </w:r>
    </w:p>
    <w:p w14:paraId="05C6F0F7" w14:textId="77777777" w:rsidR="00020844" w:rsidRPr="00BE463D" w:rsidRDefault="00020844" w:rsidP="009E3287">
      <w:pPr>
        <w:pStyle w:val="NormalWeb"/>
        <w:widowControl w:val="0"/>
        <w:shd w:val="clear" w:color="auto" w:fill="FFFFFF"/>
        <w:spacing w:before="60" w:beforeAutospacing="0" w:after="0" w:afterAutospacing="0" w:line="295" w:lineRule="auto"/>
        <w:ind w:firstLine="720"/>
        <w:jc w:val="both"/>
        <w:rPr>
          <w:sz w:val="28"/>
          <w:szCs w:val="28"/>
          <w:lang w:val="vi-VN"/>
        </w:rPr>
      </w:pPr>
      <w:r w:rsidRPr="00BE463D">
        <w:rPr>
          <w:sz w:val="28"/>
          <w:szCs w:val="28"/>
          <w:lang w:val="vi-VN"/>
        </w:rPr>
        <w:t xml:space="preserve">Tăng </w:t>
      </w:r>
      <w:r w:rsidRPr="00BE463D">
        <w:rPr>
          <w:spacing w:val="-4"/>
          <w:sz w:val="28"/>
          <w:szCs w:val="28"/>
          <w:lang w:val="vi-VN"/>
        </w:rPr>
        <w:t>cường công tác thu thập, bảo tồn và sử dụng quỹ gen giống lúa để làm nguồn vật liệu di truyền lâu dài</w:t>
      </w:r>
      <w:r w:rsidRPr="00BE463D">
        <w:rPr>
          <w:spacing w:val="-4"/>
          <w:sz w:val="28"/>
          <w:szCs w:val="28"/>
        </w:rPr>
        <w:t>;</w:t>
      </w:r>
      <w:r w:rsidRPr="00BE463D">
        <w:rPr>
          <w:spacing w:val="-4"/>
          <w:sz w:val="28"/>
          <w:szCs w:val="28"/>
          <w:lang w:val="vi-VN"/>
        </w:rPr>
        <w:t xml:space="preserve"> hiện đại hóa cơ sở </w:t>
      </w:r>
      <w:r w:rsidRPr="00BE463D">
        <w:rPr>
          <w:spacing w:val="-4"/>
          <w:sz w:val="28"/>
          <w:szCs w:val="28"/>
        </w:rPr>
        <w:t xml:space="preserve">hạ tầng </w:t>
      </w:r>
      <w:r w:rsidRPr="00BE463D">
        <w:rPr>
          <w:spacing w:val="-4"/>
          <w:sz w:val="28"/>
          <w:szCs w:val="28"/>
          <w:lang w:val="vi-VN"/>
        </w:rPr>
        <w:t>bảo tồn quỹ gen cây trồng quốc gia và số hóa dữ liệu quỹ gen giống lúa</w:t>
      </w:r>
      <w:r w:rsidRPr="00BE463D">
        <w:rPr>
          <w:spacing w:val="-4"/>
          <w:sz w:val="28"/>
          <w:szCs w:val="28"/>
        </w:rPr>
        <w:t>;</w:t>
      </w:r>
      <w:r w:rsidRPr="00BE463D">
        <w:rPr>
          <w:spacing w:val="-4"/>
          <w:sz w:val="28"/>
          <w:szCs w:val="28"/>
          <w:lang w:val="vi-VN"/>
        </w:rPr>
        <w:t xml:space="preserve"> xây dựng quy định thuận lợi cho việc khai thác, sử dụng quỹ gen phục vụ cho nghiên cứu và phát triển giống lúa </w:t>
      </w:r>
      <w:r w:rsidRPr="00BE463D">
        <w:rPr>
          <w:spacing w:val="-4"/>
          <w:sz w:val="28"/>
          <w:szCs w:val="28"/>
        </w:rPr>
        <w:t>của các tổ chức nghiên cứu nhà nước và doanh nghiệp trong nước.</w:t>
      </w:r>
    </w:p>
    <w:p w14:paraId="3C16E9E7" w14:textId="77777777" w:rsidR="00020844" w:rsidRPr="00BE463D" w:rsidRDefault="00020844" w:rsidP="009E3287">
      <w:pPr>
        <w:pStyle w:val="NormalWeb"/>
        <w:widowControl w:val="0"/>
        <w:shd w:val="clear" w:color="auto" w:fill="FFFFFF"/>
        <w:spacing w:before="60" w:beforeAutospacing="0" w:after="0" w:afterAutospacing="0" w:line="295" w:lineRule="auto"/>
        <w:ind w:firstLine="720"/>
        <w:jc w:val="both"/>
        <w:rPr>
          <w:sz w:val="28"/>
          <w:szCs w:val="28"/>
          <w:lang w:val="vi-VN"/>
        </w:rPr>
      </w:pPr>
      <w:r w:rsidRPr="00BE463D">
        <w:rPr>
          <w:sz w:val="28"/>
          <w:szCs w:val="28"/>
          <w:lang w:val="vi-VN"/>
        </w:rPr>
        <w:t>Đẩy mạnh công tác nghiên cứu chọn tạo giống lúa mới đáp ứng yêu cầu của thị trường trong nước và xuất khẩu, trong đó ưu tiên chọn tạo các giống lúa thơm, đặc sản, giống lúa có giá trị dinh dưỡng, dược liệu;</w:t>
      </w:r>
      <w:r w:rsidR="00C57945">
        <w:rPr>
          <w:sz w:val="28"/>
          <w:szCs w:val="28"/>
        </w:rPr>
        <w:t xml:space="preserve"> </w:t>
      </w:r>
      <w:r w:rsidRPr="00BE463D">
        <w:rPr>
          <w:sz w:val="28"/>
          <w:szCs w:val="28"/>
          <w:lang w:val="vi-VN"/>
        </w:rPr>
        <w:t xml:space="preserve">kết hợp đặc tính về chất lượng cao với tính chống chịu đối với biến đổi khí hậu và sâu bệnh hại chính. Ứng dụng công nghệ hiện đại (công nghệ sinh học, tin học) trong chọn tạo giống lúa. Nghiên cứu cơ bản về di truyền và hệ gen cây lúa làm cơ sở cho chọn tạo giống. Nhà nước khuyến khích và tạo điều kiện chứng nhận bảo hộ giống lúa mới.  </w:t>
      </w:r>
    </w:p>
    <w:p w14:paraId="56182945" w14:textId="77777777" w:rsidR="00020844" w:rsidRPr="00BE463D" w:rsidRDefault="00020844" w:rsidP="009E3287">
      <w:pPr>
        <w:pStyle w:val="NormalWeb"/>
        <w:widowControl w:val="0"/>
        <w:shd w:val="clear" w:color="auto" w:fill="FFFFFF"/>
        <w:spacing w:before="60" w:beforeAutospacing="0" w:after="0" w:afterAutospacing="0" w:line="295" w:lineRule="auto"/>
        <w:ind w:firstLine="720"/>
        <w:jc w:val="both"/>
        <w:rPr>
          <w:sz w:val="28"/>
          <w:szCs w:val="28"/>
          <w:lang w:val="vi-VN"/>
        </w:rPr>
      </w:pPr>
      <w:r w:rsidRPr="00BE463D">
        <w:rPr>
          <w:sz w:val="28"/>
          <w:szCs w:val="28"/>
          <w:lang w:val="vi-VN"/>
        </w:rPr>
        <w:t>Thực hiện công tác bảo tồn, chọn lọc dòng thuần (phục tráng) và duy trì sản xuất các giống lúa địa phương đặc sản ở các vùng sinh thái</w:t>
      </w:r>
      <w:r w:rsidR="00C57945">
        <w:rPr>
          <w:sz w:val="28"/>
          <w:szCs w:val="28"/>
        </w:rPr>
        <w:t xml:space="preserve"> </w:t>
      </w:r>
      <w:r w:rsidRPr="00BE463D">
        <w:rPr>
          <w:sz w:val="28"/>
          <w:szCs w:val="28"/>
          <w:lang w:val="vi-VN"/>
        </w:rPr>
        <w:t xml:space="preserve">gắn với chỉ dẫn địa lý. </w:t>
      </w:r>
    </w:p>
    <w:p w14:paraId="77F41A8C"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i/>
          <w:iCs/>
          <w:sz w:val="28"/>
          <w:szCs w:val="28"/>
          <w:lang w:val="vi-VN"/>
        </w:rPr>
      </w:pPr>
      <w:r w:rsidRPr="00BE463D">
        <w:rPr>
          <w:i/>
          <w:iCs/>
          <w:sz w:val="28"/>
          <w:szCs w:val="28"/>
          <w:lang w:val="vi-VN"/>
        </w:rPr>
        <w:t xml:space="preserve">ii) Nghiên cứu và phát triển </w:t>
      </w:r>
      <w:r w:rsidRPr="00BE463D">
        <w:rPr>
          <w:i/>
          <w:sz w:val="28"/>
          <w:szCs w:val="28"/>
          <w:lang w:val="vi-VN"/>
        </w:rPr>
        <w:t>hệ thống các quy trình thực hành sản xuất tốt,</w:t>
      </w:r>
      <w:r w:rsidRPr="00BE463D">
        <w:rPr>
          <w:i/>
          <w:iCs/>
          <w:sz w:val="28"/>
          <w:szCs w:val="28"/>
          <w:lang w:val="vi-VN"/>
        </w:rPr>
        <w:t>thích ứng và giảm nhẹ biến đổi khí hậu</w:t>
      </w:r>
    </w:p>
    <w:p w14:paraId="6AAB6EEF" w14:textId="77777777" w:rsidR="00020844" w:rsidRPr="00BE463D" w:rsidRDefault="00020844" w:rsidP="00A117FA">
      <w:pPr>
        <w:widowControl w:val="0"/>
        <w:tabs>
          <w:tab w:val="left" w:pos="709"/>
        </w:tabs>
        <w:spacing w:after="0"/>
        <w:ind w:firstLine="720"/>
        <w:jc w:val="both"/>
        <w:rPr>
          <w:rFonts w:cs="Times New Roman"/>
          <w:sz w:val="28"/>
          <w:szCs w:val="28"/>
          <w:lang w:val="vi-VN"/>
        </w:rPr>
      </w:pPr>
      <w:r w:rsidRPr="00BE463D">
        <w:rPr>
          <w:rFonts w:cs="Times New Roman"/>
          <w:sz w:val="28"/>
          <w:szCs w:val="28"/>
          <w:lang w:val="vi-VN"/>
        </w:rPr>
        <w:t>Nghiên cứu và phát triển hệ thống các biện pháp sản xuất lúa bền vững, thích ứng và giảm nhẹ biến đổi khí hậu, trong đó ngoài việc hoàn thiện những biện pháp đã xác định, cần nghiên cứu các biện pháp mới ứng dụng công nghệ cao, công nghệ số, tự động hóa để đưa vào hệ thống, tiến đến phát triển hệ thống canh tác lúa chính xác.</w:t>
      </w:r>
    </w:p>
    <w:p w14:paraId="4DCBAD40" w14:textId="77777777" w:rsidR="00020844" w:rsidRPr="00BE463D" w:rsidRDefault="00020844" w:rsidP="00A117FA">
      <w:pPr>
        <w:widowControl w:val="0"/>
        <w:spacing w:after="0"/>
        <w:ind w:firstLine="720"/>
        <w:jc w:val="both"/>
        <w:rPr>
          <w:rFonts w:cs="Times New Roman"/>
          <w:i/>
          <w:iCs/>
          <w:sz w:val="28"/>
          <w:szCs w:val="28"/>
          <w:lang w:val="vi-VN"/>
        </w:rPr>
      </w:pPr>
      <w:r w:rsidRPr="00BE463D">
        <w:rPr>
          <w:rFonts w:cs="Times New Roman"/>
          <w:i/>
          <w:iCs/>
          <w:sz w:val="28"/>
          <w:szCs w:val="28"/>
          <w:lang w:val="vi-VN"/>
        </w:rPr>
        <w:t xml:space="preserve">iii)Nghiên cứu cơ giới hóa và nâng cao chuỗi giá trị lúa gạo </w:t>
      </w:r>
    </w:p>
    <w:p w14:paraId="19C255B5" w14:textId="77777777" w:rsidR="00020844" w:rsidRPr="00BE463D" w:rsidRDefault="00020844" w:rsidP="00A117FA">
      <w:pPr>
        <w:widowControl w:val="0"/>
        <w:tabs>
          <w:tab w:val="left" w:pos="709"/>
        </w:tabs>
        <w:spacing w:after="0"/>
        <w:ind w:firstLine="720"/>
        <w:jc w:val="both"/>
        <w:rPr>
          <w:rFonts w:cs="Times New Roman"/>
          <w:sz w:val="28"/>
          <w:szCs w:val="28"/>
          <w:lang w:val="vi-VN"/>
        </w:rPr>
      </w:pPr>
      <w:r w:rsidRPr="00BE463D">
        <w:rPr>
          <w:rFonts w:cs="Times New Roman"/>
          <w:sz w:val="28"/>
          <w:szCs w:val="28"/>
          <w:lang w:val="vi-VN"/>
        </w:rPr>
        <w:t>Ưu tiên cho các nghiên cứu cơ giới hóa đồng bộ sản xuất lúa phù hợp cho từng vùng,</w:t>
      </w:r>
      <w:r w:rsidR="00C57945">
        <w:rPr>
          <w:rFonts w:cs="Times New Roman"/>
          <w:sz w:val="28"/>
          <w:szCs w:val="28"/>
        </w:rPr>
        <w:t xml:space="preserve"> </w:t>
      </w:r>
      <w:r w:rsidRPr="00BE463D">
        <w:rPr>
          <w:rFonts w:cs="Times New Roman"/>
          <w:sz w:val="28"/>
          <w:szCs w:val="28"/>
          <w:lang w:val="vi-VN"/>
        </w:rPr>
        <w:t>cơ giới hóa</w:t>
      </w:r>
      <w:r w:rsidR="00C57945">
        <w:rPr>
          <w:rFonts w:cs="Times New Roman"/>
          <w:sz w:val="28"/>
          <w:szCs w:val="28"/>
        </w:rPr>
        <w:t xml:space="preserve"> </w:t>
      </w:r>
      <w:r w:rsidRPr="00BE463D">
        <w:rPr>
          <w:rFonts w:cs="Times New Roman"/>
          <w:sz w:val="28"/>
          <w:szCs w:val="28"/>
          <w:lang w:val="vi-VN"/>
        </w:rPr>
        <w:t xml:space="preserve">đồng bộ hệ thống dây chuyền sấy, tồn trữ, chế biến; </w:t>
      </w:r>
      <w:r w:rsidRPr="00BE463D">
        <w:rPr>
          <w:rFonts w:cs="Times New Roman"/>
          <w:sz w:val="28"/>
          <w:szCs w:val="28"/>
          <w:lang w:val="vi-VN"/>
        </w:rPr>
        <w:lastRenderedPageBreak/>
        <w:t xml:space="preserve">tiến đến hiện đại hóa toàn bộ chuỗi giá trị lúa gạo. Nghiên cứu chế tạo các thiết bị trong nước có công nghệ tương thích với công nghệ nhập khẩu. Phát triển và ứng dụng các công nghệ chế biến sâu sản phẩm lúa gạo.  </w:t>
      </w:r>
    </w:p>
    <w:p w14:paraId="4F5EB1FB"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i/>
          <w:iCs/>
          <w:sz w:val="28"/>
          <w:szCs w:val="28"/>
          <w:lang w:val="vi-VN"/>
        </w:rPr>
      </w:pPr>
      <w:r w:rsidRPr="00BE463D">
        <w:rPr>
          <w:i/>
          <w:iCs/>
          <w:sz w:val="28"/>
          <w:szCs w:val="28"/>
          <w:lang w:val="vi-VN"/>
        </w:rPr>
        <w:t xml:space="preserve">iv) Nghiên cứu sử dụng hiệu quả và bảo vệ tài nguyên tự nhiên </w:t>
      </w:r>
    </w:p>
    <w:p w14:paraId="7EDED0FB"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Tài nguyên tự nhiên mang tính nền tảng cho sản xuất lúa gồm đất, nước và đa dạng sinh học. Từ hiện trạng các nguồn tài nguyên này ngày càng trở nên suy giảm về lượng và chất, cần tập trung nghiên cứu các giải pháp sử dụng tiết kiệm và hiệu quả tài nguyên đất, nước, bảo vệ đa dạng sinh học; đồng thời khôi phục, nâng cao, độ phì của đất lúa, bảo vệ nguồn</w:t>
      </w:r>
      <w:r w:rsidR="00C57945">
        <w:rPr>
          <w:sz w:val="28"/>
          <w:szCs w:val="28"/>
        </w:rPr>
        <w:t xml:space="preserve"> </w:t>
      </w:r>
      <w:r w:rsidRPr="00BE463D">
        <w:rPr>
          <w:sz w:val="28"/>
          <w:szCs w:val="28"/>
          <w:lang w:val="vi-VN"/>
        </w:rPr>
        <w:t xml:space="preserve">nước, chống sạt lở đất, bờ sông, bờ biển và bảo vệ nâng cao đa dạng sinh học (động vật, thực vật, vi sinh vật) của hệ sinh thái vùng lúa. Nghiên cứu hệ thống tổng hợp sử dụng tài nguyên tự nhiên để phát triển cảnh quan vùng lúa phì nhiêu và bền vững lâu dài.  </w:t>
      </w:r>
    </w:p>
    <w:p w14:paraId="4504357A"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Ứng dụng công nghệ thông tin, công nghệ 4.0 trong nghiên cứu sử dụng và bảo vệ tài nguyên tự nhiên trong sản xuất lúa.</w:t>
      </w:r>
    </w:p>
    <w:p w14:paraId="4D8472BE"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i/>
          <w:iCs/>
          <w:sz w:val="28"/>
          <w:szCs w:val="28"/>
          <w:lang w:val="vi-VN"/>
        </w:rPr>
      </w:pPr>
      <w:r w:rsidRPr="00BE463D">
        <w:rPr>
          <w:rFonts w:ascii="Times New Roman Italic" w:hAnsi="Times New Roman Italic"/>
          <w:i/>
          <w:iCs/>
          <w:spacing w:val="-6"/>
          <w:sz w:val="28"/>
          <w:szCs w:val="28"/>
          <w:lang w:val="vi-VN"/>
        </w:rPr>
        <w:t>v) Nghiên cứu về thể chế và chính sách, thị trường và thương mại lúa</w:t>
      </w:r>
      <w:r w:rsidRPr="00BE463D">
        <w:rPr>
          <w:i/>
          <w:iCs/>
          <w:sz w:val="28"/>
          <w:szCs w:val="28"/>
          <w:lang w:val="vi-VN"/>
        </w:rPr>
        <w:t xml:space="preserve"> gạo</w:t>
      </w:r>
    </w:p>
    <w:p w14:paraId="6D32D2AA"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Nghiên cứu phân tích tác động của các chính sách liên quan đến ngành lúa gạo và để xuất đổi mới cơ chế, chính sách; nghiên cứu dự báo thị trường và thương mại lúa gạo, nhất là dự báo về thị trường gạo thế giới trung hạn và dài hạn.</w:t>
      </w:r>
    </w:p>
    <w:p w14:paraId="51C8B653"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b) Ứng dụng khoa học công nghệ</w:t>
      </w:r>
    </w:p>
    <w:p w14:paraId="1C075DA7"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Đổi mới hoạt động khuyến nông và chuyển giao công nghệ theo chuỗi giá tri lúa gạo, xây dựng các điển hình liên kết sản xuất - tiêu thụ hiệu quả cao, đẩy mạnh khuyến nông ứng dụng công nghệ cao, công nghệ số trong sản xuất lúa gạo, khuyến nông về tổ chức, quản lý sản xuất. Gắn kết các hoạt động khuyến nông  với đào tạo, phát triển lớp nông dân sản xuất lúa chuyên nghiệp, có trình độ tay nghề cao.</w:t>
      </w:r>
    </w:p>
    <w:p w14:paraId="61A09ECA"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Phát triển các dịch vụ tư vấn khuyến nông ứng dụng công nghệ thông tin để cung cấp thông tin về kỹ thuật, thị trường, dự báo khí hậu, thời tiết cho nông dân.</w:t>
      </w:r>
    </w:p>
    <w:p w14:paraId="69F8A464"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pacing w:val="-6"/>
          <w:sz w:val="28"/>
          <w:szCs w:val="28"/>
          <w:lang w:val="vi-VN"/>
        </w:rPr>
        <w:t>c) Huy động nguồn lực cho nghiên cứu và ứng dụng khoa học công</w:t>
      </w:r>
      <w:r w:rsidRPr="00BE463D">
        <w:rPr>
          <w:sz w:val="28"/>
          <w:szCs w:val="28"/>
          <w:lang w:val="vi-VN"/>
        </w:rPr>
        <w:t xml:space="preserve"> nghệ</w:t>
      </w:r>
    </w:p>
    <w:p w14:paraId="02C77795"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Phát triển liên kết trong nghiên cứu và chuyển giao công nghệ về lúa gạo giữa các tổ chức trong nước (viện, trường, doanh nghiệp, các tổ chức, cá nhân ở địa phương). Khuyến khích sự tham gia của xã hội, nhất là các doanh nghiệp vào hoạt động khuyến nông phát triển lúa gạo.</w:t>
      </w:r>
    </w:p>
    <w:p w14:paraId="39434E25"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 xml:space="preserve">Phát triển hợp tác với Viện nghiên cứu lúa quốc tế (IRRI) và các tổ chức </w:t>
      </w:r>
      <w:r w:rsidRPr="00BE463D">
        <w:rPr>
          <w:sz w:val="28"/>
          <w:szCs w:val="28"/>
          <w:lang w:val="vi-VN"/>
        </w:rPr>
        <w:lastRenderedPageBreak/>
        <w:t xml:space="preserve">quốc tế như </w:t>
      </w:r>
      <w:r w:rsidRPr="00BE463D">
        <w:rPr>
          <w:bCs/>
          <w:sz w:val="28"/>
          <w:szCs w:val="28"/>
          <w:lang w:val="vi-VN"/>
        </w:rPr>
        <w:t>Tổ chức</w:t>
      </w:r>
      <w:r w:rsidRPr="00BE463D">
        <w:rPr>
          <w:sz w:val="28"/>
          <w:szCs w:val="28"/>
          <w:lang w:val="vi-VN"/>
        </w:rPr>
        <w:t xml:space="preserve"> Lương thực và Nông nghiệp của Liên hợp quốc</w:t>
      </w:r>
      <w:r w:rsidR="0042563F">
        <w:rPr>
          <w:sz w:val="28"/>
          <w:szCs w:val="28"/>
        </w:rPr>
        <w:t xml:space="preserve"> </w:t>
      </w:r>
      <w:r w:rsidRPr="00BE463D">
        <w:rPr>
          <w:bCs/>
          <w:sz w:val="28"/>
          <w:szCs w:val="28"/>
          <w:lang w:val="vi-VN"/>
        </w:rPr>
        <w:t xml:space="preserve">(FAO) trong nghiên cứu và phát triển lúa gạo, đặc biệt trong nghiên cứu cơ bản và </w:t>
      </w:r>
      <w:r w:rsidRPr="00BE463D">
        <w:rPr>
          <w:sz w:val="28"/>
          <w:szCs w:val="28"/>
          <w:lang w:val="vi-VN"/>
        </w:rPr>
        <w:t>đào tạo nguồn nhân lực khoa học có trình độ cao.</w:t>
      </w:r>
    </w:p>
    <w:p w14:paraId="6619B211"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Khuyến khích phát triển liên kết công tư, kể cả các tổ chức tư nhân nước ngoài trong nghiên cứu và phát triển lúa gạo.</w:t>
      </w:r>
    </w:p>
    <w:p w14:paraId="02D111BE"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d) Tăng đầu tư cho nghiên cứu và ứng dụng khoa học công nghệ</w:t>
      </w:r>
    </w:p>
    <w:p w14:paraId="29A25827"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Tăng kinh phí cho nghiên cứu khoa học, chuyển giao công nghệ và khuyến nông từ ngân sách nhà nước, nguồn đóng góp từ doanh nghiệp và hợp tác quốc tế trong lĩnh vực lúa gạo.</w:t>
      </w:r>
    </w:p>
    <w:p w14:paraId="541C9780"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Đầu tư nâng cấpViện lúa đồng bằng sông Cửu Long đạt trình độ quốc tế, nâng cấp Trung tâm Tài nguyên thực vật và các Viện có thực hiện nhiệm vụ nghiên cứu lúa cho các vùng sinh thái.</w:t>
      </w:r>
      <w:r w:rsidR="0042563F">
        <w:rPr>
          <w:sz w:val="28"/>
          <w:szCs w:val="28"/>
        </w:rPr>
        <w:t xml:space="preserve"> </w:t>
      </w:r>
      <w:r w:rsidRPr="00BE463D">
        <w:rPr>
          <w:sz w:val="28"/>
          <w:szCs w:val="28"/>
          <w:lang w:val="vi-VN"/>
        </w:rPr>
        <w:t>Nâng cao năng lực hoạt động của các tổ chức khuyến nông nhà nước từ trung ương đến địa phương và trong doanh nghiệp.</w:t>
      </w:r>
    </w:p>
    <w:p w14:paraId="67ECF758"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Hỗ trợ nguồn lực cho doanh nghiệp nâng cao năng lực nghiên cứu và và phát triển công nghệ trong lĩnh vực lúa gạo; hỗ trợ nguồn lực cho nông dân phát huy các sáng kiến của mình trong sản xuất lúa để hoàn thiện, phát triển  công nghệ, phát huy kinh nghiệm bản địa trong sản xuất lúa bền vững và bảo tồn đa dạng sinh học.</w:t>
      </w:r>
    </w:p>
    <w:p w14:paraId="08D9CFC0"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Đầu tư đào tạo cán bộ nghiên cứu  khoa học chuyên sâu về lúa gạo trong nước và ở nước ngoài. </w:t>
      </w:r>
    </w:p>
    <w:p w14:paraId="2703B7FE" w14:textId="77777777" w:rsidR="00020844" w:rsidRPr="00BE463D" w:rsidRDefault="00020844" w:rsidP="00A117FA">
      <w:pPr>
        <w:pStyle w:val="2"/>
        <w:rPr>
          <w:color w:val="auto"/>
          <w:lang w:val="vi-VN"/>
        </w:rPr>
      </w:pPr>
      <w:bookmarkStart w:id="100" w:name="_Toc62027322"/>
      <w:r w:rsidRPr="00BE463D">
        <w:rPr>
          <w:color w:val="auto"/>
          <w:lang w:val="vi-VN"/>
        </w:rPr>
        <w:t>3. Đầu tư cơ sở hạ tầng</w:t>
      </w:r>
      <w:bookmarkEnd w:id="100"/>
    </w:p>
    <w:p w14:paraId="54B64A70"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 xml:space="preserve">Phát triển hệ thống thủy lợi đảm bảo chủ động cấp nước cho diện tích trồng lúa 2 vụ; tăng cường đầu tư các công trình thủy lợi phục vụ vùng khó khăn về nguồn nước; các công trình chống lũ, giảm lũ, ngăn mặn, trữ nước ngọt, chống sạt lở; củng cố nâng cấp hệ thống đê biển, đê sông. Phát triển, nâng cấp hệ thống thủy lợi nội đồng kết hợp với kiến thiết đồng ruộng. </w:t>
      </w:r>
    </w:p>
    <w:p w14:paraId="7052893F" w14:textId="77777777" w:rsidR="00020844" w:rsidRPr="00BE463D" w:rsidRDefault="00020844" w:rsidP="00A117FA">
      <w:pPr>
        <w:pStyle w:val="NormalWeb"/>
        <w:widowControl w:val="0"/>
        <w:spacing w:before="60" w:beforeAutospacing="0" w:after="0" w:afterAutospacing="0" w:line="278" w:lineRule="auto"/>
        <w:ind w:firstLine="720"/>
        <w:jc w:val="both"/>
        <w:rPr>
          <w:sz w:val="28"/>
          <w:szCs w:val="28"/>
          <w:lang w:val="vi-VN"/>
        </w:rPr>
      </w:pPr>
      <w:r w:rsidRPr="00BE463D">
        <w:rPr>
          <w:sz w:val="28"/>
          <w:szCs w:val="28"/>
          <w:lang w:val="vi-VN"/>
        </w:rPr>
        <w:t>Phát triển kết nối hệ thống giao thông ở các vùng sản xuất lúa, đặc biệt ở đồng bằng sông Cửu</w:t>
      </w:r>
      <w:r w:rsidR="0042563F">
        <w:rPr>
          <w:sz w:val="28"/>
          <w:szCs w:val="28"/>
        </w:rPr>
        <w:t xml:space="preserve"> </w:t>
      </w:r>
      <w:r w:rsidRPr="00BE463D">
        <w:rPr>
          <w:sz w:val="28"/>
          <w:szCs w:val="28"/>
          <w:lang w:val="vi-VN"/>
        </w:rPr>
        <w:t xml:space="preserve">Long, phát triển hệ thống đường thủy, đường bộ để tăng kết nối từ các vùng sản xuất lúa đến Tp. Hồ Chí Minh và kết nối với </w:t>
      </w:r>
      <w:r w:rsidRPr="00BE463D">
        <w:rPr>
          <w:bCs/>
          <w:sz w:val="28"/>
          <w:szCs w:val="28"/>
          <w:lang w:val="vi-VN"/>
        </w:rPr>
        <w:t xml:space="preserve">cảng Cần Thơ để xuất khẩu gạo. </w:t>
      </w:r>
    </w:p>
    <w:p w14:paraId="29681892"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Hỗ trợ xây dựng hệ thống điện phục vụ sản xuất cho các vùng  sản xuất lúa tập trung. Khuyến khích sử dụng năng lượng tái tạo trong sản xuất và chế biến lúa gạo.</w:t>
      </w:r>
    </w:p>
    <w:p w14:paraId="1983550F"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 xml:space="preserve">Hỗ trợ doanh nghiệp xây dựng kho lúa khô đảm bảo chất lượng lúa lưu kho ở các vùng sàn xuất lúa tập trung; xây dựng phát triển kho ngoại quan </w:t>
      </w:r>
      <w:r w:rsidRPr="00BE463D">
        <w:rPr>
          <w:sz w:val="28"/>
          <w:szCs w:val="28"/>
          <w:lang w:val="vi-VN"/>
        </w:rPr>
        <w:lastRenderedPageBreak/>
        <w:t>tại một số thị trường trọng điểm.</w:t>
      </w:r>
    </w:p>
    <w:p w14:paraId="5E62E6E1"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Xây dựng hạ tầng kỹ thuật phát triển hệ thống thông tin về thị trường, bệnh dịch, thời tiết, kỹ thuật sản xuất,…để cung cấp thông tin cho người dân và doanh nghiệp.</w:t>
      </w:r>
    </w:p>
    <w:p w14:paraId="13403C0E"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pacing w:val="-4"/>
          <w:sz w:val="28"/>
          <w:szCs w:val="28"/>
          <w:lang w:val="vi-VN"/>
        </w:rPr>
      </w:pPr>
      <w:r w:rsidRPr="00BE463D">
        <w:rPr>
          <w:rFonts w:eastAsiaTheme="minorHAnsi"/>
          <w:spacing w:val="-4"/>
          <w:sz w:val="28"/>
          <w:szCs w:val="28"/>
          <w:lang w:val="vi-VN"/>
        </w:rPr>
        <w:t xml:space="preserve">Hỗ trợ nâng cấp giao thông , thủy lợi và kiến thiết </w:t>
      </w:r>
      <w:r w:rsidRPr="00BE463D">
        <w:rPr>
          <w:spacing w:val="-4"/>
          <w:sz w:val="28"/>
          <w:szCs w:val="28"/>
          <w:lang w:val="vi-VN"/>
        </w:rPr>
        <w:t>đồng ruộng cho các vùng sản xuất lúa mang tính di sản văn hóa, đặc thù kết hợp phục vụ du lịch.</w:t>
      </w:r>
    </w:p>
    <w:p w14:paraId="224C914C" w14:textId="77777777" w:rsidR="00020844" w:rsidRPr="00BE463D" w:rsidRDefault="00020844" w:rsidP="00A117FA">
      <w:pPr>
        <w:pStyle w:val="2"/>
        <w:rPr>
          <w:color w:val="auto"/>
          <w:lang w:val="vi-VN"/>
        </w:rPr>
      </w:pPr>
      <w:bookmarkStart w:id="101" w:name="_Toc62027323"/>
      <w:r w:rsidRPr="00BE463D">
        <w:rPr>
          <w:color w:val="auto"/>
          <w:lang w:val="vi-VN"/>
        </w:rPr>
        <w:t>IV. TỔ CHỨC THỰC HIỆN</w:t>
      </w:r>
      <w:bookmarkEnd w:id="101"/>
    </w:p>
    <w:p w14:paraId="6E6ECA87" w14:textId="77777777" w:rsidR="00020844" w:rsidRPr="00BE463D" w:rsidRDefault="00020844" w:rsidP="00A117FA">
      <w:pPr>
        <w:pStyle w:val="2"/>
        <w:rPr>
          <w:color w:val="auto"/>
          <w:lang w:val="vi-VN"/>
        </w:rPr>
      </w:pPr>
      <w:bookmarkStart w:id="102" w:name="_Toc62027324"/>
      <w:r w:rsidRPr="00BE463D">
        <w:rPr>
          <w:color w:val="auto"/>
          <w:lang w:val="vi-VN"/>
        </w:rPr>
        <w:t>1.</w:t>
      </w:r>
      <w:r w:rsidRPr="00BE463D">
        <w:rPr>
          <w:rStyle w:val="apple-converted-space"/>
          <w:color w:val="auto"/>
          <w:lang w:val="vi-VN"/>
        </w:rPr>
        <w:t> </w:t>
      </w:r>
      <w:r w:rsidRPr="00BE463D">
        <w:rPr>
          <w:color w:val="auto"/>
          <w:lang w:val="vi-VN"/>
        </w:rPr>
        <w:t>Bộ Nông nghiệp và Phát triển nông thôn</w:t>
      </w:r>
      <w:bookmarkEnd w:id="102"/>
    </w:p>
    <w:p w14:paraId="2B5C868B"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Chủ trì rà soát các chính sách đã ban hành; đề xuất sửa đổi, bổ sung các chính sách phục vụ Đề án trình cấp thẩm quyền ban hành.</w:t>
      </w:r>
    </w:p>
    <w:p w14:paraId="17A252BF"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 xml:space="preserve">- Chủ trì, phối hợp với các Bộ, ngành và địa phương triển khai thực hiện Đề án này. </w:t>
      </w:r>
    </w:p>
    <w:p w14:paraId="494D3178"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w:t>
      </w:r>
      <w:r w:rsidRPr="00BE463D">
        <w:rPr>
          <w:rStyle w:val="apple-converted-space"/>
          <w:sz w:val="28"/>
          <w:szCs w:val="28"/>
          <w:lang w:val="vi-VN"/>
        </w:rPr>
        <w:t> </w:t>
      </w:r>
      <w:r w:rsidRPr="00BE463D">
        <w:rPr>
          <w:sz w:val="28"/>
          <w:szCs w:val="28"/>
          <w:lang w:val="vi-VN"/>
        </w:rPr>
        <w:t>Thành</w:t>
      </w:r>
      <w:r w:rsidRPr="00BE463D">
        <w:rPr>
          <w:rStyle w:val="apple-converted-space"/>
          <w:sz w:val="28"/>
          <w:szCs w:val="28"/>
          <w:lang w:val="vi-VN"/>
        </w:rPr>
        <w:t> </w:t>
      </w:r>
      <w:r w:rsidRPr="00BE463D">
        <w:rPr>
          <w:sz w:val="28"/>
          <w:szCs w:val="28"/>
          <w:lang w:val="vi-VN"/>
        </w:rPr>
        <w:t>lập Ban Chỉ đạo tái cơ cấu ngành lúa gạo do Bộ trưởng làm Trưởng ban và có sự tham gia của đại diện các Bộ, ngành liên quan để chỉ đạo triển khai thực hiện, điều phối, kiểm tra, giám sát quá trình thực hiện Đề</w:t>
      </w:r>
      <w:r w:rsidRPr="00BE463D">
        <w:rPr>
          <w:rStyle w:val="apple-converted-space"/>
          <w:sz w:val="28"/>
          <w:szCs w:val="28"/>
          <w:lang w:val="vi-VN"/>
        </w:rPr>
        <w:t> </w:t>
      </w:r>
      <w:r w:rsidRPr="00BE463D">
        <w:rPr>
          <w:sz w:val="28"/>
          <w:szCs w:val="28"/>
          <w:lang w:val="vi-VN"/>
        </w:rPr>
        <w:t>án.</w:t>
      </w:r>
    </w:p>
    <w:p w14:paraId="316F9865" w14:textId="77777777" w:rsidR="00020844" w:rsidRPr="00BE463D" w:rsidRDefault="00020844" w:rsidP="00A117FA">
      <w:pPr>
        <w:pStyle w:val="NormalWeb"/>
        <w:widowControl w:val="0"/>
        <w:shd w:val="clear" w:color="auto" w:fill="FFFFFF"/>
        <w:spacing w:before="60" w:beforeAutospacing="0" w:after="0" w:afterAutospacing="0" w:line="288" w:lineRule="auto"/>
        <w:ind w:firstLine="720"/>
        <w:jc w:val="both"/>
        <w:rPr>
          <w:sz w:val="28"/>
          <w:szCs w:val="28"/>
          <w:lang w:val="vi-VN"/>
        </w:rPr>
      </w:pPr>
      <w:r w:rsidRPr="00BE463D">
        <w:rPr>
          <w:sz w:val="28"/>
          <w:szCs w:val="28"/>
          <w:lang w:val="vi-VN"/>
        </w:rPr>
        <w:t>-</w:t>
      </w:r>
      <w:r w:rsidRPr="00BE463D">
        <w:rPr>
          <w:rStyle w:val="apple-converted-space"/>
          <w:sz w:val="28"/>
          <w:szCs w:val="28"/>
          <w:lang w:val="vi-VN"/>
        </w:rPr>
        <w:t> </w:t>
      </w:r>
      <w:r w:rsidRPr="00BE463D">
        <w:rPr>
          <w:sz w:val="28"/>
          <w:szCs w:val="28"/>
          <w:lang w:val="vi-VN"/>
        </w:rPr>
        <w:t>Xây dựng Kế hoạch hành động, giao nhiệm vụ cụ thể cho các cơ quan, đơn vị trực thuộc và địa phương triển khai thực hiện.</w:t>
      </w:r>
    </w:p>
    <w:p w14:paraId="21361F54" w14:textId="77777777" w:rsidR="00020844" w:rsidRPr="00BE463D" w:rsidRDefault="00020844" w:rsidP="00A117FA">
      <w:pPr>
        <w:pStyle w:val="NormalWeb"/>
        <w:widowControl w:val="0"/>
        <w:shd w:val="clear" w:color="auto" w:fill="FFFFFF"/>
        <w:spacing w:before="40" w:beforeAutospacing="0" w:after="0" w:afterAutospacing="0" w:line="278" w:lineRule="auto"/>
        <w:ind w:firstLine="720"/>
        <w:jc w:val="both"/>
        <w:rPr>
          <w:spacing w:val="-2"/>
          <w:sz w:val="28"/>
          <w:szCs w:val="28"/>
          <w:lang w:val="vi-VN"/>
        </w:rPr>
      </w:pPr>
      <w:r w:rsidRPr="00BE463D">
        <w:rPr>
          <w:spacing w:val="-2"/>
          <w:sz w:val="28"/>
          <w:szCs w:val="28"/>
          <w:lang w:val="vi-VN"/>
        </w:rPr>
        <w:t xml:space="preserve">- Xây dựng và tổ chức thực hiện chương trình </w:t>
      </w:r>
      <w:r w:rsidRPr="00BE463D">
        <w:rPr>
          <w:sz w:val="28"/>
          <w:szCs w:val="28"/>
          <w:lang w:val="vi-VN"/>
        </w:rPr>
        <w:t xml:space="preserve">nghiên cứu, ứng dụng khoa học công nghệ </w:t>
      </w:r>
      <w:r w:rsidRPr="00BE463D">
        <w:rPr>
          <w:spacing w:val="-2"/>
          <w:sz w:val="28"/>
          <w:szCs w:val="28"/>
          <w:lang w:val="vi-VN"/>
        </w:rPr>
        <w:t>về lúa gạo giai đoạn 2021-2030</w:t>
      </w:r>
      <w:r w:rsidR="0042563F">
        <w:rPr>
          <w:spacing w:val="-2"/>
          <w:sz w:val="28"/>
          <w:szCs w:val="28"/>
        </w:rPr>
        <w:t xml:space="preserve"> </w:t>
      </w:r>
      <w:r w:rsidRPr="00BE463D">
        <w:rPr>
          <w:spacing w:val="-2"/>
          <w:sz w:val="28"/>
          <w:szCs w:val="28"/>
          <w:lang w:val="vi-VN"/>
        </w:rPr>
        <w:t xml:space="preserve">và đề án nâng cao năng lực của các tổ chức nghiên cứu khoa học về lúa gạo. </w:t>
      </w:r>
    </w:p>
    <w:p w14:paraId="345C9BAE" w14:textId="77777777" w:rsidR="00020844" w:rsidRPr="00BE463D" w:rsidRDefault="00020844" w:rsidP="00A117FA">
      <w:pPr>
        <w:pStyle w:val="NormalWeb"/>
        <w:widowControl w:val="0"/>
        <w:shd w:val="clear" w:color="auto" w:fill="FFFFFF"/>
        <w:spacing w:before="40" w:beforeAutospacing="0" w:after="0" w:afterAutospacing="0" w:line="278" w:lineRule="auto"/>
        <w:ind w:firstLine="720"/>
        <w:jc w:val="both"/>
        <w:rPr>
          <w:sz w:val="28"/>
          <w:szCs w:val="28"/>
          <w:lang w:val="vi-VN"/>
        </w:rPr>
      </w:pPr>
      <w:r w:rsidRPr="00BE463D">
        <w:rPr>
          <w:sz w:val="28"/>
          <w:szCs w:val="28"/>
          <w:lang w:val="vi-VN"/>
        </w:rPr>
        <w:t>- Xây dựng các tiêu chuẩn, quy chuẩn kỹ thuật về chất lượng, an toàn thực phẩm đối với lúa gạo.</w:t>
      </w:r>
    </w:p>
    <w:p w14:paraId="5FCD2499" w14:textId="77777777" w:rsidR="00020844" w:rsidRPr="00BE463D" w:rsidRDefault="00020844" w:rsidP="00A117FA">
      <w:pPr>
        <w:pStyle w:val="NormalWeb"/>
        <w:widowControl w:val="0"/>
        <w:shd w:val="clear" w:color="auto" w:fill="FFFFFF"/>
        <w:spacing w:before="40" w:beforeAutospacing="0" w:after="0" w:afterAutospacing="0" w:line="278" w:lineRule="auto"/>
        <w:ind w:firstLine="720"/>
        <w:jc w:val="both"/>
        <w:rPr>
          <w:spacing w:val="-2"/>
          <w:sz w:val="28"/>
          <w:szCs w:val="28"/>
          <w:lang w:val="vi-VN"/>
        </w:rPr>
      </w:pPr>
      <w:r w:rsidRPr="00BE463D">
        <w:rPr>
          <w:spacing w:val="-2"/>
          <w:sz w:val="28"/>
          <w:szCs w:val="28"/>
          <w:lang w:val="vi-VN"/>
        </w:rPr>
        <w:t>-</w:t>
      </w:r>
      <w:r w:rsidRPr="00BE463D">
        <w:rPr>
          <w:rStyle w:val="apple-converted-space"/>
          <w:spacing w:val="-2"/>
          <w:sz w:val="28"/>
          <w:szCs w:val="28"/>
          <w:lang w:val="vi-VN"/>
        </w:rPr>
        <w:t> </w:t>
      </w:r>
      <w:r w:rsidRPr="00BE463D">
        <w:rPr>
          <w:spacing w:val="-2"/>
          <w:sz w:val="28"/>
          <w:szCs w:val="28"/>
          <w:lang w:val="vi-VN"/>
        </w:rPr>
        <w:t>Tổ</w:t>
      </w:r>
      <w:r w:rsidRPr="00BE463D">
        <w:rPr>
          <w:spacing w:val="2"/>
          <w:sz w:val="28"/>
          <w:szCs w:val="28"/>
          <w:lang w:val="vi-VN"/>
        </w:rPr>
        <w:t>ng hợp, đánh giá tình hình thực hiện hàng năm, báo cáo Thủ tướng Chính phủ và các Bộ, ngành liên quan; đề xuất sửa đổi, bổ</w:t>
      </w:r>
      <w:r w:rsidRPr="00BE463D">
        <w:rPr>
          <w:rStyle w:val="apple-converted-space"/>
          <w:spacing w:val="2"/>
          <w:sz w:val="28"/>
          <w:szCs w:val="28"/>
          <w:lang w:val="vi-VN"/>
        </w:rPr>
        <w:t> </w:t>
      </w:r>
      <w:r w:rsidRPr="00BE463D">
        <w:rPr>
          <w:spacing w:val="2"/>
          <w:sz w:val="28"/>
          <w:szCs w:val="28"/>
          <w:lang w:val="vi-VN"/>
        </w:rPr>
        <w:t>sung Đề án khi cần thiết.</w:t>
      </w:r>
    </w:p>
    <w:p w14:paraId="5C01D8DF" w14:textId="77777777" w:rsidR="00020844" w:rsidRPr="00BE463D" w:rsidRDefault="00020844" w:rsidP="00A117FA">
      <w:pPr>
        <w:pStyle w:val="2"/>
        <w:rPr>
          <w:color w:val="auto"/>
          <w:lang w:val="vi-VN"/>
        </w:rPr>
      </w:pPr>
      <w:bookmarkStart w:id="103" w:name="diem_hd24"/>
      <w:bookmarkStart w:id="104" w:name="_Toc62027325"/>
      <w:r w:rsidRPr="00BE463D">
        <w:rPr>
          <w:color w:val="auto"/>
          <w:lang w:val="vi-VN"/>
        </w:rPr>
        <w:t>2. Bộ Kế hoạch và Đầu tư</w:t>
      </w:r>
      <w:bookmarkEnd w:id="103"/>
      <w:bookmarkEnd w:id="104"/>
    </w:p>
    <w:p w14:paraId="4DE9D44E" w14:textId="77777777" w:rsidR="00020844" w:rsidRPr="00BE463D" w:rsidRDefault="00020844" w:rsidP="00A117FA">
      <w:pPr>
        <w:pStyle w:val="NormalWeb"/>
        <w:widowControl w:val="0"/>
        <w:shd w:val="clear" w:color="auto" w:fill="FFFFFF"/>
        <w:spacing w:before="40" w:beforeAutospacing="0" w:after="0" w:afterAutospacing="0" w:line="278" w:lineRule="auto"/>
        <w:ind w:firstLine="720"/>
        <w:jc w:val="both"/>
        <w:rPr>
          <w:sz w:val="28"/>
          <w:szCs w:val="28"/>
          <w:lang w:val="vi-VN"/>
        </w:rPr>
      </w:pPr>
      <w:r w:rsidRPr="00BE463D">
        <w:rPr>
          <w:sz w:val="28"/>
          <w:szCs w:val="28"/>
          <w:lang w:val="vi-VN"/>
        </w:rPr>
        <w:t>Chủ trì, phối hợp với Bộ Nông nghiệp và Phát triển nông thôn và các Bộ, ngành, địa phương nghiên cứu, sửa đổi, bổ sung cơ chế, chính sách thu hút vốn đầu tư từ các thành phần kinh tế ngoài nhà nước cho tái cơ cấu ngành lúa gạo; nghiên cứu cơ chế, chính sách phát triển các hình thức đầu tư có sự tham gia của nhà nước và tư nhân trong sản xuất, kinh doanh lúa gạo.</w:t>
      </w:r>
    </w:p>
    <w:p w14:paraId="1E828064" w14:textId="77777777" w:rsidR="00020844" w:rsidRPr="00BE463D" w:rsidRDefault="00020844" w:rsidP="00A117FA">
      <w:pPr>
        <w:pStyle w:val="2"/>
        <w:rPr>
          <w:color w:val="auto"/>
          <w:lang w:val="vi-VN"/>
        </w:rPr>
      </w:pPr>
      <w:bookmarkStart w:id="105" w:name="_Toc62027326"/>
      <w:r w:rsidRPr="00BE463D">
        <w:rPr>
          <w:color w:val="auto"/>
          <w:lang w:val="vi-VN"/>
        </w:rPr>
        <w:t>3.</w:t>
      </w:r>
      <w:r w:rsidRPr="00BE463D">
        <w:rPr>
          <w:rStyle w:val="apple-converted-space"/>
          <w:color w:val="auto"/>
          <w:lang w:val="vi-VN"/>
        </w:rPr>
        <w:t> </w:t>
      </w:r>
      <w:r w:rsidRPr="00BE463D">
        <w:rPr>
          <w:color w:val="auto"/>
          <w:lang w:val="vi-VN"/>
        </w:rPr>
        <w:t>Bộ Tài chính</w:t>
      </w:r>
      <w:bookmarkEnd w:id="105"/>
    </w:p>
    <w:p w14:paraId="0F843DD2" w14:textId="77777777" w:rsidR="00020844" w:rsidRPr="00BE463D" w:rsidRDefault="00020844" w:rsidP="00A117FA">
      <w:pPr>
        <w:pStyle w:val="NormalWeb"/>
        <w:widowControl w:val="0"/>
        <w:shd w:val="clear" w:color="auto" w:fill="FFFFFF"/>
        <w:spacing w:before="40" w:beforeAutospacing="0" w:after="0" w:afterAutospacing="0" w:line="278" w:lineRule="auto"/>
        <w:ind w:firstLine="720"/>
        <w:jc w:val="both"/>
        <w:rPr>
          <w:rStyle w:val="apple-converted-space"/>
          <w:spacing w:val="-2"/>
          <w:sz w:val="28"/>
          <w:szCs w:val="28"/>
          <w:lang w:val="vi-VN"/>
        </w:rPr>
      </w:pPr>
      <w:r w:rsidRPr="00BE463D">
        <w:rPr>
          <w:spacing w:val="-2"/>
          <w:sz w:val="28"/>
          <w:szCs w:val="28"/>
          <w:lang w:val="vi-VN"/>
        </w:rPr>
        <w:t>-</w:t>
      </w:r>
      <w:r w:rsidRPr="00BE463D">
        <w:rPr>
          <w:sz w:val="28"/>
          <w:szCs w:val="28"/>
          <w:lang w:val="vi-VN"/>
        </w:rPr>
        <w:t xml:space="preserve"> Bố trí kinh phí (nguồn vốn sự nghiệp) thực hiện Đề án theo quy định của Luật Ngân sách Nhà nước</w:t>
      </w:r>
      <w:r w:rsidRPr="00BE463D">
        <w:rPr>
          <w:rStyle w:val="apple-converted-space"/>
          <w:spacing w:val="-2"/>
          <w:sz w:val="28"/>
          <w:szCs w:val="28"/>
          <w:lang w:val="vi-VN"/>
        </w:rPr>
        <w:t> </w:t>
      </w:r>
    </w:p>
    <w:p w14:paraId="5F444B52" w14:textId="77777777" w:rsidR="00020844" w:rsidRPr="00BE463D" w:rsidRDefault="00020844" w:rsidP="00A117FA">
      <w:pPr>
        <w:pStyle w:val="NormalWeb"/>
        <w:widowControl w:val="0"/>
        <w:shd w:val="clear" w:color="auto" w:fill="FFFFFF"/>
        <w:spacing w:before="40" w:beforeAutospacing="0" w:after="0" w:afterAutospacing="0" w:line="278" w:lineRule="auto"/>
        <w:ind w:firstLine="720"/>
        <w:jc w:val="both"/>
        <w:rPr>
          <w:sz w:val="28"/>
          <w:szCs w:val="28"/>
          <w:lang w:val="vi-VN"/>
        </w:rPr>
      </w:pPr>
      <w:r w:rsidRPr="00BE463D">
        <w:rPr>
          <w:spacing w:val="-2"/>
          <w:sz w:val="28"/>
          <w:szCs w:val="28"/>
          <w:lang w:val="vi-VN"/>
        </w:rPr>
        <w:t xml:space="preserve">-Rà soát các loại phí theo hướng tạo thuận lợi cho sản xuất, kinh doanh </w:t>
      </w:r>
      <w:r w:rsidRPr="00BE463D">
        <w:rPr>
          <w:spacing w:val="-2"/>
          <w:sz w:val="28"/>
          <w:szCs w:val="28"/>
          <w:lang w:val="vi-VN"/>
        </w:rPr>
        <w:lastRenderedPageBreak/>
        <w:t>lúa gạo.</w:t>
      </w:r>
    </w:p>
    <w:p w14:paraId="5A0A852B" w14:textId="77777777" w:rsidR="00020844" w:rsidRPr="00BE463D" w:rsidRDefault="00020844" w:rsidP="00A117FA">
      <w:pPr>
        <w:pStyle w:val="NormalWeb"/>
        <w:widowControl w:val="0"/>
        <w:shd w:val="clear" w:color="auto" w:fill="FFFFFF"/>
        <w:spacing w:before="40" w:beforeAutospacing="0" w:after="0" w:afterAutospacing="0" w:line="278" w:lineRule="auto"/>
        <w:ind w:firstLine="720"/>
        <w:jc w:val="both"/>
        <w:rPr>
          <w:sz w:val="28"/>
          <w:szCs w:val="28"/>
          <w:lang w:val="vi-VN"/>
        </w:rPr>
      </w:pPr>
      <w:r w:rsidRPr="00BE463D">
        <w:rPr>
          <w:sz w:val="28"/>
          <w:szCs w:val="28"/>
          <w:lang w:val="vi-VN"/>
        </w:rPr>
        <w:t>-</w:t>
      </w:r>
      <w:r w:rsidRPr="00BE463D">
        <w:rPr>
          <w:rStyle w:val="apple-converted-space"/>
          <w:sz w:val="28"/>
          <w:szCs w:val="28"/>
          <w:lang w:val="vi-VN"/>
        </w:rPr>
        <w:t> </w:t>
      </w:r>
      <w:r w:rsidRPr="00BE463D">
        <w:rPr>
          <w:sz w:val="28"/>
          <w:szCs w:val="28"/>
          <w:lang w:val="vi-VN"/>
        </w:rPr>
        <w:t>Th</w:t>
      </w:r>
      <w:r w:rsidRPr="00BE463D">
        <w:rPr>
          <w:spacing w:val="-8"/>
          <w:sz w:val="28"/>
          <w:szCs w:val="28"/>
          <w:lang w:val="vi-VN"/>
        </w:rPr>
        <w:t>am mưu đảm bảo các chính sách tài chính cho việc thực hiện Đề án này.</w:t>
      </w:r>
    </w:p>
    <w:p w14:paraId="60A3B08A" w14:textId="77777777" w:rsidR="00020844" w:rsidRPr="00BE463D" w:rsidRDefault="00020844" w:rsidP="00A117FA">
      <w:pPr>
        <w:pStyle w:val="2"/>
        <w:rPr>
          <w:color w:val="auto"/>
          <w:lang w:val="vi-VN"/>
        </w:rPr>
      </w:pPr>
      <w:bookmarkStart w:id="106" w:name="_Toc62027327"/>
      <w:r w:rsidRPr="00BE463D">
        <w:rPr>
          <w:color w:val="auto"/>
          <w:lang w:val="vi-VN"/>
        </w:rPr>
        <w:t>4.</w:t>
      </w:r>
      <w:r w:rsidRPr="00BE463D">
        <w:rPr>
          <w:rStyle w:val="apple-converted-space"/>
          <w:color w:val="auto"/>
          <w:lang w:val="vi-VN"/>
        </w:rPr>
        <w:t> </w:t>
      </w:r>
      <w:r w:rsidRPr="00BE463D">
        <w:rPr>
          <w:color w:val="auto"/>
          <w:lang w:val="vi-VN"/>
        </w:rPr>
        <w:t>Bộ Khoa học và Công nghệ</w:t>
      </w:r>
      <w:bookmarkEnd w:id="106"/>
    </w:p>
    <w:p w14:paraId="02B889E2" w14:textId="77777777" w:rsidR="00020844" w:rsidRPr="00BE463D" w:rsidRDefault="00020844" w:rsidP="00A117FA">
      <w:pPr>
        <w:pStyle w:val="NormalWeb"/>
        <w:widowControl w:val="0"/>
        <w:shd w:val="clear" w:color="auto" w:fill="FFFFFF"/>
        <w:spacing w:before="40" w:beforeAutospacing="0" w:after="0" w:afterAutospacing="0" w:line="274" w:lineRule="auto"/>
        <w:ind w:firstLine="720"/>
        <w:jc w:val="both"/>
        <w:rPr>
          <w:sz w:val="28"/>
          <w:szCs w:val="28"/>
          <w:lang w:val="vi-VN"/>
        </w:rPr>
      </w:pPr>
      <w:r w:rsidRPr="00BE463D">
        <w:rPr>
          <w:sz w:val="28"/>
          <w:szCs w:val="28"/>
          <w:lang w:val="vi-VN"/>
        </w:rPr>
        <w:t>- Chủ trì và phối hợp với Bộ Nông nghiệp và Phát triển nông thôn, các Bộ ngành có liên quan rà soát, điều chỉnh, bổ sung các cơ chế, chính sách tăng cường năng lực nghiên cứu, ứng dụng, chuyển giao khoa học công nghệ trong sản xuất, kinh doanh lúa gạo.</w:t>
      </w:r>
    </w:p>
    <w:p w14:paraId="7C8E5E37" w14:textId="77777777" w:rsidR="00020844" w:rsidRPr="00BE463D" w:rsidRDefault="00020844" w:rsidP="00A117FA">
      <w:pPr>
        <w:pStyle w:val="NormalWeb"/>
        <w:widowControl w:val="0"/>
        <w:shd w:val="clear" w:color="auto" w:fill="FFFFFF"/>
        <w:spacing w:before="40" w:beforeAutospacing="0" w:after="0" w:afterAutospacing="0" w:line="274" w:lineRule="auto"/>
        <w:ind w:firstLine="720"/>
        <w:jc w:val="both"/>
        <w:rPr>
          <w:sz w:val="28"/>
          <w:szCs w:val="28"/>
          <w:lang w:val="vi-VN"/>
        </w:rPr>
      </w:pPr>
      <w:r w:rsidRPr="00BE463D">
        <w:rPr>
          <w:sz w:val="28"/>
          <w:szCs w:val="28"/>
          <w:lang w:val="vi-VN"/>
        </w:rPr>
        <w:t>- Phối hợp với Bộ Nông nghiệp và Phát triển nông thôn xây dựng và ban hành hệ thống tiêu chuẩn quốc gia trong lĩnh vực lúa gạo.</w:t>
      </w:r>
    </w:p>
    <w:p w14:paraId="7CC1703F" w14:textId="77777777" w:rsidR="00020844" w:rsidRPr="00BE463D" w:rsidRDefault="00020844" w:rsidP="00A117FA">
      <w:pPr>
        <w:pStyle w:val="2"/>
        <w:rPr>
          <w:color w:val="auto"/>
          <w:lang w:val="vi-VN"/>
        </w:rPr>
      </w:pPr>
      <w:bookmarkStart w:id="107" w:name="_Toc62027328"/>
      <w:r w:rsidRPr="00BE463D">
        <w:rPr>
          <w:color w:val="auto"/>
          <w:lang w:val="vi-VN"/>
        </w:rPr>
        <w:t>5.</w:t>
      </w:r>
      <w:r w:rsidRPr="00BE463D">
        <w:rPr>
          <w:rStyle w:val="apple-converted-space"/>
          <w:color w:val="auto"/>
          <w:lang w:val="vi-VN"/>
        </w:rPr>
        <w:t> </w:t>
      </w:r>
      <w:r w:rsidRPr="00BE463D">
        <w:rPr>
          <w:color w:val="auto"/>
          <w:lang w:val="vi-VN"/>
        </w:rPr>
        <w:t>Bộ Công Thương</w:t>
      </w:r>
      <w:bookmarkEnd w:id="107"/>
    </w:p>
    <w:p w14:paraId="23FC1301" w14:textId="77777777" w:rsidR="00020844" w:rsidRPr="00BE463D" w:rsidRDefault="00020844" w:rsidP="00A117FA">
      <w:pPr>
        <w:pStyle w:val="NormalWeb"/>
        <w:widowControl w:val="0"/>
        <w:shd w:val="clear" w:color="auto" w:fill="FFFFFF"/>
        <w:spacing w:before="40" w:beforeAutospacing="0" w:after="0" w:afterAutospacing="0" w:line="274" w:lineRule="auto"/>
        <w:ind w:firstLine="720"/>
        <w:jc w:val="both"/>
        <w:rPr>
          <w:sz w:val="28"/>
          <w:szCs w:val="28"/>
          <w:lang w:val="vi-VN"/>
        </w:rPr>
      </w:pPr>
      <w:r w:rsidRPr="00BE463D">
        <w:rPr>
          <w:sz w:val="28"/>
          <w:szCs w:val="28"/>
          <w:lang w:val="vi-VN"/>
        </w:rPr>
        <w:t>- Chủ trì, phối hợp với Bộ Nông nghiệp và Phát triển nông thôn nghiên cứu sửa đổi các chính sách thương mại, chính sách chế biến sâu, các hàng rào kỹ thuật đối với lúa gạo; ưu tiên xúc tiến thương mại, mở rộng thị trường lúa gạo trong nước và xuất khẩu.</w:t>
      </w:r>
    </w:p>
    <w:p w14:paraId="1871D96B" w14:textId="77777777" w:rsidR="00020844" w:rsidRPr="00BE463D" w:rsidRDefault="00020844" w:rsidP="00A117FA">
      <w:pPr>
        <w:pStyle w:val="NormalWeb"/>
        <w:widowControl w:val="0"/>
        <w:shd w:val="clear" w:color="auto" w:fill="FFFFFF"/>
        <w:spacing w:before="40" w:beforeAutospacing="0" w:after="0" w:afterAutospacing="0" w:line="274" w:lineRule="auto"/>
        <w:ind w:firstLine="720"/>
        <w:jc w:val="both"/>
        <w:rPr>
          <w:sz w:val="28"/>
          <w:szCs w:val="28"/>
          <w:lang w:val="vi-VN"/>
        </w:rPr>
      </w:pPr>
      <w:r w:rsidRPr="00BE463D">
        <w:rPr>
          <w:sz w:val="28"/>
          <w:szCs w:val="28"/>
          <w:lang w:val="vi-VN"/>
        </w:rPr>
        <w:t>- Chủ trì, phối hợp với Bộ Nông nghiệp và Phát triển nông thôn điều hành hoạt động xuất khẩu lúa gạo linh hoạt, hiệu quả nhằm thúc đẩy xuất khẩu lúa gạo và bảo vệ sản xuất trong nước, phát triển công nghiệp chế biến sâu lúa gạo; cân đối cungcầu, đảm bảo an ninh lương thực quốc gia.</w:t>
      </w:r>
    </w:p>
    <w:p w14:paraId="62AE9F5B" w14:textId="77777777" w:rsidR="00020844" w:rsidRPr="00BE463D" w:rsidRDefault="00020844" w:rsidP="00A117FA">
      <w:pPr>
        <w:pStyle w:val="2"/>
        <w:rPr>
          <w:color w:val="auto"/>
          <w:lang w:val="vi-VN"/>
        </w:rPr>
      </w:pPr>
      <w:bookmarkStart w:id="108" w:name="_Toc62027329"/>
      <w:r w:rsidRPr="00BE463D">
        <w:rPr>
          <w:color w:val="auto"/>
          <w:lang w:val="vi-VN"/>
        </w:rPr>
        <w:t>6.</w:t>
      </w:r>
      <w:r w:rsidRPr="00BE463D">
        <w:rPr>
          <w:rStyle w:val="apple-converted-space"/>
          <w:color w:val="auto"/>
          <w:lang w:val="vi-VN"/>
        </w:rPr>
        <w:t> </w:t>
      </w:r>
      <w:r w:rsidRPr="00BE463D">
        <w:rPr>
          <w:color w:val="auto"/>
          <w:lang w:val="vi-VN"/>
        </w:rPr>
        <w:t>Bộ Tài nguyên và Môi trường</w:t>
      </w:r>
      <w:bookmarkEnd w:id="108"/>
    </w:p>
    <w:p w14:paraId="60245CD1"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 Phối hợp</w:t>
      </w:r>
      <w:r w:rsidRPr="00BE463D">
        <w:rPr>
          <w:rStyle w:val="apple-converted-space"/>
          <w:sz w:val="28"/>
          <w:szCs w:val="28"/>
          <w:lang w:val="vi-VN"/>
        </w:rPr>
        <w:t> </w:t>
      </w:r>
      <w:r w:rsidRPr="00BE463D">
        <w:rPr>
          <w:sz w:val="28"/>
          <w:szCs w:val="28"/>
          <w:lang w:val="vi-VN"/>
        </w:rPr>
        <w:t>với Bộ Nông nghiệp và Phát triển nông thôn, các địa phương rà soát, kiểm soát chặt chẽ việc thực hiện</w:t>
      </w:r>
      <w:r w:rsidRPr="00BE463D">
        <w:rPr>
          <w:rStyle w:val="apple-converted-space"/>
          <w:sz w:val="28"/>
          <w:szCs w:val="28"/>
          <w:lang w:val="vi-VN"/>
        </w:rPr>
        <w:t> </w:t>
      </w:r>
      <w:r w:rsidRPr="00BE463D">
        <w:rPr>
          <w:sz w:val="28"/>
          <w:szCs w:val="28"/>
          <w:lang w:val="vi-VN"/>
        </w:rPr>
        <w:t>quy hoạch sử dụng đất trồng lúa.</w:t>
      </w:r>
    </w:p>
    <w:p w14:paraId="6E09BA4E"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 Xây dựng quy hoạch, kế hoạch phân bổ, chia sẻ nguồn nước phục vụ phát triển kinh tế - xã hội, trong đó có hoạt động sản xuất nông nghiệp; giám sát các hoạt động khai thác, sử dụng nước; đàm phán với các nước thượng nguồn; dự báo các kịch bản biến đổi khí hậu ảnh hưởng đến sản xuất lúa gạo.</w:t>
      </w:r>
    </w:p>
    <w:p w14:paraId="063D3042" w14:textId="77777777" w:rsidR="00020844" w:rsidRPr="00BE463D" w:rsidRDefault="00020844" w:rsidP="00A117FA">
      <w:pPr>
        <w:pStyle w:val="2"/>
        <w:rPr>
          <w:color w:val="auto"/>
          <w:lang w:val="vi-VN"/>
        </w:rPr>
      </w:pPr>
      <w:bookmarkStart w:id="109" w:name="_Toc62027330"/>
      <w:r w:rsidRPr="00BE463D">
        <w:rPr>
          <w:color w:val="auto"/>
          <w:lang w:val="vi-VN"/>
        </w:rPr>
        <w:t>7. Bộ Giao thông vận tải</w:t>
      </w:r>
      <w:bookmarkEnd w:id="109"/>
    </w:p>
    <w:p w14:paraId="7471196F"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Nghiên cứu hoàn thiện quy hoạch và đầu tư xây dựng hệ thống giao thông đường thủy, đường bộ, đường sắt, đặc biệt ở đồng bằng sông Cửu Long phục vụ sản xuất, kinh doanh lúa gạo và nông sản khác.</w:t>
      </w:r>
    </w:p>
    <w:p w14:paraId="31E99FC7" w14:textId="77777777" w:rsidR="00020844" w:rsidRPr="00BE463D" w:rsidRDefault="00020844" w:rsidP="00A117FA">
      <w:pPr>
        <w:pStyle w:val="2"/>
        <w:rPr>
          <w:color w:val="auto"/>
          <w:lang w:val="vi-VN"/>
        </w:rPr>
      </w:pPr>
      <w:bookmarkStart w:id="110" w:name="_Toc62027331"/>
      <w:r w:rsidRPr="00BE463D">
        <w:rPr>
          <w:color w:val="auto"/>
          <w:lang w:val="vi-VN"/>
        </w:rPr>
        <w:t>8.</w:t>
      </w:r>
      <w:r w:rsidRPr="00BE463D">
        <w:rPr>
          <w:rStyle w:val="apple-converted-space"/>
          <w:color w:val="auto"/>
          <w:lang w:val="vi-VN"/>
        </w:rPr>
        <w:t> </w:t>
      </w:r>
      <w:r w:rsidRPr="00BE463D">
        <w:rPr>
          <w:color w:val="auto"/>
          <w:lang w:val="vi-VN"/>
        </w:rPr>
        <w:t>Bộ Y tế</w:t>
      </w:r>
      <w:bookmarkEnd w:id="110"/>
    </w:p>
    <w:p w14:paraId="6AA350DC"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Phối hợp chặt chẽ với Bộ Nông nghiệp và Phát triển nông thôn trong quá trình triển khai Luật an toàn thực phẩm; chỉ đạo các địa phương xây dựng và triển khai thực hiện chiến lược an ninh dinh dưỡng.</w:t>
      </w:r>
    </w:p>
    <w:p w14:paraId="1661F146" w14:textId="77777777" w:rsidR="00020844" w:rsidRPr="00BE463D" w:rsidRDefault="00020844" w:rsidP="00A117FA">
      <w:pPr>
        <w:pStyle w:val="2"/>
        <w:rPr>
          <w:color w:val="auto"/>
          <w:lang w:val="vi-VN"/>
        </w:rPr>
      </w:pPr>
      <w:bookmarkStart w:id="111" w:name="_Toc62027332"/>
      <w:r w:rsidRPr="00BE463D">
        <w:rPr>
          <w:color w:val="auto"/>
          <w:lang w:val="vi-VN"/>
        </w:rPr>
        <w:t>9.</w:t>
      </w:r>
      <w:r w:rsidRPr="00BE463D">
        <w:rPr>
          <w:rStyle w:val="apple-converted-space"/>
          <w:color w:val="auto"/>
          <w:lang w:val="vi-VN"/>
        </w:rPr>
        <w:t> </w:t>
      </w:r>
      <w:r w:rsidRPr="00BE463D">
        <w:rPr>
          <w:color w:val="auto"/>
          <w:lang w:val="vi-VN"/>
        </w:rPr>
        <w:t>Ngân hàng Nhà nước Việt Nam</w:t>
      </w:r>
      <w:bookmarkEnd w:id="111"/>
    </w:p>
    <w:p w14:paraId="4671CCBE"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w:t>
      </w:r>
      <w:r w:rsidRPr="00BE463D">
        <w:rPr>
          <w:rStyle w:val="apple-converted-space"/>
          <w:sz w:val="28"/>
          <w:szCs w:val="28"/>
          <w:lang w:val="vi-VN"/>
        </w:rPr>
        <w:t> </w:t>
      </w:r>
      <w:r w:rsidRPr="00BE463D">
        <w:rPr>
          <w:sz w:val="28"/>
          <w:szCs w:val="28"/>
          <w:lang w:val="vi-VN"/>
        </w:rPr>
        <w:t xml:space="preserve">Chỉ đạo các tổ chức tín dụng ưu tiên tập trung vốn phục vụ tái cơ cấu </w:t>
      </w:r>
      <w:r w:rsidRPr="00BE463D">
        <w:rPr>
          <w:sz w:val="28"/>
          <w:szCs w:val="28"/>
          <w:lang w:val="vi-VN"/>
        </w:rPr>
        <w:lastRenderedPageBreak/>
        <w:t>ngành lúa gạo; mở rộng triển khai chương trình tín dụng cho vay theo chuỗi sản xuất, kinh doanh lúa gạo.</w:t>
      </w:r>
    </w:p>
    <w:p w14:paraId="16C86559"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w:t>
      </w:r>
      <w:r w:rsidRPr="00BE463D">
        <w:rPr>
          <w:rStyle w:val="apple-converted-space"/>
          <w:sz w:val="28"/>
          <w:szCs w:val="28"/>
          <w:lang w:val="vi-VN"/>
        </w:rPr>
        <w:t> </w:t>
      </w:r>
      <w:r w:rsidRPr="00BE463D">
        <w:rPr>
          <w:sz w:val="28"/>
          <w:szCs w:val="28"/>
          <w:lang w:val="vi-VN"/>
        </w:rPr>
        <w:t>Phối hợp với Bộ Nông nghiệp và Phát triển nông thôn rà soát, nghiên cứu cơ chế chính sách tín dụng hỗ trợ thực hiện Đề án này.</w:t>
      </w:r>
    </w:p>
    <w:p w14:paraId="20E4D662" w14:textId="77777777" w:rsidR="00020844" w:rsidRPr="00BE463D" w:rsidRDefault="00020844" w:rsidP="00A117FA">
      <w:pPr>
        <w:pStyle w:val="2"/>
        <w:rPr>
          <w:color w:val="auto"/>
          <w:lang w:val="vi-VN"/>
        </w:rPr>
      </w:pPr>
      <w:bookmarkStart w:id="112" w:name="_Toc62027333"/>
      <w:r w:rsidRPr="00BE463D">
        <w:rPr>
          <w:color w:val="auto"/>
          <w:lang w:val="vi-VN"/>
        </w:rPr>
        <w:t>10.</w:t>
      </w:r>
      <w:r w:rsidRPr="00BE463D">
        <w:rPr>
          <w:rStyle w:val="apple-converted-space"/>
          <w:rFonts w:cs="Times New Roman"/>
          <w:color w:val="auto"/>
          <w:lang w:val="vi-VN"/>
        </w:rPr>
        <w:t> </w:t>
      </w:r>
      <w:r w:rsidRPr="00BE463D">
        <w:rPr>
          <w:color w:val="auto"/>
          <w:lang w:val="vi-VN"/>
        </w:rPr>
        <w:t>Ủy ban nhân dân tỉnh, thành phố trực thuộc Trung ương</w:t>
      </w:r>
      <w:bookmarkEnd w:id="112"/>
    </w:p>
    <w:p w14:paraId="06013948"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w:t>
      </w:r>
      <w:r w:rsidRPr="00BE463D">
        <w:rPr>
          <w:rStyle w:val="apple-converted-space"/>
          <w:sz w:val="28"/>
          <w:szCs w:val="28"/>
          <w:lang w:val="vi-VN"/>
        </w:rPr>
        <w:t> </w:t>
      </w:r>
      <w:r w:rsidRPr="00BE463D">
        <w:rPr>
          <w:sz w:val="28"/>
          <w:szCs w:val="28"/>
          <w:lang w:val="vi-VN"/>
        </w:rPr>
        <w:t>Triển khai rà soát, điều chỉnh quy hoạch, cơ cấu sản xuất lúa theo hướng vùng sản xuất tập trung, đầu tư đồng bộ cơ sở hạ tầng;</w:t>
      </w:r>
    </w:p>
    <w:p w14:paraId="77FF442A"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 Tổ chức ứng dụng khoa học công nghệ; tổ chức lại sản xuất ngành lúa gạo trên địa bàn theo hướng liên kết sản xuất, tiêu thụ, xây dựng cánh đồng lớn, vùng nguyên liệu tập trung;</w:t>
      </w:r>
    </w:p>
    <w:p w14:paraId="16E6E444" w14:textId="77777777" w:rsidR="00020844" w:rsidRPr="00BE463D" w:rsidRDefault="00020844" w:rsidP="00A117FA">
      <w:pPr>
        <w:pStyle w:val="NormalWeb"/>
        <w:widowControl w:val="0"/>
        <w:shd w:val="clear" w:color="auto" w:fill="FFFFFF"/>
        <w:spacing w:before="60" w:beforeAutospacing="0" w:after="0" w:afterAutospacing="0" w:line="278" w:lineRule="auto"/>
        <w:ind w:firstLine="720"/>
        <w:jc w:val="both"/>
        <w:rPr>
          <w:sz w:val="28"/>
          <w:szCs w:val="28"/>
          <w:lang w:val="vi-VN"/>
        </w:rPr>
      </w:pPr>
      <w:r w:rsidRPr="00BE463D">
        <w:rPr>
          <w:sz w:val="28"/>
          <w:szCs w:val="28"/>
          <w:lang w:val="vi-VN"/>
        </w:rPr>
        <w:t>-</w:t>
      </w:r>
      <w:r w:rsidRPr="00BE463D">
        <w:rPr>
          <w:rStyle w:val="apple-converted-space"/>
          <w:sz w:val="28"/>
          <w:szCs w:val="28"/>
          <w:lang w:val="vi-VN"/>
        </w:rPr>
        <w:t> </w:t>
      </w:r>
      <w:r w:rsidRPr="00BE463D">
        <w:rPr>
          <w:sz w:val="28"/>
          <w:szCs w:val="28"/>
          <w:lang w:val="vi-VN"/>
        </w:rPr>
        <w:t>Nghiên cứu cơ chế, chính sách khuyến khích đầu tư phát triển sản xuất lúa gạo phù hợp với điều kiện của địa phương.</w:t>
      </w:r>
    </w:p>
    <w:p w14:paraId="32CFB27C" w14:textId="77777777" w:rsidR="00020844" w:rsidRPr="00BE463D" w:rsidRDefault="00020844" w:rsidP="00A117FA">
      <w:pPr>
        <w:pStyle w:val="2"/>
        <w:rPr>
          <w:color w:val="auto"/>
          <w:lang w:val="vi-VN"/>
        </w:rPr>
      </w:pPr>
      <w:bookmarkStart w:id="113" w:name="_Toc62027334"/>
      <w:r w:rsidRPr="00BE463D">
        <w:rPr>
          <w:color w:val="auto"/>
          <w:lang w:val="vi-VN"/>
        </w:rPr>
        <w:t>11. Hiệp hội lương thực Việt Nam</w:t>
      </w:r>
      <w:bookmarkEnd w:id="113"/>
    </w:p>
    <w:p w14:paraId="64FF1836" w14:textId="77777777" w:rsidR="00020844" w:rsidRPr="00BE463D" w:rsidRDefault="00020844" w:rsidP="00A117FA">
      <w:pPr>
        <w:widowControl w:val="0"/>
        <w:spacing w:after="0"/>
        <w:ind w:firstLine="720"/>
        <w:jc w:val="both"/>
        <w:rPr>
          <w:rFonts w:cs="Times New Roman"/>
          <w:sz w:val="28"/>
          <w:szCs w:val="28"/>
          <w:lang w:val="vi-VN"/>
        </w:rPr>
      </w:pPr>
      <w:r w:rsidRPr="00BE463D">
        <w:rPr>
          <w:rFonts w:cs="Times New Roman"/>
          <w:sz w:val="28"/>
          <w:szCs w:val="28"/>
          <w:lang w:val="vi-VN"/>
        </w:rPr>
        <w:t>Hướng dẫn thành viên Hiệp hội thực hiện chủ trương, chính sách của Nhà nước liên quan đến sản xuất, kinh doanh lúa gạo và tham gia thực hiện Đề án này trong phạm vi trách nhiệm của mình.</w:t>
      </w:r>
    </w:p>
    <w:p w14:paraId="2950AF4D" w14:textId="77777777" w:rsidR="009E3287" w:rsidRPr="00BE463D" w:rsidRDefault="009E3287">
      <w:pPr>
        <w:rPr>
          <w:b/>
          <w:sz w:val="32"/>
          <w:lang w:val="vi-VN"/>
        </w:rPr>
      </w:pPr>
      <w:bookmarkStart w:id="114" w:name="_Toc62027335"/>
      <w:r w:rsidRPr="00BE463D">
        <w:rPr>
          <w:lang w:val="vi-VN"/>
        </w:rPr>
        <w:br w:type="page"/>
      </w:r>
    </w:p>
    <w:p w14:paraId="1761F517" w14:textId="77777777" w:rsidR="0086723E" w:rsidRPr="00BE463D" w:rsidRDefault="00020844" w:rsidP="00A117FA">
      <w:pPr>
        <w:pStyle w:val="1"/>
        <w:rPr>
          <w:color w:val="auto"/>
        </w:rPr>
      </w:pPr>
      <w:r w:rsidRPr="00BE463D">
        <w:rPr>
          <w:color w:val="auto"/>
        </w:rPr>
        <w:lastRenderedPageBreak/>
        <w:t>PHẦN III:</w:t>
      </w:r>
      <w:r w:rsidR="00A117FA" w:rsidRPr="00BE463D">
        <w:rPr>
          <w:color w:val="auto"/>
        </w:rPr>
        <w:br/>
      </w:r>
      <w:r w:rsidR="0086723E" w:rsidRPr="00BE463D">
        <w:rPr>
          <w:color w:val="auto"/>
        </w:rPr>
        <w:t>KINH PHÍ THỰC HIỆN</w:t>
      </w:r>
      <w:bookmarkEnd w:id="114"/>
    </w:p>
    <w:p w14:paraId="24043E36" w14:textId="77777777" w:rsidR="0086723E" w:rsidRPr="00BE463D" w:rsidRDefault="0086723E" w:rsidP="0086723E">
      <w:pPr>
        <w:widowControl w:val="0"/>
        <w:tabs>
          <w:tab w:val="left" w:pos="993"/>
          <w:tab w:val="left" w:pos="1276"/>
        </w:tabs>
        <w:spacing w:after="0"/>
        <w:jc w:val="both"/>
        <w:rPr>
          <w:sz w:val="28"/>
          <w:szCs w:val="28"/>
        </w:rPr>
      </w:pPr>
    </w:p>
    <w:p w14:paraId="51D362B3" w14:textId="77777777" w:rsidR="00163BE1" w:rsidRPr="00BE463D" w:rsidRDefault="00E34586" w:rsidP="00163BE1">
      <w:pPr>
        <w:pStyle w:val="BodyText3"/>
        <w:spacing w:before="120" w:line="340" w:lineRule="exact"/>
        <w:ind w:firstLine="630"/>
        <w:jc w:val="both"/>
        <w:rPr>
          <w:rFonts w:eastAsia="Calibri" w:cs="Times New Roman"/>
          <w:sz w:val="28"/>
          <w:szCs w:val="28"/>
        </w:rPr>
      </w:pPr>
      <w:r w:rsidRPr="00BE463D">
        <w:rPr>
          <w:rFonts w:eastAsia="Calibri" w:cs="Times New Roman"/>
          <w:sz w:val="28"/>
          <w:szCs w:val="28"/>
        </w:rPr>
        <w:t>- Kinh phí</w:t>
      </w:r>
      <w:r w:rsidRPr="00BE463D">
        <w:rPr>
          <w:sz w:val="28"/>
          <w:szCs w:val="28"/>
        </w:rPr>
        <w:t xml:space="preserve"> được giao</w:t>
      </w:r>
      <w:r w:rsidRPr="00BE463D">
        <w:rPr>
          <w:rFonts w:eastAsia="Calibri" w:cs="Times New Roman"/>
          <w:sz w:val="28"/>
          <w:szCs w:val="28"/>
        </w:rPr>
        <w:t xml:space="preserve"> theo hợp đồng: </w:t>
      </w:r>
      <w:r w:rsidRPr="00BE463D">
        <w:rPr>
          <w:rFonts w:eastAsia="Calibri" w:cs="Times New Roman"/>
          <w:b/>
          <w:sz w:val="28"/>
          <w:szCs w:val="28"/>
        </w:rPr>
        <w:t xml:space="preserve">1.500.000.000 </w:t>
      </w:r>
      <w:r w:rsidRPr="00BE463D">
        <w:rPr>
          <w:rFonts w:eastAsia="Calibri" w:cs="Times New Roman"/>
          <w:sz w:val="28"/>
          <w:szCs w:val="28"/>
        </w:rPr>
        <w:t xml:space="preserve">đồng. </w:t>
      </w:r>
    </w:p>
    <w:p w14:paraId="357E5900" w14:textId="77777777" w:rsidR="00E34586" w:rsidRPr="00BE463D" w:rsidRDefault="00E34586" w:rsidP="00163BE1">
      <w:pPr>
        <w:pStyle w:val="BodyText3"/>
        <w:spacing w:before="120" w:line="340" w:lineRule="exact"/>
        <w:ind w:firstLine="630"/>
        <w:jc w:val="both"/>
        <w:rPr>
          <w:rFonts w:eastAsia="Calibri" w:cs="Times New Roman"/>
          <w:bCs/>
          <w:sz w:val="28"/>
          <w:szCs w:val="28"/>
        </w:rPr>
      </w:pPr>
      <w:r w:rsidRPr="00BE463D">
        <w:rPr>
          <w:rFonts w:eastAsia="Calibri" w:cs="Times New Roman"/>
          <w:sz w:val="28"/>
          <w:szCs w:val="28"/>
        </w:rPr>
        <w:t xml:space="preserve">- Tổng </w:t>
      </w:r>
      <w:r w:rsidRPr="00BE463D">
        <w:rPr>
          <w:sz w:val="28"/>
          <w:szCs w:val="28"/>
        </w:rPr>
        <w:t>k</w:t>
      </w:r>
      <w:r w:rsidRPr="00BE463D">
        <w:rPr>
          <w:rFonts w:eastAsia="Calibri" w:cs="Times New Roman"/>
          <w:sz w:val="28"/>
          <w:szCs w:val="28"/>
        </w:rPr>
        <w:t xml:space="preserve">inh phí </w:t>
      </w:r>
      <w:r w:rsidRPr="00BE463D">
        <w:rPr>
          <w:sz w:val="28"/>
          <w:szCs w:val="28"/>
        </w:rPr>
        <w:t xml:space="preserve">thực hiện đề nghị </w:t>
      </w:r>
      <w:r w:rsidRPr="00BE463D">
        <w:rPr>
          <w:rFonts w:eastAsia="Calibri" w:cs="Times New Roman"/>
          <w:sz w:val="28"/>
          <w:szCs w:val="28"/>
        </w:rPr>
        <w:t>nghiệm thu, thanh toán:</w:t>
      </w:r>
      <w:r w:rsidRPr="00BE463D">
        <w:rPr>
          <w:rFonts w:eastAsia="Calibri" w:cs="Times New Roman"/>
          <w:b/>
          <w:bCs/>
          <w:sz w:val="28"/>
          <w:szCs w:val="28"/>
        </w:rPr>
        <w:t xml:space="preserve"> </w:t>
      </w:r>
      <w:r w:rsidR="00163BE1" w:rsidRPr="00BE463D">
        <w:rPr>
          <w:rFonts w:eastAsia="Calibri" w:cs="Times New Roman"/>
          <w:b/>
          <w:bCs/>
          <w:sz w:val="28"/>
          <w:szCs w:val="28"/>
        </w:rPr>
        <w:t>1.346.542.040</w:t>
      </w:r>
      <w:r w:rsidR="00163BE1" w:rsidRPr="00BE463D">
        <w:rPr>
          <w:rFonts w:eastAsia="Calibri" w:cs="Times New Roman"/>
          <w:bCs/>
          <w:sz w:val="28"/>
          <w:szCs w:val="28"/>
        </w:rPr>
        <w:t xml:space="preserve"> </w:t>
      </w:r>
      <w:r w:rsidRPr="00BE463D">
        <w:rPr>
          <w:rFonts w:eastAsia="Calibri" w:cs="Times New Roman"/>
          <w:bCs/>
          <w:sz w:val="28"/>
          <w:szCs w:val="28"/>
        </w:rPr>
        <w:t xml:space="preserve">đồng. Trong đó: </w:t>
      </w:r>
    </w:p>
    <w:tbl>
      <w:tblPr>
        <w:tblW w:w="89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103"/>
        <w:gridCol w:w="1783"/>
        <w:gridCol w:w="1701"/>
        <w:gridCol w:w="1666"/>
      </w:tblGrid>
      <w:tr w:rsidR="00BE463D" w:rsidRPr="00BE463D" w14:paraId="1CD29B36" w14:textId="77777777" w:rsidTr="0065683F">
        <w:trPr>
          <w:trHeight w:val="533"/>
        </w:trPr>
        <w:tc>
          <w:tcPr>
            <w:tcW w:w="658" w:type="dxa"/>
            <w:shd w:val="clear" w:color="auto" w:fill="auto"/>
            <w:vAlign w:val="center"/>
            <w:hideMark/>
          </w:tcPr>
          <w:p w14:paraId="4B292506" w14:textId="77777777" w:rsidR="00BF4E55" w:rsidRPr="00BE463D" w:rsidRDefault="00BF4E55" w:rsidP="00685A0E">
            <w:pPr>
              <w:spacing w:after="0" w:line="240" w:lineRule="auto"/>
              <w:jc w:val="center"/>
              <w:rPr>
                <w:rFonts w:eastAsia="Times New Roman"/>
                <w:b/>
                <w:bCs/>
                <w:sz w:val="24"/>
                <w:szCs w:val="24"/>
              </w:rPr>
            </w:pPr>
            <w:r w:rsidRPr="00BE463D">
              <w:rPr>
                <w:rFonts w:eastAsia="Times New Roman"/>
                <w:b/>
                <w:bCs/>
                <w:sz w:val="24"/>
                <w:szCs w:val="24"/>
              </w:rPr>
              <w:t>TT </w:t>
            </w:r>
          </w:p>
        </w:tc>
        <w:tc>
          <w:tcPr>
            <w:tcW w:w="3103" w:type="dxa"/>
            <w:shd w:val="clear" w:color="auto" w:fill="auto"/>
            <w:vAlign w:val="center"/>
            <w:hideMark/>
          </w:tcPr>
          <w:p w14:paraId="047E30B9" w14:textId="77777777" w:rsidR="00BF4E55" w:rsidRPr="00BE463D" w:rsidRDefault="00BF4E55" w:rsidP="00685A0E">
            <w:pPr>
              <w:spacing w:after="0" w:line="240" w:lineRule="auto"/>
              <w:jc w:val="center"/>
              <w:rPr>
                <w:rFonts w:eastAsia="Times New Roman"/>
                <w:b/>
                <w:bCs/>
                <w:sz w:val="24"/>
                <w:szCs w:val="24"/>
              </w:rPr>
            </w:pPr>
            <w:r w:rsidRPr="00BE463D">
              <w:rPr>
                <w:rFonts w:eastAsia="Times New Roman"/>
                <w:b/>
                <w:bCs/>
                <w:sz w:val="24"/>
                <w:szCs w:val="24"/>
              </w:rPr>
              <w:t>Nội dung</w:t>
            </w:r>
          </w:p>
        </w:tc>
        <w:tc>
          <w:tcPr>
            <w:tcW w:w="1783" w:type="dxa"/>
          </w:tcPr>
          <w:p w14:paraId="781FDF01" w14:textId="77777777" w:rsidR="00BF4E55" w:rsidRPr="00BE463D" w:rsidRDefault="00BF4E55" w:rsidP="00685A0E">
            <w:pPr>
              <w:spacing w:after="0" w:line="240" w:lineRule="auto"/>
              <w:jc w:val="center"/>
              <w:rPr>
                <w:rFonts w:eastAsia="Times New Roman"/>
                <w:b/>
                <w:bCs/>
                <w:sz w:val="24"/>
                <w:szCs w:val="24"/>
              </w:rPr>
            </w:pPr>
            <w:r w:rsidRPr="00BE463D">
              <w:rPr>
                <w:rFonts w:eastAsia="Times New Roman"/>
                <w:b/>
                <w:bCs/>
                <w:sz w:val="24"/>
                <w:szCs w:val="24"/>
              </w:rPr>
              <w:t xml:space="preserve">Kinh phí được phê duyệt theo QĐ số 748/QĐ-BNN-KH (VNĐ) </w:t>
            </w:r>
          </w:p>
        </w:tc>
        <w:tc>
          <w:tcPr>
            <w:tcW w:w="1701" w:type="dxa"/>
            <w:shd w:val="clear" w:color="auto" w:fill="auto"/>
            <w:noWrap/>
            <w:vAlign w:val="center"/>
            <w:hideMark/>
          </w:tcPr>
          <w:p w14:paraId="79BB133C" w14:textId="77777777" w:rsidR="0065683F" w:rsidRPr="00BE463D" w:rsidRDefault="00BF4E55" w:rsidP="00685A0E">
            <w:pPr>
              <w:spacing w:after="0" w:line="240" w:lineRule="auto"/>
              <w:jc w:val="center"/>
              <w:rPr>
                <w:rFonts w:eastAsia="Times New Roman"/>
                <w:b/>
                <w:bCs/>
                <w:sz w:val="24"/>
                <w:szCs w:val="24"/>
              </w:rPr>
            </w:pPr>
            <w:r w:rsidRPr="00BE463D">
              <w:rPr>
                <w:rFonts w:eastAsia="Times New Roman"/>
                <w:b/>
                <w:bCs/>
                <w:sz w:val="24"/>
                <w:szCs w:val="24"/>
              </w:rPr>
              <w:t xml:space="preserve"> Kinh phí </w:t>
            </w:r>
            <w:r w:rsidR="0065683F" w:rsidRPr="00BE463D">
              <w:rPr>
                <w:rFonts w:eastAsia="Times New Roman"/>
                <w:b/>
                <w:bCs/>
                <w:sz w:val="24"/>
                <w:szCs w:val="24"/>
              </w:rPr>
              <w:t>đề nghị quyết toán</w:t>
            </w:r>
          </w:p>
          <w:p w14:paraId="18DDD7F7" w14:textId="77777777" w:rsidR="00BF4E55" w:rsidRPr="00BE463D" w:rsidRDefault="00BF4E55" w:rsidP="00685A0E">
            <w:pPr>
              <w:spacing w:after="0" w:line="240" w:lineRule="auto"/>
              <w:jc w:val="center"/>
              <w:rPr>
                <w:rFonts w:eastAsia="Times New Roman"/>
                <w:b/>
                <w:bCs/>
                <w:sz w:val="24"/>
                <w:szCs w:val="24"/>
              </w:rPr>
            </w:pPr>
            <w:r w:rsidRPr="00BE463D">
              <w:rPr>
                <w:rFonts w:eastAsia="Times New Roman"/>
                <w:b/>
                <w:bCs/>
                <w:sz w:val="24"/>
                <w:szCs w:val="24"/>
              </w:rPr>
              <w:t xml:space="preserve">(VNĐ) </w:t>
            </w:r>
          </w:p>
        </w:tc>
        <w:tc>
          <w:tcPr>
            <w:tcW w:w="1666" w:type="dxa"/>
            <w:shd w:val="clear" w:color="auto" w:fill="auto"/>
            <w:noWrap/>
            <w:vAlign w:val="center"/>
            <w:hideMark/>
          </w:tcPr>
          <w:p w14:paraId="11B2D941" w14:textId="77777777" w:rsidR="00BF4E55" w:rsidRPr="00BE463D" w:rsidRDefault="00BF4E55" w:rsidP="00685A0E">
            <w:pPr>
              <w:spacing w:after="0" w:line="240" w:lineRule="auto"/>
              <w:jc w:val="center"/>
              <w:rPr>
                <w:rFonts w:eastAsia="Times New Roman"/>
                <w:b/>
                <w:bCs/>
                <w:sz w:val="24"/>
                <w:szCs w:val="24"/>
              </w:rPr>
            </w:pPr>
            <w:r w:rsidRPr="00BE463D">
              <w:rPr>
                <w:rFonts w:eastAsia="Times New Roman"/>
                <w:b/>
                <w:bCs/>
                <w:sz w:val="24"/>
                <w:szCs w:val="24"/>
              </w:rPr>
              <w:t>Chênh lệch</w:t>
            </w:r>
          </w:p>
          <w:p w14:paraId="154540C6" w14:textId="77777777" w:rsidR="00BF4E55" w:rsidRPr="00BE463D" w:rsidRDefault="00BF4E55" w:rsidP="00685A0E">
            <w:pPr>
              <w:spacing w:after="0" w:line="240" w:lineRule="auto"/>
              <w:jc w:val="center"/>
              <w:rPr>
                <w:rFonts w:eastAsia="Times New Roman"/>
                <w:b/>
                <w:bCs/>
                <w:sz w:val="24"/>
                <w:szCs w:val="24"/>
              </w:rPr>
            </w:pPr>
            <w:r w:rsidRPr="00BE463D">
              <w:rPr>
                <w:rFonts w:eastAsia="Times New Roman"/>
                <w:b/>
                <w:bCs/>
                <w:sz w:val="24"/>
                <w:szCs w:val="24"/>
              </w:rPr>
              <w:t>(VNĐ)</w:t>
            </w:r>
          </w:p>
        </w:tc>
      </w:tr>
      <w:tr w:rsidR="00BE463D" w:rsidRPr="00BE463D" w14:paraId="6269F09F" w14:textId="77777777" w:rsidTr="0065683F">
        <w:trPr>
          <w:trHeight w:val="533"/>
        </w:trPr>
        <w:tc>
          <w:tcPr>
            <w:tcW w:w="658" w:type="dxa"/>
            <w:shd w:val="clear" w:color="auto" w:fill="auto"/>
            <w:vAlign w:val="center"/>
            <w:hideMark/>
          </w:tcPr>
          <w:p w14:paraId="569931B2" w14:textId="77777777" w:rsidR="0065683F" w:rsidRPr="00BE463D" w:rsidRDefault="0065683F" w:rsidP="0065683F">
            <w:pPr>
              <w:spacing w:after="0" w:line="240" w:lineRule="auto"/>
              <w:jc w:val="center"/>
              <w:rPr>
                <w:rFonts w:eastAsia="Times New Roman"/>
                <w:b/>
                <w:bCs/>
                <w:sz w:val="24"/>
                <w:szCs w:val="24"/>
              </w:rPr>
            </w:pPr>
          </w:p>
        </w:tc>
        <w:tc>
          <w:tcPr>
            <w:tcW w:w="3103" w:type="dxa"/>
            <w:shd w:val="clear" w:color="auto" w:fill="auto"/>
            <w:vAlign w:val="center"/>
            <w:hideMark/>
          </w:tcPr>
          <w:p w14:paraId="4E1453A7" w14:textId="77777777" w:rsidR="0065683F" w:rsidRPr="00BE463D" w:rsidRDefault="0065683F" w:rsidP="0065683F">
            <w:pPr>
              <w:spacing w:after="0" w:line="240" w:lineRule="auto"/>
              <w:jc w:val="center"/>
              <w:rPr>
                <w:rFonts w:eastAsia="Times New Roman"/>
                <w:b/>
                <w:bCs/>
                <w:sz w:val="24"/>
                <w:szCs w:val="24"/>
              </w:rPr>
            </w:pPr>
          </w:p>
        </w:tc>
        <w:tc>
          <w:tcPr>
            <w:tcW w:w="1783" w:type="dxa"/>
            <w:vAlign w:val="center"/>
          </w:tcPr>
          <w:p w14:paraId="7CDA0D46" w14:textId="77777777" w:rsidR="0065683F" w:rsidRPr="00BE463D" w:rsidRDefault="0065683F" w:rsidP="0065683F">
            <w:pPr>
              <w:spacing w:after="0" w:line="240" w:lineRule="auto"/>
              <w:jc w:val="center"/>
              <w:rPr>
                <w:rFonts w:eastAsia="Times New Roman"/>
                <w:b/>
                <w:bCs/>
                <w:sz w:val="24"/>
                <w:szCs w:val="24"/>
              </w:rPr>
            </w:pPr>
            <w:r w:rsidRPr="00BE463D">
              <w:rPr>
                <w:rFonts w:eastAsia="Times New Roman"/>
                <w:b/>
                <w:bCs/>
                <w:sz w:val="24"/>
                <w:szCs w:val="24"/>
              </w:rPr>
              <w:t>1</w:t>
            </w:r>
          </w:p>
        </w:tc>
        <w:tc>
          <w:tcPr>
            <w:tcW w:w="1701" w:type="dxa"/>
            <w:shd w:val="clear" w:color="auto" w:fill="auto"/>
            <w:noWrap/>
            <w:vAlign w:val="center"/>
            <w:hideMark/>
          </w:tcPr>
          <w:p w14:paraId="543C2DF0" w14:textId="77777777" w:rsidR="0065683F" w:rsidRPr="00BE463D" w:rsidRDefault="0065683F" w:rsidP="0065683F">
            <w:pPr>
              <w:spacing w:after="0" w:line="240" w:lineRule="auto"/>
              <w:jc w:val="center"/>
              <w:rPr>
                <w:rFonts w:eastAsia="Times New Roman"/>
                <w:b/>
                <w:bCs/>
                <w:sz w:val="24"/>
                <w:szCs w:val="24"/>
              </w:rPr>
            </w:pPr>
            <w:r w:rsidRPr="00BE463D">
              <w:rPr>
                <w:rFonts w:eastAsia="Times New Roman"/>
                <w:b/>
                <w:bCs/>
                <w:sz w:val="24"/>
                <w:szCs w:val="24"/>
              </w:rPr>
              <w:t>2</w:t>
            </w:r>
          </w:p>
        </w:tc>
        <w:tc>
          <w:tcPr>
            <w:tcW w:w="1666" w:type="dxa"/>
            <w:shd w:val="clear" w:color="auto" w:fill="auto"/>
            <w:noWrap/>
            <w:vAlign w:val="center"/>
            <w:hideMark/>
          </w:tcPr>
          <w:p w14:paraId="23BB459A" w14:textId="77777777" w:rsidR="0065683F" w:rsidRPr="00BE463D" w:rsidRDefault="0065683F" w:rsidP="0065683F">
            <w:pPr>
              <w:spacing w:after="0" w:line="240" w:lineRule="auto"/>
              <w:jc w:val="center"/>
              <w:rPr>
                <w:rFonts w:eastAsia="Times New Roman"/>
                <w:b/>
                <w:bCs/>
                <w:sz w:val="24"/>
                <w:szCs w:val="24"/>
              </w:rPr>
            </w:pPr>
            <w:r w:rsidRPr="00BE463D">
              <w:rPr>
                <w:rFonts w:eastAsia="Times New Roman"/>
                <w:b/>
                <w:bCs/>
                <w:sz w:val="24"/>
                <w:szCs w:val="24"/>
              </w:rPr>
              <w:t>3 = 1 - 2</w:t>
            </w:r>
          </w:p>
        </w:tc>
      </w:tr>
      <w:tr w:rsidR="00BE463D" w:rsidRPr="00BE463D" w14:paraId="0191C694" w14:textId="77777777" w:rsidTr="0065683F">
        <w:trPr>
          <w:trHeight w:val="251"/>
        </w:trPr>
        <w:tc>
          <w:tcPr>
            <w:tcW w:w="658" w:type="dxa"/>
            <w:shd w:val="clear" w:color="auto" w:fill="auto"/>
            <w:vAlign w:val="center"/>
            <w:hideMark/>
          </w:tcPr>
          <w:p w14:paraId="1540EF23" w14:textId="77777777" w:rsidR="00BF4E55" w:rsidRPr="00BE463D" w:rsidRDefault="00BF4E55" w:rsidP="0065683F">
            <w:pPr>
              <w:spacing w:before="120" w:after="120" w:line="240" w:lineRule="auto"/>
              <w:jc w:val="center"/>
              <w:rPr>
                <w:rFonts w:eastAsia="Times New Roman"/>
                <w:bCs/>
                <w:sz w:val="28"/>
                <w:szCs w:val="28"/>
              </w:rPr>
            </w:pPr>
            <w:r w:rsidRPr="00BE463D">
              <w:rPr>
                <w:rFonts w:eastAsia="Times New Roman"/>
                <w:bCs/>
                <w:sz w:val="28"/>
                <w:szCs w:val="28"/>
              </w:rPr>
              <w:t>1</w:t>
            </w:r>
          </w:p>
        </w:tc>
        <w:tc>
          <w:tcPr>
            <w:tcW w:w="3103" w:type="dxa"/>
            <w:shd w:val="clear" w:color="auto" w:fill="auto"/>
            <w:vAlign w:val="center"/>
            <w:hideMark/>
          </w:tcPr>
          <w:p w14:paraId="7722D05A" w14:textId="77777777" w:rsidR="00BF4E55" w:rsidRPr="00BE463D" w:rsidRDefault="00BF4E55" w:rsidP="0065683F">
            <w:pPr>
              <w:spacing w:before="120" w:after="120" w:line="240" w:lineRule="auto"/>
              <w:rPr>
                <w:rFonts w:eastAsia="Times New Roman"/>
                <w:bCs/>
                <w:sz w:val="28"/>
                <w:szCs w:val="28"/>
              </w:rPr>
            </w:pPr>
            <w:r w:rsidRPr="00BE463D">
              <w:rPr>
                <w:rFonts w:eastAsia="Times New Roman"/>
                <w:bCs/>
                <w:sz w:val="28"/>
                <w:szCs w:val="28"/>
              </w:rPr>
              <w:t>Xây dựng đề cương dự toán, nghiệm thu</w:t>
            </w:r>
          </w:p>
        </w:tc>
        <w:tc>
          <w:tcPr>
            <w:tcW w:w="1783" w:type="dxa"/>
            <w:vAlign w:val="center"/>
          </w:tcPr>
          <w:p w14:paraId="0DA00735" w14:textId="77777777" w:rsidR="00BF4E55" w:rsidRPr="00BE463D" w:rsidRDefault="00BF4E55" w:rsidP="009047C0">
            <w:pPr>
              <w:spacing w:before="120" w:after="120" w:line="240" w:lineRule="auto"/>
              <w:jc w:val="right"/>
              <w:rPr>
                <w:rFonts w:eastAsia="Times New Roman"/>
                <w:bCs/>
                <w:sz w:val="24"/>
                <w:szCs w:val="24"/>
              </w:rPr>
            </w:pPr>
            <w:r w:rsidRPr="00BE463D">
              <w:rPr>
                <w:rFonts w:eastAsia="Times New Roman"/>
                <w:bCs/>
                <w:sz w:val="24"/>
                <w:szCs w:val="24"/>
              </w:rPr>
              <w:t>37.340.000</w:t>
            </w:r>
          </w:p>
        </w:tc>
        <w:tc>
          <w:tcPr>
            <w:tcW w:w="1701" w:type="dxa"/>
            <w:shd w:val="clear" w:color="auto" w:fill="auto"/>
            <w:noWrap/>
            <w:vAlign w:val="center"/>
            <w:hideMark/>
          </w:tcPr>
          <w:p w14:paraId="4F412F21" w14:textId="77777777" w:rsidR="00BF4E55" w:rsidRPr="00BE463D" w:rsidRDefault="00BF4E55" w:rsidP="009047C0">
            <w:pPr>
              <w:spacing w:before="120" w:after="120" w:line="240" w:lineRule="auto"/>
              <w:jc w:val="right"/>
              <w:rPr>
                <w:rFonts w:eastAsia="Times New Roman"/>
                <w:bCs/>
                <w:sz w:val="24"/>
                <w:szCs w:val="24"/>
              </w:rPr>
            </w:pPr>
            <w:r w:rsidRPr="00BE463D">
              <w:rPr>
                <w:rFonts w:eastAsia="Times New Roman"/>
                <w:bCs/>
                <w:sz w:val="24"/>
                <w:szCs w:val="24"/>
              </w:rPr>
              <w:t>37.940.000</w:t>
            </w:r>
          </w:p>
        </w:tc>
        <w:tc>
          <w:tcPr>
            <w:tcW w:w="1666" w:type="dxa"/>
            <w:shd w:val="clear" w:color="auto" w:fill="auto"/>
            <w:noWrap/>
            <w:vAlign w:val="center"/>
            <w:hideMark/>
          </w:tcPr>
          <w:p w14:paraId="12B9EBA5" w14:textId="77777777" w:rsidR="00BF4E55" w:rsidRPr="00BE463D" w:rsidRDefault="0065683F" w:rsidP="009047C0">
            <w:pPr>
              <w:spacing w:before="120" w:after="120" w:line="240" w:lineRule="auto"/>
              <w:jc w:val="right"/>
              <w:rPr>
                <w:rFonts w:eastAsia="Times New Roman"/>
                <w:bCs/>
                <w:sz w:val="24"/>
                <w:szCs w:val="24"/>
              </w:rPr>
            </w:pPr>
            <w:r w:rsidRPr="00BE463D">
              <w:rPr>
                <w:rFonts w:eastAsia="Times New Roman"/>
                <w:bCs/>
                <w:sz w:val="24"/>
                <w:szCs w:val="24"/>
              </w:rPr>
              <w:t>- 600.000</w:t>
            </w:r>
          </w:p>
        </w:tc>
      </w:tr>
      <w:tr w:rsidR="00BE463D" w:rsidRPr="00BE463D" w14:paraId="390751AC" w14:textId="77777777" w:rsidTr="0065683F">
        <w:trPr>
          <w:trHeight w:val="446"/>
        </w:trPr>
        <w:tc>
          <w:tcPr>
            <w:tcW w:w="658" w:type="dxa"/>
            <w:shd w:val="clear" w:color="auto" w:fill="auto"/>
            <w:vAlign w:val="center"/>
            <w:hideMark/>
          </w:tcPr>
          <w:p w14:paraId="507BC0A1" w14:textId="77777777" w:rsidR="00BF4E55" w:rsidRPr="00BE463D" w:rsidRDefault="00BF4E55" w:rsidP="0065683F">
            <w:pPr>
              <w:spacing w:before="120" w:after="120" w:line="240" w:lineRule="auto"/>
              <w:jc w:val="center"/>
              <w:rPr>
                <w:rFonts w:eastAsia="Times New Roman"/>
                <w:bCs/>
                <w:sz w:val="28"/>
                <w:szCs w:val="28"/>
              </w:rPr>
            </w:pPr>
            <w:r w:rsidRPr="00BE463D">
              <w:rPr>
                <w:rFonts w:eastAsia="Times New Roman"/>
                <w:bCs/>
                <w:sz w:val="28"/>
                <w:szCs w:val="28"/>
              </w:rPr>
              <w:t>2</w:t>
            </w:r>
          </w:p>
        </w:tc>
        <w:tc>
          <w:tcPr>
            <w:tcW w:w="3103" w:type="dxa"/>
            <w:shd w:val="clear" w:color="auto" w:fill="auto"/>
            <w:vAlign w:val="center"/>
            <w:hideMark/>
          </w:tcPr>
          <w:p w14:paraId="3699C86A" w14:textId="77777777" w:rsidR="00BF4E55" w:rsidRPr="00BE463D" w:rsidRDefault="00BF4E55" w:rsidP="0065683F">
            <w:pPr>
              <w:spacing w:before="120" w:after="120" w:line="240" w:lineRule="auto"/>
              <w:rPr>
                <w:rFonts w:eastAsia="Times New Roman"/>
                <w:bCs/>
                <w:sz w:val="28"/>
                <w:szCs w:val="28"/>
              </w:rPr>
            </w:pPr>
            <w:r w:rsidRPr="00BE463D">
              <w:rPr>
                <w:rFonts w:eastAsia="Times New Roman"/>
                <w:bCs/>
                <w:sz w:val="28"/>
                <w:szCs w:val="28"/>
              </w:rPr>
              <w:t>Nội dung 1: Đánh giá toàn diện đề án đã thực hiện giai đoạn 2016-2019</w:t>
            </w:r>
          </w:p>
        </w:tc>
        <w:tc>
          <w:tcPr>
            <w:tcW w:w="1783" w:type="dxa"/>
            <w:vAlign w:val="center"/>
          </w:tcPr>
          <w:p w14:paraId="44AA6D57" w14:textId="77777777" w:rsidR="00BF4E55" w:rsidRPr="00BE463D" w:rsidRDefault="00BF4E55" w:rsidP="009047C0">
            <w:pPr>
              <w:spacing w:before="120" w:after="120" w:line="240" w:lineRule="auto"/>
              <w:jc w:val="right"/>
              <w:rPr>
                <w:rFonts w:eastAsia="Times New Roman"/>
                <w:bCs/>
                <w:sz w:val="24"/>
                <w:szCs w:val="24"/>
              </w:rPr>
            </w:pPr>
            <w:r w:rsidRPr="00BE463D">
              <w:rPr>
                <w:rFonts w:eastAsia="Times New Roman"/>
                <w:bCs/>
                <w:sz w:val="24"/>
                <w:szCs w:val="24"/>
              </w:rPr>
              <w:t>1.168.266.000</w:t>
            </w:r>
          </w:p>
        </w:tc>
        <w:tc>
          <w:tcPr>
            <w:tcW w:w="1701" w:type="dxa"/>
            <w:shd w:val="clear" w:color="auto" w:fill="auto"/>
            <w:noWrap/>
            <w:vAlign w:val="center"/>
            <w:hideMark/>
          </w:tcPr>
          <w:p w14:paraId="59316C7C" w14:textId="77777777" w:rsidR="00BF4E55" w:rsidRPr="00BE463D" w:rsidRDefault="00BF4E55" w:rsidP="009047C0">
            <w:pPr>
              <w:spacing w:before="120" w:after="120" w:line="240" w:lineRule="auto"/>
              <w:jc w:val="right"/>
              <w:rPr>
                <w:rFonts w:eastAsia="Times New Roman"/>
                <w:bCs/>
                <w:sz w:val="24"/>
                <w:szCs w:val="24"/>
              </w:rPr>
            </w:pPr>
            <w:r w:rsidRPr="00BE463D">
              <w:rPr>
                <w:rFonts w:eastAsia="Times New Roman"/>
                <w:bCs/>
                <w:sz w:val="24"/>
                <w:szCs w:val="24"/>
              </w:rPr>
              <w:t>1.043.952.040</w:t>
            </w:r>
          </w:p>
        </w:tc>
        <w:tc>
          <w:tcPr>
            <w:tcW w:w="1666" w:type="dxa"/>
            <w:shd w:val="clear" w:color="auto" w:fill="auto"/>
            <w:vAlign w:val="center"/>
            <w:hideMark/>
          </w:tcPr>
          <w:p w14:paraId="581BAEA2" w14:textId="77777777" w:rsidR="00BF4E55" w:rsidRPr="00BE463D" w:rsidRDefault="0065683F" w:rsidP="009047C0">
            <w:pPr>
              <w:jc w:val="right"/>
              <w:rPr>
                <w:bCs/>
                <w:sz w:val="24"/>
                <w:szCs w:val="24"/>
              </w:rPr>
            </w:pPr>
            <w:r w:rsidRPr="00BE463D">
              <w:rPr>
                <w:bCs/>
                <w:sz w:val="24"/>
                <w:szCs w:val="24"/>
              </w:rPr>
              <w:t>124,313,960</w:t>
            </w:r>
          </w:p>
        </w:tc>
      </w:tr>
      <w:tr w:rsidR="00BE463D" w:rsidRPr="00BE463D" w14:paraId="1381052F" w14:textId="77777777" w:rsidTr="0065683F">
        <w:trPr>
          <w:trHeight w:val="568"/>
        </w:trPr>
        <w:tc>
          <w:tcPr>
            <w:tcW w:w="658" w:type="dxa"/>
            <w:shd w:val="clear" w:color="auto" w:fill="auto"/>
            <w:vAlign w:val="center"/>
            <w:hideMark/>
          </w:tcPr>
          <w:p w14:paraId="68D4FEA3" w14:textId="77777777" w:rsidR="00BF4E55" w:rsidRPr="00BE463D" w:rsidRDefault="00BF4E55" w:rsidP="0065683F">
            <w:pPr>
              <w:spacing w:before="120" w:after="120" w:line="240" w:lineRule="auto"/>
              <w:jc w:val="center"/>
              <w:rPr>
                <w:rFonts w:eastAsia="Times New Roman"/>
                <w:bCs/>
                <w:sz w:val="28"/>
                <w:szCs w:val="28"/>
              </w:rPr>
            </w:pPr>
            <w:r w:rsidRPr="00BE463D">
              <w:rPr>
                <w:rFonts w:eastAsia="Times New Roman"/>
                <w:bCs/>
                <w:sz w:val="28"/>
                <w:szCs w:val="28"/>
              </w:rPr>
              <w:t>3</w:t>
            </w:r>
          </w:p>
        </w:tc>
        <w:tc>
          <w:tcPr>
            <w:tcW w:w="3103" w:type="dxa"/>
            <w:shd w:val="clear" w:color="auto" w:fill="auto"/>
            <w:vAlign w:val="center"/>
            <w:hideMark/>
          </w:tcPr>
          <w:p w14:paraId="4E39942C" w14:textId="77777777" w:rsidR="00BF4E55" w:rsidRPr="00BE463D" w:rsidRDefault="00BF4E55" w:rsidP="0065683F">
            <w:pPr>
              <w:spacing w:before="120" w:after="120" w:line="240" w:lineRule="auto"/>
              <w:rPr>
                <w:rFonts w:eastAsia="Times New Roman"/>
                <w:bCs/>
                <w:sz w:val="28"/>
                <w:szCs w:val="28"/>
              </w:rPr>
            </w:pPr>
            <w:r w:rsidRPr="00BE463D">
              <w:rPr>
                <w:rFonts w:eastAsia="Times New Roman"/>
                <w:bCs/>
                <w:sz w:val="28"/>
                <w:szCs w:val="28"/>
              </w:rPr>
              <w:t>Nội dung 2: Xây dựng đề xuất điều chỉnh, bổ sung đề án</w:t>
            </w:r>
          </w:p>
        </w:tc>
        <w:tc>
          <w:tcPr>
            <w:tcW w:w="1783" w:type="dxa"/>
            <w:vAlign w:val="center"/>
          </w:tcPr>
          <w:p w14:paraId="11F6377A" w14:textId="77777777" w:rsidR="00BF4E55" w:rsidRPr="00BE463D" w:rsidRDefault="00BF4E55" w:rsidP="009047C0">
            <w:pPr>
              <w:spacing w:before="120" w:after="120" w:line="240" w:lineRule="auto"/>
              <w:jc w:val="right"/>
              <w:rPr>
                <w:rFonts w:eastAsia="Times New Roman"/>
                <w:bCs/>
                <w:sz w:val="24"/>
                <w:szCs w:val="24"/>
              </w:rPr>
            </w:pPr>
            <w:r w:rsidRPr="00BE463D">
              <w:rPr>
                <w:rFonts w:eastAsia="Times New Roman"/>
                <w:bCs/>
                <w:sz w:val="24"/>
                <w:szCs w:val="24"/>
              </w:rPr>
              <w:t>134.350.000</w:t>
            </w:r>
          </w:p>
        </w:tc>
        <w:tc>
          <w:tcPr>
            <w:tcW w:w="1701" w:type="dxa"/>
            <w:shd w:val="clear" w:color="auto" w:fill="auto"/>
            <w:vAlign w:val="center"/>
            <w:hideMark/>
          </w:tcPr>
          <w:p w14:paraId="2DBAEE7B" w14:textId="77777777" w:rsidR="00BF4E55" w:rsidRPr="00BE463D" w:rsidRDefault="00BF4E55" w:rsidP="009047C0">
            <w:pPr>
              <w:spacing w:before="120" w:after="120" w:line="240" w:lineRule="auto"/>
              <w:jc w:val="right"/>
              <w:rPr>
                <w:rFonts w:eastAsia="Times New Roman"/>
                <w:bCs/>
                <w:sz w:val="24"/>
                <w:szCs w:val="24"/>
              </w:rPr>
            </w:pPr>
            <w:r w:rsidRPr="00BE463D">
              <w:rPr>
                <w:rFonts w:eastAsia="Times New Roman"/>
                <w:bCs/>
                <w:sz w:val="24"/>
                <w:szCs w:val="24"/>
              </w:rPr>
              <w:t>106.350.000</w:t>
            </w:r>
          </w:p>
        </w:tc>
        <w:tc>
          <w:tcPr>
            <w:tcW w:w="1666" w:type="dxa"/>
            <w:shd w:val="clear" w:color="auto" w:fill="auto"/>
            <w:vAlign w:val="center"/>
            <w:hideMark/>
          </w:tcPr>
          <w:p w14:paraId="775BB022" w14:textId="77777777" w:rsidR="00BF4E55" w:rsidRPr="00BE463D" w:rsidRDefault="0065683F" w:rsidP="009047C0">
            <w:pPr>
              <w:spacing w:before="120" w:after="120" w:line="240" w:lineRule="auto"/>
              <w:jc w:val="right"/>
              <w:rPr>
                <w:rFonts w:eastAsia="Times New Roman"/>
                <w:sz w:val="24"/>
                <w:szCs w:val="24"/>
              </w:rPr>
            </w:pPr>
            <w:r w:rsidRPr="00BE463D">
              <w:rPr>
                <w:rFonts w:eastAsia="Times New Roman"/>
                <w:sz w:val="24"/>
                <w:szCs w:val="24"/>
              </w:rPr>
              <w:t>28.000.000</w:t>
            </w:r>
          </w:p>
        </w:tc>
      </w:tr>
      <w:tr w:rsidR="00BE463D" w:rsidRPr="00BE463D" w14:paraId="724CFD0C" w14:textId="77777777" w:rsidTr="0065683F">
        <w:trPr>
          <w:trHeight w:val="251"/>
        </w:trPr>
        <w:tc>
          <w:tcPr>
            <w:tcW w:w="658" w:type="dxa"/>
            <w:shd w:val="clear" w:color="auto" w:fill="auto"/>
            <w:vAlign w:val="center"/>
            <w:hideMark/>
          </w:tcPr>
          <w:p w14:paraId="57B0A73A" w14:textId="77777777" w:rsidR="00BF4E55" w:rsidRPr="00BE463D" w:rsidRDefault="00BF4E55" w:rsidP="0065683F">
            <w:pPr>
              <w:spacing w:before="120" w:after="120" w:line="240" w:lineRule="auto"/>
              <w:jc w:val="center"/>
              <w:rPr>
                <w:rFonts w:eastAsia="Times New Roman"/>
                <w:bCs/>
                <w:sz w:val="28"/>
                <w:szCs w:val="28"/>
              </w:rPr>
            </w:pPr>
            <w:r w:rsidRPr="00BE463D">
              <w:rPr>
                <w:rFonts w:eastAsia="Times New Roman"/>
                <w:bCs/>
                <w:sz w:val="28"/>
                <w:szCs w:val="28"/>
              </w:rPr>
              <w:t>4</w:t>
            </w:r>
          </w:p>
        </w:tc>
        <w:tc>
          <w:tcPr>
            <w:tcW w:w="3103" w:type="dxa"/>
            <w:shd w:val="clear" w:color="auto" w:fill="auto"/>
            <w:vAlign w:val="center"/>
            <w:hideMark/>
          </w:tcPr>
          <w:p w14:paraId="2F0C3D07" w14:textId="77777777" w:rsidR="00BF4E55" w:rsidRPr="00BE463D" w:rsidRDefault="00BF4E55" w:rsidP="0065683F">
            <w:pPr>
              <w:spacing w:before="120" w:after="120" w:line="240" w:lineRule="auto"/>
              <w:rPr>
                <w:rFonts w:eastAsia="Times New Roman"/>
                <w:bCs/>
                <w:sz w:val="28"/>
                <w:szCs w:val="28"/>
              </w:rPr>
            </w:pPr>
            <w:r w:rsidRPr="00BE463D">
              <w:rPr>
                <w:rFonts w:eastAsia="Times New Roman"/>
                <w:bCs/>
                <w:sz w:val="28"/>
                <w:szCs w:val="28"/>
              </w:rPr>
              <w:t>Thuê chuyên gia tư vấn (02 chuyên gia)</w:t>
            </w:r>
          </w:p>
        </w:tc>
        <w:tc>
          <w:tcPr>
            <w:tcW w:w="1783" w:type="dxa"/>
            <w:vAlign w:val="center"/>
          </w:tcPr>
          <w:p w14:paraId="038E1109" w14:textId="77777777" w:rsidR="00BF4E55" w:rsidRPr="00BE463D" w:rsidRDefault="00BF4E55" w:rsidP="009047C0">
            <w:pPr>
              <w:spacing w:before="120" w:after="120" w:line="240" w:lineRule="auto"/>
              <w:jc w:val="right"/>
              <w:rPr>
                <w:rFonts w:eastAsia="Times New Roman"/>
                <w:bCs/>
                <w:sz w:val="24"/>
                <w:szCs w:val="24"/>
              </w:rPr>
            </w:pPr>
            <w:r w:rsidRPr="00BE463D">
              <w:rPr>
                <w:rFonts w:eastAsia="Times New Roman"/>
                <w:bCs/>
                <w:sz w:val="24"/>
                <w:szCs w:val="24"/>
              </w:rPr>
              <w:t>150.000.000</w:t>
            </w:r>
          </w:p>
        </w:tc>
        <w:tc>
          <w:tcPr>
            <w:tcW w:w="1701" w:type="dxa"/>
            <w:shd w:val="clear" w:color="auto" w:fill="auto"/>
            <w:vAlign w:val="center"/>
            <w:hideMark/>
          </w:tcPr>
          <w:p w14:paraId="7C30316D" w14:textId="77777777" w:rsidR="00BF4E55" w:rsidRPr="00BE463D" w:rsidRDefault="00BF4E55" w:rsidP="009047C0">
            <w:pPr>
              <w:spacing w:before="120" w:after="120" w:line="240" w:lineRule="auto"/>
              <w:jc w:val="right"/>
              <w:rPr>
                <w:rFonts w:eastAsia="Times New Roman"/>
                <w:bCs/>
                <w:sz w:val="24"/>
                <w:szCs w:val="24"/>
              </w:rPr>
            </w:pPr>
            <w:r w:rsidRPr="00BE463D">
              <w:rPr>
                <w:rFonts w:eastAsia="Times New Roman"/>
                <w:bCs/>
                <w:sz w:val="24"/>
                <w:szCs w:val="24"/>
              </w:rPr>
              <w:t>150.000.000</w:t>
            </w:r>
          </w:p>
        </w:tc>
        <w:tc>
          <w:tcPr>
            <w:tcW w:w="1666" w:type="dxa"/>
            <w:shd w:val="clear" w:color="auto" w:fill="auto"/>
            <w:noWrap/>
            <w:vAlign w:val="center"/>
            <w:hideMark/>
          </w:tcPr>
          <w:p w14:paraId="5FE5146A" w14:textId="77777777" w:rsidR="00BF4E55" w:rsidRPr="00BE463D" w:rsidRDefault="0065683F" w:rsidP="009047C0">
            <w:pPr>
              <w:spacing w:before="120" w:after="120" w:line="240" w:lineRule="auto"/>
              <w:jc w:val="right"/>
              <w:rPr>
                <w:rFonts w:eastAsia="Times New Roman"/>
                <w:bCs/>
                <w:sz w:val="24"/>
                <w:szCs w:val="24"/>
              </w:rPr>
            </w:pPr>
            <w:r w:rsidRPr="00BE463D">
              <w:rPr>
                <w:rFonts w:eastAsia="Times New Roman"/>
                <w:bCs/>
                <w:sz w:val="24"/>
                <w:szCs w:val="24"/>
              </w:rPr>
              <w:t>0</w:t>
            </w:r>
          </w:p>
        </w:tc>
      </w:tr>
      <w:tr w:rsidR="00BE463D" w:rsidRPr="00BE463D" w14:paraId="421ADCA9" w14:textId="77777777" w:rsidTr="0065683F">
        <w:trPr>
          <w:trHeight w:val="251"/>
        </w:trPr>
        <w:tc>
          <w:tcPr>
            <w:tcW w:w="658" w:type="dxa"/>
            <w:shd w:val="clear" w:color="auto" w:fill="auto"/>
            <w:vAlign w:val="center"/>
            <w:hideMark/>
          </w:tcPr>
          <w:p w14:paraId="0E94ADB3" w14:textId="77777777" w:rsidR="00BF4E55" w:rsidRPr="00BE463D" w:rsidRDefault="00BF4E55" w:rsidP="0065683F">
            <w:pPr>
              <w:spacing w:before="120" w:after="120" w:line="240" w:lineRule="auto"/>
              <w:jc w:val="center"/>
              <w:rPr>
                <w:rFonts w:eastAsia="Times New Roman"/>
                <w:bCs/>
                <w:sz w:val="28"/>
                <w:szCs w:val="28"/>
              </w:rPr>
            </w:pPr>
            <w:r w:rsidRPr="00BE463D">
              <w:rPr>
                <w:rFonts w:eastAsia="Times New Roman"/>
                <w:bCs/>
                <w:sz w:val="28"/>
                <w:szCs w:val="28"/>
              </w:rPr>
              <w:t>5</w:t>
            </w:r>
          </w:p>
        </w:tc>
        <w:tc>
          <w:tcPr>
            <w:tcW w:w="3103" w:type="dxa"/>
            <w:shd w:val="clear" w:color="auto" w:fill="auto"/>
            <w:vAlign w:val="center"/>
            <w:hideMark/>
          </w:tcPr>
          <w:p w14:paraId="78D854B6" w14:textId="77777777" w:rsidR="00BF4E55" w:rsidRPr="00BE463D" w:rsidRDefault="00BF4E55" w:rsidP="0065683F">
            <w:pPr>
              <w:spacing w:before="120" w:after="120" w:line="240" w:lineRule="auto"/>
              <w:rPr>
                <w:rFonts w:eastAsia="Times New Roman"/>
                <w:bCs/>
                <w:sz w:val="28"/>
                <w:szCs w:val="28"/>
              </w:rPr>
            </w:pPr>
            <w:r w:rsidRPr="00BE463D">
              <w:rPr>
                <w:rFonts w:eastAsia="Times New Roman"/>
                <w:bCs/>
                <w:sz w:val="28"/>
                <w:szCs w:val="28"/>
              </w:rPr>
              <w:t>Chi khác (điện thoại, CPN; pho to tài liệu, văn phòng phẩm đi điều tra, dự phòng ...)</w:t>
            </w:r>
          </w:p>
        </w:tc>
        <w:tc>
          <w:tcPr>
            <w:tcW w:w="1783" w:type="dxa"/>
            <w:vAlign w:val="center"/>
          </w:tcPr>
          <w:p w14:paraId="1E36BC29" w14:textId="77777777" w:rsidR="00BF4E55" w:rsidRPr="00BE463D" w:rsidRDefault="00BF4E55" w:rsidP="009047C0">
            <w:pPr>
              <w:spacing w:before="120" w:after="120" w:line="240" w:lineRule="auto"/>
              <w:jc w:val="right"/>
              <w:rPr>
                <w:rFonts w:eastAsia="Times New Roman"/>
                <w:bCs/>
                <w:sz w:val="24"/>
                <w:szCs w:val="24"/>
              </w:rPr>
            </w:pPr>
            <w:r w:rsidRPr="00BE463D">
              <w:rPr>
                <w:rFonts w:eastAsia="Times New Roman"/>
                <w:bCs/>
                <w:sz w:val="24"/>
                <w:szCs w:val="24"/>
              </w:rPr>
              <w:t>10.044.000</w:t>
            </w:r>
          </w:p>
        </w:tc>
        <w:tc>
          <w:tcPr>
            <w:tcW w:w="1701" w:type="dxa"/>
            <w:shd w:val="clear" w:color="auto" w:fill="auto"/>
            <w:vAlign w:val="center"/>
            <w:hideMark/>
          </w:tcPr>
          <w:p w14:paraId="34DD360E" w14:textId="77777777" w:rsidR="00BF4E55" w:rsidRPr="00BE463D" w:rsidRDefault="00BF4E55" w:rsidP="009047C0">
            <w:pPr>
              <w:spacing w:before="120" w:after="120" w:line="240" w:lineRule="auto"/>
              <w:jc w:val="right"/>
              <w:rPr>
                <w:rFonts w:eastAsia="Times New Roman"/>
                <w:bCs/>
                <w:sz w:val="24"/>
                <w:szCs w:val="24"/>
              </w:rPr>
            </w:pPr>
            <w:r w:rsidRPr="00BE463D">
              <w:rPr>
                <w:rFonts w:eastAsia="Times New Roman"/>
                <w:bCs/>
                <w:sz w:val="24"/>
                <w:szCs w:val="24"/>
              </w:rPr>
              <w:t>8.300.000</w:t>
            </w:r>
          </w:p>
        </w:tc>
        <w:tc>
          <w:tcPr>
            <w:tcW w:w="1666" w:type="dxa"/>
            <w:shd w:val="clear" w:color="auto" w:fill="auto"/>
            <w:vAlign w:val="center"/>
            <w:hideMark/>
          </w:tcPr>
          <w:p w14:paraId="256F83AA" w14:textId="77777777" w:rsidR="00BF4E55" w:rsidRPr="00BE463D" w:rsidRDefault="0065683F" w:rsidP="009047C0">
            <w:pPr>
              <w:spacing w:before="120" w:after="120" w:line="240" w:lineRule="auto"/>
              <w:jc w:val="right"/>
              <w:rPr>
                <w:rFonts w:eastAsia="Times New Roman"/>
                <w:bCs/>
                <w:sz w:val="24"/>
                <w:szCs w:val="24"/>
              </w:rPr>
            </w:pPr>
            <w:r w:rsidRPr="00BE463D">
              <w:rPr>
                <w:rFonts w:eastAsia="Times New Roman"/>
                <w:bCs/>
                <w:sz w:val="24"/>
                <w:szCs w:val="24"/>
              </w:rPr>
              <w:t>1.744.000</w:t>
            </w:r>
          </w:p>
        </w:tc>
      </w:tr>
      <w:tr w:rsidR="00BE463D" w:rsidRPr="00BE463D" w14:paraId="0740FB0F" w14:textId="77777777" w:rsidTr="0065683F">
        <w:trPr>
          <w:trHeight w:val="380"/>
        </w:trPr>
        <w:tc>
          <w:tcPr>
            <w:tcW w:w="3761" w:type="dxa"/>
            <w:gridSpan w:val="2"/>
            <w:shd w:val="clear" w:color="auto" w:fill="auto"/>
            <w:vAlign w:val="center"/>
            <w:hideMark/>
          </w:tcPr>
          <w:p w14:paraId="1B901950" w14:textId="77777777" w:rsidR="00BF4E55" w:rsidRPr="00BE463D" w:rsidRDefault="00BF4E55" w:rsidP="00685A0E">
            <w:pPr>
              <w:spacing w:before="120" w:after="120" w:line="240" w:lineRule="auto"/>
              <w:jc w:val="center"/>
              <w:rPr>
                <w:rFonts w:eastAsia="Times New Roman"/>
                <w:b/>
                <w:bCs/>
                <w:sz w:val="28"/>
                <w:szCs w:val="28"/>
              </w:rPr>
            </w:pPr>
            <w:r w:rsidRPr="00BE463D">
              <w:rPr>
                <w:rFonts w:eastAsia="Times New Roman"/>
                <w:b/>
                <w:bCs/>
                <w:sz w:val="28"/>
                <w:szCs w:val="28"/>
              </w:rPr>
              <w:t>Tổng cộng</w:t>
            </w:r>
          </w:p>
        </w:tc>
        <w:tc>
          <w:tcPr>
            <w:tcW w:w="1783" w:type="dxa"/>
          </w:tcPr>
          <w:p w14:paraId="0227C458" w14:textId="77777777" w:rsidR="00BF4E55" w:rsidRPr="00BE463D" w:rsidRDefault="00BF4E55" w:rsidP="009047C0">
            <w:pPr>
              <w:spacing w:before="120" w:after="120" w:line="240" w:lineRule="auto"/>
              <w:jc w:val="right"/>
              <w:rPr>
                <w:rFonts w:eastAsia="Times New Roman"/>
                <w:b/>
                <w:bCs/>
                <w:sz w:val="24"/>
                <w:szCs w:val="24"/>
              </w:rPr>
            </w:pPr>
            <w:r w:rsidRPr="00BE463D">
              <w:rPr>
                <w:rFonts w:eastAsia="Times New Roman"/>
                <w:b/>
                <w:bCs/>
                <w:sz w:val="24"/>
                <w:szCs w:val="24"/>
              </w:rPr>
              <w:t>1.500.000.000</w:t>
            </w:r>
          </w:p>
        </w:tc>
        <w:tc>
          <w:tcPr>
            <w:tcW w:w="1701" w:type="dxa"/>
            <w:shd w:val="clear" w:color="auto" w:fill="auto"/>
            <w:vAlign w:val="center"/>
            <w:hideMark/>
          </w:tcPr>
          <w:p w14:paraId="4AA412E0" w14:textId="77777777" w:rsidR="00BF4E55" w:rsidRPr="00BE463D" w:rsidRDefault="00BF4E55" w:rsidP="009047C0">
            <w:pPr>
              <w:spacing w:before="120" w:after="120" w:line="240" w:lineRule="auto"/>
              <w:jc w:val="right"/>
              <w:rPr>
                <w:rFonts w:eastAsia="Times New Roman"/>
                <w:b/>
                <w:bCs/>
                <w:sz w:val="24"/>
                <w:szCs w:val="24"/>
              </w:rPr>
            </w:pPr>
            <w:r w:rsidRPr="00BE463D">
              <w:rPr>
                <w:rFonts w:eastAsia="Times New Roman"/>
                <w:b/>
                <w:bCs/>
                <w:sz w:val="24"/>
                <w:szCs w:val="24"/>
              </w:rPr>
              <w:t>1.346.542.040</w:t>
            </w:r>
          </w:p>
        </w:tc>
        <w:tc>
          <w:tcPr>
            <w:tcW w:w="1666" w:type="dxa"/>
            <w:shd w:val="clear" w:color="auto" w:fill="auto"/>
            <w:noWrap/>
            <w:vAlign w:val="center"/>
            <w:hideMark/>
          </w:tcPr>
          <w:p w14:paraId="1374E9FB" w14:textId="77777777" w:rsidR="00BF4E55" w:rsidRPr="00BE463D" w:rsidRDefault="0065683F" w:rsidP="009047C0">
            <w:pPr>
              <w:spacing w:before="120" w:after="120" w:line="240" w:lineRule="auto"/>
              <w:jc w:val="right"/>
              <w:rPr>
                <w:rFonts w:eastAsia="Times New Roman"/>
                <w:b/>
                <w:sz w:val="24"/>
                <w:szCs w:val="24"/>
              </w:rPr>
            </w:pPr>
            <w:r w:rsidRPr="00BE463D">
              <w:rPr>
                <w:rFonts w:eastAsia="Times New Roman"/>
                <w:b/>
                <w:sz w:val="24"/>
                <w:szCs w:val="24"/>
              </w:rPr>
              <w:t>153.457.960</w:t>
            </w:r>
          </w:p>
        </w:tc>
      </w:tr>
    </w:tbl>
    <w:p w14:paraId="62EC1CC1" w14:textId="77777777" w:rsidR="00FB5AA8" w:rsidRPr="00BE463D" w:rsidRDefault="00FB5AA8" w:rsidP="00C276B0">
      <w:pPr>
        <w:pStyle w:val="BodyText3"/>
        <w:spacing w:before="120" w:line="340" w:lineRule="exact"/>
        <w:ind w:firstLine="630"/>
        <w:jc w:val="center"/>
        <w:rPr>
          <w:sz w:val="28"/>
          <w:szCs w:val="28"/>
        </w:rPr>
      </w:pPr>
    </w:p>
    <w:tbl>
      <w:tblPr>
        <w:tblW w:w="0" w:type="auto"/>
        <w:tblLook w:val="04A0" w:firstRow="1" w:lastRow="0" w:firstColumn="1" w:lastColumn="0" w:noHBand="0" w:noVBand="1"/>
      </w:tblPr>
      <w:tblGrid>
        <w:gridCol w:w="4361"/>
        <w:gridCol w:w="4427"/>
      </w:tblGrid>
      <w:tr w:rsidR="00C276B0" w:rsidRPr="00BE463D" w14:paraId="6E106F3C" w14:textId="77777777" w:rsidTr="00A117FA">
        <w:tc>
          <w:tcPr>
            <w:tcW w:w="4644" w:type="dxa"/>
          </w:tcPr>
          <w:p w14:paraId="1717FBB2" w14:textId="77777777" w:rsidR="00C276B0" w:rsidRPr="00BE463D" w:rsidRDefault="00C276B0" w:rsidP="00A117FA">
            <w:pPr>
              <w:widowControl w:val="0"/>
              <w:rPr>
                <w:sz w:val="28"/>
                <w:szCs w:val="28"/>
              </w:rPr>
            </w:pPr>
          </w:p>
        </w:tc>
        <w:tc>
          <w:tcPr>
            <w:tcW w:w="4644" w:type="dxa"/>
          </w:tcPr>
          <w:p w14:paraId="0E1F9E81" w14:textId="77777777" w:rsidR="00C276B0" w:rsidRPr="00BE463D" w:rsidRDefault="00C276B0" w:rsidP="00A117FA">
            <w:pPr>
              <w:widowControl w:val="0"/>
              <w:jc w:val="center"/>
              <w:rPr>
                <w:b/>
                <w:sz w:val="28"/>
                <w:szCs w:val="28"/>
              </w:rPr>
            </w:pPr>
            <w:r w:rsidRPr="00BE463D">
              <w:rPr>
                <w:b/>
                <w:sz w:val="28"/>
                <w:szCs w:val="28"/>
              </w:rPr>
              <w:t>CỤC TRỒNG TRỌT</w:t>
            </w:r>
          </w:p>
        </w:tc>
      </w:tr>
    </w:tbl>
    <w:p w14:paraId="07884FBB" w14:textId="77777777" w:rsidR="00C276B0" w:rsidRPr="00BE463D" w:rsidRDefault="00C276B0" w:rsidP="00C276B0">
      <w:pPr>
        <w:pStyle w:val="BodyText3"/>
        <w:spacing w:before="120" w:line="340" w:lineRule="exact"/>
        <w:ind w:firstLine="630"/>
        <w:jc w:val="center"/>
        <w:rPr>
          <w:sz w:val="28"/>
          <w:szCs w:val="28"/>
        </w:rPr>
      </w:pPr>
    </w:p>
    <w:p w14:paraId="13676106" w14:textId="77777777" w:rsidR="00E34586" w:rsidRPr="00BE463D" w:rsidRDefault="00E34586">
      <w:pPr>
        <w:rPr>
          <w:b/>
          <w:sz w:val="32"/>
        </w:rPr>
      </w:pPr>
      <w:r w:rsidRPr="00BE463D">
        <w:br w:type="page"/>
      </w:r>
    </w:p>
    <w:p w14:paraId="0001DD7A" w14:textId="77777777" w:rsidR="0066255D" w:rsidRPr="00BE463D" w:rsidRDefault="00CB72A1" w:rsidP="00CB72A1">
      <w:pPr>
        <w:pStyle w:val="1"/>
        <w:rPr>
          <w:color w:val="auto"/>
        </w:rPr>
      </w:pPr>
      <w:bookmarkStart w:id="115" w:name="_Toc62027336"/>
      <w:r w:rsidRPr="00BE463D">
        <w:rPr>
          <w:color w:val="auto"/>
        </w:rPr>
        <w:lastRenderedPageBreak/>
        <w:t>TÀI LIỆU THAM KHẢO</w:t>
      </w:r>
      <w:bookmarkEnd w:id="115"/>
    </w:p>
    <w:p w14:paraId="629A50EF" w14:textId="77777777" w:rsidR="0066255D" w:rsidRPr="00BE463D" w:rsidRDefault="0066255D" w:rsidP="00DD66F6">
      <w:pPr>
        <w:widowControl w:val="0"/>
        <w:tabs>
          <w:tab w:val="left" w:pos="993"/>
          <w:tab w:val="left" w:pos="1276"/>
        </w:tabs>
        <w:spacing w:after="0"/>
        <w:ind w:firstLine="720"/>
        <w:jc w:val="both"/>
        <w:rPr>
          <w:sz w:val="28"/>
          <w:szCs w:val="28"/>
        </w:rPr>
      </w:pPr>
    </w:p>
    <w:p w14:paraId="551FC2D5" w14:textId="77777777" w:rsidR="009C37C3"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t xml:space="preserve">1. Thủ tướng Chính phủ: Quyết định 924/QĐ-TTg phê duyệt chiến lược phát triển thị trường xuất khẩu gạo của </w:t>
      </w:r>
      <w:r w:rsidR="006832FE" w:rsidRPr="00BE463D">
        <w:rPr>
          <w:sz w:val="28"/>
          <w:szCs w:val="28"/>
        </w:rPr>
        <w:t>Việt Nam</w:t>
      </w:r>
      <w:r w:rsidRPr="00BE463D">
        <w:rPr>
          <w:sz w:val="28"/>
          <w:szCs w:val="28"/>
        </w:rPr>
        <w:t xml:space="preserve"> giao đoạn 2017-2020 tầm nhìn 2030</w:t>
      </w:r>
      <w:r w:rsidR="003915C6" w:rsidRPr="00BE463D">
        <w:rPr>
          <w:sz w:val="28"/>
          <w:szCs w:val="28"/>
        </w:rPr>
        <w:t>.</w:t>
      </w:r>
    </w:p>
    <w:p w14:paraId="3E823D32" w14:textId="77777777" w:rsidR="00CE32AF"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t>2</w:t>
      </w:r>
      <w:r w:rsidR="00CE32AF" w:rsidRPr="00BE463D">
        <w:rPr>
          <w:sz w:val="28"/>
          <w:szCs w:val="28"/>
        </w:rPr>
        <w:t>. Bộ nông nghiệ</w:t>
      </w:r>
      <w:r w:rsidR="00E11C40" w:rsidRPr="00BE463D">
        <w:rPr>
          <w:sz w:val="28"/>
          <w:szCs w:val="28"/>
        </w:rPr>
        <w:t xml:space="preserve">p và PTNT: </w:t>
      </w:r>
      <w:r w:rsidR="00CE32AF" w:rsidRPr="00BE463D">
        <w:rPr>
          <w:sz w:val="28"/>
          <w:szCs w:val="28"/>
        </w:rPr>
        <w:t>Báo cáo sơ kết 5 năm tái cơ cấu nông nghiệ</w:t>
      </w:r>
      <w:r w:rsidR="003915C6" w:rsidRPr="00BE463D">
        <w:rPr>
          <w:sz w:val="28"/>
          <w:szCs w:val="28"/>
        </w:rPr>
        <w:t>p, (</w:t>
      </w:r>
      <w:r w:rsidR="00CE32AF" w:rsidRPr="00BE463D">
        <w:rPr>
          <w:sz w:val="28"/>
          <w:szCs w:val="28"/>
        </w:rPr>
        <w:t>2017</w:t>
      </w:r>
      <w:r w:rsidR="003915C6" w:rsidRPr="00BE463D">
        <w:rPr>
          <w:sz w:val="28"/>
          <w:szCs w:val="28"/>
        </w:rPr>
        <w:t>).</w:t>
      </w:r>
    </w:p>
    <w:p w14:paraId="25727C82" w14:textId="77777777" w:rsidR="0066255D"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t>3</w:t>
      </w:r>
      <w:r w:rsidR="0066255D" w:rsidRPr="00BE463D">
        <w:rPr>
          <w:sz w:val="28"/>
          <w:szCs w:val="28"/>
        </w:rPr>
        <w:t>.Bộ nông nghiệp phát triể</w:t>
      </w:r>
      <w:r w:rsidR="00E11C40" w:rsidRPr="00BE463D">
        <w:rPr>
          <w:sz w:val="28"/>
          <w:szCs w:val="28"/>
        </w:rPr>
        <w:t xml:space="preserve">n nông thôn: </w:t>
      </w:r>
      <w:r w:rsidR="0066255D" w:rsidRPr="00BE463D">
        <w:rPr>
          <w:sz w:val="28"/>
          <w:szCs w:val="28"/>
        </w:rPr>
        <w:t>Báo cáo tổng kết chương trình giống quốc gia (2019)</w:t>
      </w:r>
    </w:p>
    <w:p w14:paraId="341F5CCC" w14:textId="77777777" w:rsidR="0066255D"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t>4</w:t>
      </w:r>
      <w:r w:rsidR="0066255D" w:rsidRPr="00BE463D">
        <w:rPr>
          <w:sz w:val="28"/>
          <w:szCs w:val="28"/>
        </w:rPr>
        <w:t>.Bộ nông nghiệp phát tiể</w:t>
      </w:r>
      <w:r w:rsidR="00E11C40" w:rsidRPr="00BE463D">
        <w:rPr>
          <w:sz w:val="28"/>
          <w:szCs w:val="28"/>
        </w:rPr>
        <w:t>n nông thôn:</w:t>
      </w:r>
      <w:r w:rsidR="0066255D" w:rsidRPr="00BE463D">
        <w:rPr>
          <w:sz w:val="28"/>
          <w:szCs w:val="28"/>
        </w:rPr>
        <w:t xml:space="preserve"> Báo cáo sơ kết tái cấu trúc nông nghiệp (2018)</w:t>
      </w:r>
      <w:r w:rsidR="003915C6" w:rsidRPr="00BE463D">
        <w:rPr>
          <w:sz w:val="28"/>
          <w:szCs w:val="28"/>
        </w:rPr>
        <w:t>.</w:t>
      </w:r>
    </w:p>
    <w:p w14:paraId="3237C238" w14:textId="77777777" w:rsidR="008E1F56"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t>5</w:t>
      </w:r>
      <w:r w:rsidR="008E1F56" w:rsidRPr="00BE463D">
        <w:rPr>
          <w:sz w:val="28"/>
          <w:szCs w:val="28"/>
        </w:rPr>
        <w:t>. Bộ nông nghiệp phát triể</w:t>
      </w:r>
      <w:r w:rsidR="00E11C40" w:rsidRPr="00BE463D">
        <w:rPr>
          <w:sz w:val="28"/>
          <w:szCs w:val="28"/>
        </w:rPr>
        <w:t xml:space="preserve">n nông thôn: </w:t>
      </w:r>
      <w:r w:rsidR="008E1F56" w:rsidRPr="00BE463D">
        <w:rPr>
          <w:sz w:val="28"/>
          <w:szCs w:val="28"/>
        </w:rPr>
        <w:t>Báo cáo sản xuất lúa gạo ĐBSCL</w:t>
      </w:r>
      <w:r w:rsidR="00401AFA" w:rsidRPr="00BE463D">
        <w:rPr>
          <w:sz w:val="28"/>
          <w:szCs w:val="28"/>
        </w:rPr>
        <w:t>,</w:t>
      </w:r>
      <w:r w:rsidR="003915C6" w:rsidRPr="00BE463D">
        <w:rPr>
          <w:sz w:val="28"/>
          <w:szCs w:val="28"/>
        </w:rPr>
        <w:t xml:space="preserve"> (</w:t>
      </w:r>
      <w:r w:rsidR="00401AFA" w:rsidRPr="00BE463D">
        <w:rPr>
          <w:sz w:val="28"/>
          <w:szCs w:val="28"/>
        </w:rPr>
        <w:t>2018</w:t>
      </w:r>
      <w:r w:rsidR="003915C6" w:rsidRPr="00BE463D">
        <w:rPr>
          <w:sz w:val="28"/>
          <w:szCs w:val="28"/>
        </w:rPr>
        <w:t>).</w:t>
      </w:r>
    </w:p>
    <w:p w14:paraId="2022BC75" w14:textId="77777777" w:rsidR="0066255D"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t>6</w:t>
      </w:r>
      <w:r w:rsidR="0066255D" w:rsidRPr="00BE463D">
        <w:rPr>
          <w:sz w:val="28"/>
          <w:szCs w:val="28"/>
        </w:rPr>
        <w:t>.Ban kinh tế</w:t>
      </w:r>
      <w:r w:rsidR="00E11C40" w:rsidRPr="00BE463D">
        <w:rPr>
          <w:sz w:val="28"/>
          <w:szCs w:val="28"/>
        </w:rPr>
        <w:t xml:space="preserve"> Trung ương: </w:t>
      </w:r>
      <w:r w:rsidR="0066255D" w:rsidRPr="00BE463D">
        <w:rPr>
          <w:sz w:val="28"/>
          <w:szCs w:val="28"/>
        </w:rPr>
        <w:t>Báo cáo tổng kế</w:t>
      </w:r>
      <w:r w:rsidR="004A1230" w:rsidRPr="00BE463D">
        <w:rPr>
          <w:sz w:val="28"/>
          <w:szCs w:val="28"/>
        </w:rPr>
        <w:t>t 10 năm đề án</w:t>
      </w:r>
      <w:r w:rsidR="0066255D" w:rsidRPr="00BE463D">
        <w:rPr>
          <w:sz w:val="28"/>
          <w:szCs w:val="28"/>
        </w:rPr>
        <w:t xml:space="preserve"> an ninh lương thực Quốc gia </w:t>
      </w:r>
      <w:r w:rsidR="008E1F56" w:rsidRPr="00BE463D">
        <w:rPr>
          <w:sz w:val="28"/>
          <w:szCs w:val="28"/>
        </w:rPr>
        <w:t>(2019</w:t>
      </w:r>
      <w:r w:rsidR="0066255D" w:rsidRPr="00BE463D">
        <w:rPr>
          <w:sz w:val="28"/>
          <w:szCs w:val="28"/>
        </w:rPr>
        <w:t>).</w:t>
      </w:r>
    </w:p>
    <w:p w14:paraId="6FA48D5F" w14:textId="77777777" w:rsidR="0066255D"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t>7</w:t>
      </w:r>
      <w:r w:rsidR="0066255D" w:rsidRPr="00BE463D">
        <w:rPr>
          <w:sz w:val="28"/>
          <w:szCs w:val="28"/>
        </w:rPr>
        <w:t>. TS. Nguyến Đình Cung</w:t>
      </w:r>
      <w:r w:rsidR="003915C6" w:rsidRPr="00BE463D">
        <w:rPr>
          <w:sz w:val="28"/>
          <w:szCs w:val="28"/>
        </w:rPr>
        <w:t xml:space="preserve"> </w:t>
      </w:r>
      <w:r w:rsidR="0066255D" w:rsidRPr="00BE463D">
        <w:rPr>
          <w:sz w:val="28"/>
          <w:szCs w:val="28"/>
        </w:rPr>
        <w:t>-</w:t>
      </w:r>
      <w:r w:rsidR="003915C6" w:rsidRPr="00BE463D">
        <w:rPr>
          <w:sz w:val="28"/>
          <w:szCs w:val="28"/>
        </w:rPr>
        <w:t xml:space="preserve"> </w:t>
      </w:r>
      <w:r w:rsidR="0066255D" w:rsidRPr="00BE463D">
        <w:rPr>
          <w:sz w:val="28"/>
          <w:szCs w:val="28"/>
        </w:rPr>
        <w:t>Viện nghiên cứu quản lý kinh tế</w:t>
      </w:r>
      <w:r w:rsidR="00E11C40" w:rsidRPr="00BE463D">
        <w:rPr>
          <w:sz w:val="28"/>
          <w:szCs w:val="28"/>
        </w:rPr>
        <w:t xml:space="preserve"> Trung ương: </w:t>
      </w:r>
      <w:r w:rsidR="0066255D" w:rsidRPr="00BE463D">
        <w:rPr>
          <w:sz w:val="28"/>
          <w:szCs w:val="28"/>
        </w:rPr>
        <w:t>Báo cáo chuỗi giá trị lúa gạo tháng 3-2017</w:t>
      </w:r>
      <w:r w:rsidR="003915C6" w:rsidRPr="00BE463D">
        <w:rPr>
          <w:sz w:val="28"/>
          <w:szCs w:val="28"/>
        </w:rPr>
        <w:t>.</w:t>
      </w:r>
    </w:p>
    <w:p w14:paraId="16D0708C" w14:textId="77777777" w:rsidR="0066255D"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t>8</w:t>
      </w:r>
      <w:r w:rsidR="008E1F56" w:rsidRPr="00BE463D">
        <w:rPr>
          <w:sz w:val="28"/>
          <w:szCs w:val="28"/>
        </w:rPr>
        <w:t>.Tổng cục thống kê-Niên giám thống kê các năm từ 2010, 2011, 2012, 2013, 2014, 2015, 2016, 2017, 2018 và 2019</w:t>
      </w:r>
      <w:r w:rsidR="003915C6" w:rsidRPr="00BE463D">
        <w:rPr>
          <w:sz w:val="28"/>
          <w:szCs w:val="28"/>
        </w:rPr>
        <w:t>.</w:t>
      </w:r>
    </w:p>
    <w:p w14:paraId="557A683A" w14:textId="77777777" w:rsidR="008E1F56"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t>9</w:t>
      </w:r>
      <w:r w:rsidR="008E1F56" w:rsidRPr="00BE463D">
        <w:rPr>
          <w:sz w:val="28"/>
          <w:szCs w:val="28"/>
        </w:rPr>
        <w:t>.Viện Quy hoạch và thiết kế nông nghiệp nông thôn-Báo cáo quy hoạch đất lúa toàn quốc (2017)</w:t>
      </w:r>
      <w:r w:rsidR="003915C6" w:rsidRPr="00BE463D">
        <w:rPr>
          <w:sz w:val="28"/>
          <w:szCs w:val="28"/>
        </w:rPr>
        <w:t>.</w:t>
      </w:r>
    </w:p>
    <w:p w14:paraId="53FD49D8" w14:textId="77777777" w:rsidR="008E1F56" w:rsidRPr="00BE463D" w:rsidRDefault="009C37C3" w:rsidP="00DD66F6">
      <w:pPr>
        <w:widowControl w:val="0"/>
        <w:tabs>
          <w:tab w:val="left" w:pos="993"/>
          <w:tab w:val="left" w:pos="1276"/>
        </w:tabs>
        <w:spacing w:after="0"/>
        <w:ind w:firstLine="720"/>
        <w:jc w:val="both"/>
        <w:rPr>
          <w:rFonts w:cs="Times New Roman"/>
          <w:sz w:val="28"/>
          <w:szCs w:val="28"/>
        </w:rPr>
      </w:pPr>
      <w:r w:rsidRPr="00BE463D">
        <w:rPr>
          <w:sz w:val="28"/>
          <w:szCs w:val="28"/>
        </w:rPr>
        <w:t>10</w:t>
      </w:r>
      <w:r w:rsidR="008E1F56" w:rsidRPr="00BE463D">
        <w:rPr>
          <w:sz w:val="28"/>
          <w:szCs w:val="28"/>
        </w:rPr>
        <w:t xml:space="preserve">. Viện Quy hoạch và thiết kế nông nghiệp nông thôn- báo cáo </w:t>
      </w:r>
      <w:r w:rsidR="007B7247" w:rsidRPr="00BE463D">
        <w:rPr>
          <w:rFonts w:cs="Times New Roman"/>
          <w:sz w:val="28"/>
          <w:szCs w:val="28"/>
        </w:rPr>
        <w:t>Rà soát, điều chỉnh lại quy hoạch chuyển đổi cơ cấu cây trồng trên đất trồng lúa theo Quyết định số 3367/QĐ - BNN - TT ngày 31/7/2014</w:t>
      </w:r>
      <w:r w:rsidR="003915C6" w:rsidRPr="00BE463D">
        <w:rPr>
          <w:rFonts w:cs="Times New Roman"/>
          <w:sz w:val="28"/>
          <w:szCs w:val="28"/>
        </w:rPr>
        <w:t>.</w:t>
      </w:r>
    </w:p>
    <w:p w14:paraId="3706B5F7" w14:textId="77777777" w:rsidR="007B7247" w:rsidRPr="00BE463D" w:rsidRDefault="009C37C3" w:rsidP="00DD66F6">
      <w:pPr>
        <w:widowControl w:val="0"/>
        <w:tabs>
          <w:tab w:val="left" w:pos="993"/>
          <w:tab w:val="left" w:pos="1276"/>
        </w:tabs>
        <w:spacing w:after="0"/>
        <w:ind w:firstLine="720"/>
        <w:jc w:val="both"/>
        <w:rPr>
          <w:sz w:val="28"/>
          <w:szCs w:val="28"/>
        </w:rPr>
      </w:pPr>
      <w:r w:rsidRPr="00BE463D">
        <w:rPr>
          <w:rFonts w:cs="Times New Roman"/>
          <w:sz w:val="28"/>
          <w:szCs w:val="28"/>
        </w:rPr>
        <w:t>11</w:t>
      </w:r>
      <w:r w:rsidR="007B7247" w:rsidRPr="00BE463D">
        <w:rPr>
          <w:rFonts w:cs="Times New Roman"/>
          <w:sz w:val="28"/>
          <w:szCs w:val="28"/>
        </w:rPr>
        <w:t xml:space="preserve">. </w:t>
      </w:r>
      <w:r w:rsidR="007B7247" w:rsidRPr="00BE463D">
        <w:rPr>
          <w:sz w:val="28"/>
          <w:szCs w:val="28"/>
        </w:rPr>
        <w:t>Viện Quy hoạch và thiết kế nông nghiệp nông thôn- Báo cáo điều tra tổn thất sau thu hoạch lúa gạo vùng ĐBSCL (2019)</w:t>
      </w:r>
      <w:r w:rsidR="003915C6" w:rsidRPr="00BE463D">
        <w:rPr>
          <w:sz w:val="28"/>
          <w:szCs w:val="28"/>
        </w:rPr>
        <w:t>.</w:t>
      </w:r>
    </w:p>
    <w:p w14:paraId="177F9E0C" w14:textId="77777777" w:rsidR="004A1230"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t>12</w:t>
      </w:r>
      <w:r w:rsidR="007B7247" w:rsidRPr="00BE463D">
        <w:rPr>
          <w:sz w:val="28"/>
          <w:szCs w:val="28"/>
        </w:rPr>
        <w:t>.</w:t>
      </w:r>
      <w:r w:rsidR="002D3CC1" w:rsidRPr="00BE463D">
        <w:rPr>
          <w:sz w:val="28"/>
          <w:szCs w:val="28"/>
        </w:rPr>
        <w:t>Cục chế biến nông lâm thủy sản và nghề muối-Báo cáo xây dựng thương hiệu gạo</w:t>
      </w:r>
      <w:r w:rsidR="004A1230" w:rsidRPr="00BE463D">
        <w:rPr>
          <w:sz w:val="28"/>
          <w:szCs w:val="28"/>
        </w:rPr>
        <w:t xml:space="preserve"> (2018)</w:t>
      </w:r>
      <w:r w:rsidR="003915C6" w:rsidRPr="00BE463D">
        <w:rPr>
          <w:sz w:val="28"/>
          <w:szCs w:val="28"/>
        </w:rPr>
        <w:t>.</w:t>
      </w:r>
    </w:p>
    <w:p w14:paraId="15DEF99E" w14:textId="77777777" w:rsidR="007B7247"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t>13</w:t>
      </w:r>
      <w:r w:rsidR="004A1230" w:rsidRPr="00BE463D">
        <w:rPr>
          <w:sz w:val="28"/>
          <w:szCs w:val="28"/>
        </w:rPr>
        <w:t>.Cục chế biếnnông lâm thủy sản và nghề muối-Báo cáo tình hình cơ giới hóa trong nông nghiệp</w:t>
      </w:r>
      <w:r w:rsidR="00E11C40" w:rsidRPr="00BE463D">
        <w:rPr>
          <w:sz w:val="28"/>
          <w:szCs w:val="28"/>
        </w:rPr>
        <w:t>(2019</w:t>
      </w:r>
      <w:r w:rsidR="004A1230" w:rsidRPr="00BE463D">
        <w:rPr>
          <w:sz w:val="28"/>
          <w:szCs w:val="28"/>
        </w:rPr>
        <w:t>).</w:t>
      </w:r>
    </w:p>
    <w:p w14:paraId="261AF246" w14:textId="77777777" w:rsidR="00E2046B"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t>14</w:t>
      </w:r>
      <w:r w:rsidR="00CE32AF" w:rsidRPr="00BE463D">
        <w:rPr>
          <w:sz w:val="28"/>
          <w:szCs w:val="28"/>
        </w:rPr>
        <w:t>.</w:t>
      </w:r>
      <w:r w:rsidR="00F12DE4" w:rsidRPr="00BE463D">
        <w:rPr>
          <w:sz w:val="28"/>
          <w:szCs w:val="28"/>
        </w:rPr>
        <w:t>Tổng cục thủy lợi</w:t>
      </w:r>
      <w:r w:rsidR="003915C6" w:rsidRPr="00BE463D">
        <w:rPr>
          <w:sz w:val="28"/>
          <w:szCs w:val="28"/>
        </w:rPr>
        <w:t xml:space="preserve"> </w:t>
      </w:r>
      <w:r w:rsidR="00F12DE4" w:rsidRPr="00BE463D">
        <w:rPr>
          <w:sz w:val="28"/>
          <w:szCs w:val="28"/>
        </w:rPr>
        <w:t>-</w:t>
      </w:r>
      <w:r w:rsidR="003915C6" w:rsidRPr="00BE463D">
        <w:rPr>
          <w:sz w:val="28"/>
          <w:szCs w:val="28"/>
        </w:rPr>
        <w:t xml:space="preserve"> </w:t>
      </w:r>
      <w:r w:rsidR="00F12DE4" w:rsidRPr="00BE463D">
        <w:rPr>
          <w:sz w:val="28"/>
          <w:szCs w:val="28"/>
        </w:rPr>
        <w:t>Báo cáo tình hình thực hiện đề án tái cấu trúc lúa gạo (2019)</w:t>
      </w:r>
      <w:r w:rsidR="004A1230" w:rsidRPr="00BE463D">
        <w:rPr>
          <w:sz w:val="28"/>
          <w:szCs w:val="28"/>
        </w:rPr>
        <w:t>.</w:t>
      </w:r>
    </w:p>
    <w:p w14:paraId="72CD3308" w14:textId="77777777" w:rsidR="00F12DE4"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t>15</w:t>
      </w:r>
      <w:r w:rsidR="004A1230" w:rsidRPr="00BE463D">
        <w:rPr>
          <w:sz w:val="28"/>
          <w:szCs w:val="28"/>
        </w:rPr>
        <w:t>.Cục Bảo vệ thực vật</w:t>
      </w:r>
      <w:r w:rsidR="003915C6" w:rsidRPr="00BE463D">
        <w:rPr>
          <w:sz w:val="28"/>
          <w:szCs w:val="28"/>
        </w:rPr>
        <w:t xml:space="preserve"> </w:t>
      </w:r>
      <w:r w:rsidR="004A1230" w:rsidRPr="00BE463D">
        <w:rPr>
          <w:sz w:val="28"/>
          <w:szCs w:val="28"/>
        </w:rPr>
        <w:t>-</w:t>
      </w:r>
      <w:r w:rsidR="003915C6" w:rsidRPr="00BE463D">
        <w:rPr>
          <w:sz w:val="28"/>
          <w:szCs w:val="28"/>
        </w:rPr>
        <w:t xml:space="preserve"> </w:t>
      </w:r>
      <w:r w:rsidR="004A1230" w:rsidRPr="00BE463D">
        <w:rPr>
          <w:sz w:val="28"/>
          <w:szCs w:val="28"/>
        </w:rPr>
        <w:t>Báo cáo tình hình thực hiện tái cơ cấu ngành hàng lúa gạo (2019).</w:t>
      </w:r>
    </w:p>
    <w:p w14:paraId="452B9E4F" w14:textId="77777777" w:rsidR="004A1230"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lastRenderedPageBreak/>
        <w:t>16</w:t>
      </w:r>
      <w:r w:rsidR="004A1230" w:rsidRPr="00BE463D">
        <w:rPr>
          <w:sz w:val="28"/>
          <w:szCs w:val="28"/>
        </w:rPr>
        <w:t>.</w:t>
      </w:r>
      <w:r w:rsidR="000C5B5A" w:rsidRPr="00BE463D">
        <w:rPr>
          <w:sz w:val="28"/>
          <w:szCs w:val="28"/>
        </w:rPr>
        <w:t xml:space="preserve"> Trung tâm Thông tin PTNNNT (AGROINFO) - Viện Chính sách và Chiến lược PTNNNT (IPSARD), Bộ Nông nghiệp &amp; PTNT: Báo cáo thường niên ngành hàng gạo các năm 2014, 2015, 2016, 2017, 2018, 2019.</w:t>
      </w:r>
    </w:p>
    <w:p w14:paraId="356525D3" w14:textId="77777777" w:rsidR="00401AFA" w:rsidRPr="00BE463D" w:rsidRDefault="00401AFA" w:rsidP="00DD66F6">
      <w:pPr>
        <w:widowControl w:val="0"/>
        <w:tabs>
          <w:tab w:val="left" w:pos="993"/>
          <w:tab w:val="left" w:pos="1276"/>
        </w:tabs>
        <w:spacing w:after="0"/>
        <w:ind w:firstLine="720"/>
        <w:jc w:val="both"/>
        <w:rPr>
          <w:sz w:val="28"/>
          <w:szCs w:val="28"/>
        </w:rPr>
      </w:pPr>
      <w:r w:rsidRPr="00BE463D">
        <w:rPr>
          <w:sz w:val="28"/>
          <w:szCs w:val="28"/>
        </w:rPr>
        <w:t>17. Viện chính sách và chiến lược phát triển nông thôn-Dự án Vnsat:Bản tin tuần ngành hàng lúa gạo các năm 2018, 2019, 2020.</w:t>
      </w:r>
    </w:p>
    <w:p w14:paraId="0468E36D" w14:textId="77777777" w:rsidR="000C5B5A"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t>17</w:t>
      </w:r>
      <w:r w:rsidR="000C5B5A" w:rsidRPr="00BE463D">
        <w:rPr>
          <w:sz w:val="28"/>
          <w:szCs w:val="28"/>
        </w:rPr>
        <w:t xml:space="preserve">.Viện khoa học kỹ thuật nông nghiệp </w:t>
      </w:r>
      <w:r w:rsidR="006832FE" w:rsidRPr="00BE463D">
        <w:rPr>
          <w:sz w:val="28"/>
          <w:szCs w:val="28"/>
        </w:rPr>
        <w:t>Việt Nam</w:t>
      </w:r>
      <w:r w:rsidR="000C5B5A" w:rsidRPr="00BE463D">
        <w:rPr>
          <w:sz w:val="28"/>
          <w:szCs w:val="28"/>
        </w:rPr>
        <w:t>: Báo cáo kết quả thực hiện tái cấu trúc lúa gạo</w:t>
      </w:r>
    </w:p>
    <w:p w14:paraId="46E982EC" w14:textId="77777777" w:rsidR="000C5B5A"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t>18</w:t>
      </w:r>
      <w:r w:rsidR="000C5B5A" w:rsidRPr="00BE463D">
        <w:rPr>
          <w:sz w:val="28"/>
          <w:szCs w:val="28"/>
        </w:rPr>
        <w:t xml:space="preserve">. Viện thổ nhưỡng nông hóa: Báo cáo </w:t>
      </w:r>
      <w:r w:rsidR="000C5B5A" w:rsidRPr="00BE463D">
        <w:rPr>
          <w:i/>
          <w:sz w:val="28"/>
          <w:szCs w:val="28"/>
        </w:rPr>
        <w:t>“Điều tra sử dụng phân bón trong trồng lúa ở vùng đồng bằng sông Cửu Long và đồng bằng sông Hồng”</w:t>
      </w:r>
    </w:p>
    <w:p w14:paraId="075065AA" w14:textId="77777777" w:rsidR="00F12DE4"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t>19</w:t>
      </w:r>
      <w:r w:rsidR="000C5B5A" w:rsidRPr="00BE463D">
        <w:rPr>
          <w:sz w:val="28"/>
          <w:szCs w:val="28"/>
        </w:rPr>
        <w:t>. Viện cây lương thực và cây thực phẩm:</w:t>
      </w:r>
      <w:r w:rsidR="00C4632E" w:rsidRPr="00BE463D">
        <w:rPr>
          <w:sz w:val="28"/>
          <w:szCs w:val="28"/>
        </w:rPr>
        <w:t xml:space="preserve"> Báo cáo điều tra thực trạng kỹ thuật canh tác lúa vùng Đồng bằng Sông Hồng</w:t>
      </w:r>
      <w:r w:rsidR="003915C6" w:rsidRPr="00BE463D">
        <w:rPr>
          <w:sz w:val="28"/>
          <w:szCs w:val="28"/>
        </w:rPr>
        <w:t xml:space="preserve"> </w:t>
      </w:r>
      <w:r w:rsidR="00C4632E" w:rsidRPr="00BE463D">
        <w:rPr>
          <w:sz w:val="28"/>
          <w:szCs w:val="28"/>
        </w:rPr>
        <w:t>-2017.</w:t>
      </w:r>
    </w:p>
    <w:p w14:paraId="3258DAA3" w14:textId="77777777" w:rsidR="00E11C40" w:rsidRPr="00BE463D" w:rsidRDefault="009C37C3" w:rsidP="00DD66F6">
      <w:pPr>
        <w:widowControl w:val="0"/>
        <w:tabs>
          <w:tab w:val="left" w:pos="993"/>
          <w:tab w:val="left" w:pos="1276"/>
        </w:tabs>
        <w:spacing w:after="0"/>
        <w:ind w:firstLine="720"/>
        <w:jc w:val="both"/>
        <w:rPr>
          <w:sz w:val="28"/>
          <w:szCs w:val="28"/>
        </w:rPr>
      </w:pPr>
      <w:r w:rsidRPr="00BE463D">
        <w:rPr>
          <w:sz w:val="28"/>
          <w:szCs w:val="28"/>
        </w:rPr>
        <w:t>20</w:t>
      </w:r>
      <w:r w:rsidR="00E11C40" w:rsidRPr="00BE463D">
        <w:rPr>
          <w:sz w:val="28"/>
          <w:szCs w:val="28"/>
        </w:rPr>
        <w:t>. Sở nông nghiệp và PTNT 46 tỉnh: Báo cáo kết quả thực hiện tái cấu trúc lúa gạo</w:t>
      </w:r>
      <w:r w:rsidR="003915C6" w:rsidRPr="00BE463D">
        <w:rPr>
          <w:sz w:val="28"/>
          <w:szCs w:val="28"/>
        </w:rPr>
        <w:t xml:space="preserve"> </w:t>
      </w:r>
      <w:r w:rsidR="00E11C40" w:rsidRPr="00BE463D">
        <w:rPr>
          <w:sz w:val="28"/>
          <w:szCs w:val="28"/>
        </w:rPr>
        <w:t>-2019.</w:t>
      </w:r>
    </w:p>
    <w:p w14:paraId="15C87BAE" w14:textId="77777777" w:rsidR="00E11C40" w:rsidRPr="00BE463D" w:rsidRDefault="00E11C40" w:rsidP="00DD66F6">
      <w:pPr>
        <w:widowControl w:val="0"/>
        <w:tabs>
          <w:tab w:val="left" w:pos="993"/>
          <w:tab w:val="left" w:pos="1276"/>
        </w:tabs>
        <w:spacing w:after="0"/>
        <w:ind w:firstLine="720"/>
        <w:jc w:val="both"/>
        <w:rPr>
          <w:sz w:val="28"/>
          <w:szCs w:val="28"/>
        </w:rPr>
      </w:pPr>
    </w:p>
    <w:p w14:paraId="473D7B3B" w14:textId="77777777" w:rsidR="00C4632E" w:rsidRPr="00BE463D" w:rsidRDefault="00C4632E" w:rsidP="00DD66F6">
      <w:pPr>
        <w:widowControl w:val="0"/>
        <w:tabs>
          <w:tab w:val="left" w:pos="993"/>
          <w:tab w:val="left" w:pos="1276"/>
        </w:tabs>
        <w:spacing w:after="0"/>
        <w:ind w:firstLine="720"/>
        <w:jc w:val="both"/>
        <w:rPr>
          <w:sz w:val="28"/>
          <w:szCs w:val="28"/>
        </w:rPr>
      </w:pPr>
    </w:p>
    <w:p w14:paraId="1CAD690B" w14:textId="77777777" w:rsidR="00433066" w:rsidRPr="00BE463D" w:rsidRDefault="00433066" w:rsidP="00DD66F6">
      <w:pPr>
        <w:widowControl w:val="0"/>
        <w:tabs>
          <w:tab w:val="left" w:pos="993"/>
          <w:tab w:val="left" w:pos="1276"/>
        </w:tabs>
        <w:spacing w:after="0"/>
        <w:ind w:firstLine="720"/>
        <w:jc w:val="both"/>
        <w:rPr>
          <w:sz w:val="28"/>
          <w:szCs w:val="28"/>
        </w:rPr>
      </w:pPr>
    </w:p>
    <w:p w14:paraId="43A37FF8" w14:textId="77777777" w:rsidR="00433066" w:rsidRPr="00BE463D" w:rsidRDefault="00433066" w:rsidP="00DD66F6">
      <w:pPr>
        <w:widowControl w:val="0"/>
        <w:tabs>
          <w:tab w:val="left" w:pos="993"/>
          <w:tab w:val="left" w:pos="1276"/>
        </w:tabs>
        <w:spacing w:after="0"/>
        <w:ind w:firstLine="720"/>
        <w:jc w:val="both"/>
        <w:rPr>
          <w:sz w:val="28"/>
          <w:szCs w:val="28"/>
        </w:rPr>
      </w:pPr>
    </w:p>
    <w:sectPr w:rsidR="00433066" w:rsidRPr="00BE463D" w:rsidSect="00E92CCF">
      <w:pgSz w:w="11907" w:h="16840" w:code="9"/>
      <w:pgMar w:top="1276" w:right="1134" w:bottom="1418"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D93DE" w14:textId="77777777" w:rsidR="008B27D3" w:rsidRDefault="008B27D3" w:rsidP="0068099B">
      <w:pPr>
        <w:spacing w:before="0" w:after="0" w:line="240" w:lineRule="auto"/>
      </w:pPr>
      <w:r>
        <w:separator/>
      </w:r>
    </w:p>
  </w:endnote>
  <w:endnote w:type="continuationSeparator" w:id="0">
    <w:p w14:paraId="4A3D5B7F" w14:textId="77777777" w:rsidR="008B27D3" w:rsidRDefault="008B27D3" w:rsidP="0068099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ArialH">
    <w:panose1 w:val="020B7200000000000000"/>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CFF35" w14:textId="77777777" w:rsidR="00D00EAA" w:rsidRDefault="00D00EAA" w:rsidP="00A22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776600" w14:textId="77777777" w:rsidR="00D00EAA" w:rsidRDefault="00D00E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50987" w14:textId="77777777" w:rsidR="00D00EAA" w:rsidRDefault="00D00EAA" w:rsidP="00A22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64872">
      <w:rPr>
        <w:rStyle w:val="PageNumber"/>
        <w:noProof/>
      </w:rPr>
      <w:t>69</w:t>
    </w:r>
    <w:r>
      <w:rPr>
        <w:rStyle w:val="PageNumber"/>
      </w:rPr>
      <w:fldChar w:fldCharType="end"/>
    </w:r>
  </w:p>
  <w:p w14:paraId="0F1B4C40" w14:textId="77777777" w:rsidR="00D00EAA" w:rsidRDefault="00D00EAA" w:rsidP="00A22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1AC3E" w14:textId="77777777" w:rsidR="008B27D3" w:rsidRDefault="008B27D3" w:rsidP="0068099B">
      <w:pPr>
        <w:spacing w:before="0" w:after="0" w:line="240" w:lineRule="auto"/>
      </w:pPr>
      <w:r>
        <w:separator/>
      </w:r>
    </w:p>
  </w:footnote>
  <w:footnote w:type="continuationSeparator" w:id="0">
    <w:p w14:paraId="5CC029E1" w14:textId="77777777" w:rsidR="008B27D3" w:rsidRDefault="008B27D3" w:rsidP="0068099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EAA704E"/>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F"/>
    <w:multiLevelType w:val="hybridMultilevel"/>
    <w:tmpl w:val="62BBD95A"/>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0000010"/>
    <w:multiLevelType w:val="hybridMultilevel"/>
    <w:tmpl w:val="436C6124"/>
    <w:lvl w:ilvl="0" w:tplc="FFFFFFFF">
      <w:start w:val="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00000011"/>
    <w:multiLevelType w:val="hybridMultilevel"/>
    <w:tmpl w:val="628C895C"/>
    <w:lvl w:ilvl="0" w:tplc="FFFFFFFF">
      <w:start w:val="3"/>
      <w:numFmt w:val="decimal"/>
      <w:lvlText w:val="%1."/>
      <w:lvlJc w:val="left"/>
      <w:pPr>
        <w:ind w:left="3686" w:firstLine="0"/>
      </w:pPr>
    </w:lvl>
    <w:lvl w:ilvl="1" w:tplc="FFFFFFFF">
      <w:start w:val="1"/>
      <w:numFmt w:val="bullet"/>
      <w:lvlText w:val=""/>
      <w:lvlJc w:val="left"/>
      <w:pPr>
        <w:ind w:left="3686" w:firstLine="0"/>
      </w:pPr>
    </w:lvl>
    <w:lvl w:ilvl="2" w:tplc="FFFFFFFF">
      <w:start w:val="1"/>
      <w:numFmt w:val="bullet"/>
      <w:lvlText w:val=""/>
      <w:lvlJc w:val="left"/>
      <w:pPr>
        <w:ind w:left="3686" w:firstLine="0"/>
      </w:pPr>
    </w:lvl>
    <w:lvl w:ilvl="3" w:tplc="FFFFFFFF">
      <w:start w:val="1"/>
      <w:numFmt w:val="bullet"/>
      <w:lvlText w:val=""/>
      <w:lvlJc w:val="left"/>
      <w:pPr>
        <w:ind w:left="3686" w:firstLine="0"/>
      </w:pPr>
    </w:lvl>
    <w:lvl w:ilvl="4" w:tplc="FFFFFFFF">
      <w:start w:val="1"/>
      <w:numFmt w:val="bullet"/>
      <w:lvlText w:val=""/>
      <w:lvlJc w:val="left"/>
      <w:pPr>
        <w:ind w:left="3686" w:firstLine="0"/>
      </w:pPr>
    </w:lvl>
    <w:lvl w:ilvl="5" w:tplc="FFFFFFFF">
      <w:start w:val="1"/>
      <w:numFmt w:val="bullet"/>
      <w:lvlText w:val=""/>
      <w:lvlJc w:val="left"/>
      <w:pPr>
        <w:ind w:left="3686" w:firstLine="0"/>
      </w:pPr>
    </w:lvl>
    <w:lvl w:ilvl="6" w:tplc="FFFFFFFF">
      <w:start w:val="1"/>
      <w:numFmt w:val="bullet"/>
      <w:lvlText w:val=""/>
      <w:lvlJc w:val="left"/>
      <w:pPr>
        <w:ind w:left="3686" w:firstLine="0"/>
      </w:pPr>
    </w:lvl>
    <w:lvl w:ilvl="7" w:tplc="FFFFFFFF">
      <w:start w:val="1"/>
      <w:numFmt w:val="bullet"/>
      <w:lvlText w:val=""/>
      <w:lvlJc w:val="left"/>
      <w:pPr>
        <w:ind w:left="3686" w:firstLine="0"/>
      </w:pPr>
    </w:lvl>
    <w:lvl w:ilvl="8" w:tplc="FFFFFFFF">
      <w:start w:val="1"/>
      <w:numFmt w:val="bullet"/>
      <w:lvlText w:val=""/>
      <w:lvlJc w:val="left"/>
      <w:pPr>
        <w:ind w:left="3686" w:firstLine="0"/>
      </w:pPr>
    </w:lvl>
  </w:abstractNum>
  <w:abstractNum w:abstractNumId="4" w15:restartNumberingAfterBreak="0">
    <w:nsid w:val="00000012"/>
    <w:multiLevelType w:val="hybridMultilevel"/>
    <w:tmpl w:val="333AB104"/>
    <w:lvl w:ilvl="0" w:tplc="FFFFFFFF">
      <w:start w:val="4"/>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15:restartNumberingAfterBreak="0">
    <w:nsid w:val="00000013"/>
    <w:multiLevelType w:val="hybridMultilevel"/>
    <w:tmpl w:val="721DA316"/>
    <w:lvl w:ilvl="0" w:tplc="FFFFFFFF">
      <w:start w:val="6"/>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15:restartNumberingAfterBreak="0">
    <w:nsid w:val="00000014"/>
    <w:multiLevelType w:val="hybridMultilevel"/>
    <w:tmpl w:val="2443A858"/>
    <w:lvl w:ilvl="0" w:tplc="FFFFFFFF">
      <w:start w:val="8"/>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15:restartNumberingAfterBreak="0">
    <w:nsid w:val="00000015"/>
    <w:multiLevelType w:val="hybridMultilevel"/>
    <w:tmpl w:val="2D1D5AE8"/>
    <w:lvl w:ilvl="0" w:tplc="FFFFFFFF">
      <w:start w:val="9"/>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15:restartNumberingAfterBreak="0">
    <w:nsid w:val="00000016"/>
    <w:multiLevelType w:val="hybridMultilevel"/>
    <w:tmpl w:val="6763845E"/>
    <w:lvl w:ilvl="0" w:tplc="FFFFFFFF">
      <w:start w:val="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15:restartNumberingAfterBreak="0">
    <w:nsid w:val="00000017"/>
    <w:multiLevelType w:val="hybridMultilevel"/>
    <w:tmpl w:val="75A2A8D4"/>
    <w:lvl w:ilvl="0" w:tplc="FFFFFFFF">
      <w:start w:val="4"/>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15:restartNumberingAfterBreak="0">
    <w:nsid w:val="00000018"/>
    <w:multiLevelType w:val="hybridMultilevel"/>
    <w:tmpl w:val="08EDBDAA"/>
    <w:lvl w:ilvl="0" w:tplc="FFFFFFFF">
      <w:start w:val="6"/>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1" w15:restartNumberingAfterBreak="0">
    <w:nsid w:val="00000019"/>
    <w:multiLevelType w:val="hybridMultilevel"/>
    <w:tmpl w:val="79838CB2"/>
    <w:lvl w:ilvl="0" w:tplc="FFFFFFFF">
      <w:start w:val="7"/>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2" w15:restartNumberingAfterBreak="0">
    <w:nsid w:val="000151A8"/>
    <w:multiLevelType w:val="multilevel"/>
    <w:tmpl w:val="C4DE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0B95A40"/>
    <w:multiLevelType w:val="hybridMultilevel"/>
    <w:tmpl w:val="10C24C4E"/>
    <w:lvl w:ilvl="0" w:tplc="A4BC469A">
      <w:start w:val="1"/>
      <w:numFmt w:val="bullet"/>
      <w:lvlText w:val="-"/>
      <w:lvlJc w:val="left"/>
      <w:pPr>
        <w:ind w:left="502" w:hanging="360"/>
      </w:pPr>
      <w:rPr>
        <w:rFonts w:ascii="Times New Roman" w:eastAsia="Times New Roman" w:hAnsi="Times New Roman" w:cs="Times New Roman" w:hint="default"/>
        <w:color w:val="333333"/>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15:restartNumberingAfterBreak="0">
    <w:nsid w:val="156D1967"/>
    <w:multiLevelType w:val="multilevel"/>
    <w:tmpl w:val="5340587A"/>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64D4C65"/>
    <w:multiLevelType w:val="hybridMultilevel"/>
    <w:tmpl w:val="F274D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EE5FDD"/>
    <w:multiLevelType w:val="hybridMultilevel"/>
    <w:tmpl w:val="22545706"/>
    <w:lvl w:ilvl="0" w:tplc="A5E2398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5D526D"/>
    <w:multiLevelType w:val="hybridMultilevel"/>
    <w:tmpl w:val="54B4CEDA"/>
    <w:lvl w:ilvl="0" w:tplc="2A6497F4">
      <w:start w:val="1"/>
      <w:numFmt w:val="bullet"/>
      <w:lvlText w:val="-"/>
      <w:lvlJc w:val="left"/>
      <w:pPr>
        <w:tabs>
          <w:tab w:val="num" w:pos="720"/>
        </w:tabs>
        <w:ind w:left="720" w:hanging="360"/>
      </w:pPr>
      <w:rPr>
        <w:rFonts w:ascii="Times New Roman" w:eastAsia="Times New Roman" w:hAnsi="Times New Roman" w:cs="Times New Roman"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C2EB9F2">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6A0A58"/>
    <w:multiLevelType w:val="hybridMultilevel"/>
    <w:tmpl w:val="1B6C7FDC"/>
    <w:lvl w:ilvl="0" w:tplc="98AEBF0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6EF4A6">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944C1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C40808">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ACBE7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620BA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308270">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EA154C">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36AD2C">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41B6A98"/>
    <w:multiLevelType w:val="hybridMultilevel"/>
    <w:tmpl w:val="37C02C6C"/>
    <w:lvl w:ilvl="0" w:tplc="9A0E9C3E">
      <w:start w:val="1"/>
      <w:numFmt w:val="bullet"/>
      <w:lvlText w:val="•"/>
      <w:lvlJc w:val="left"/>
      <w:pPr>
        <w:tabs>
          <w:tab w:val="num" w:pos="720"/>
        </w:tabs>
        <w:ind w:left="720" w:hanging="360"/>
      </w:pPr>
      <w:rPr>
        <w:rFonts w:ascii="Arial" w:hAnsi="Arial" w:hint="default"/>
      </w:rPr>
    </w:lvl>
    <w:lvl w:ilvl="1" w:tplc="9CE47568" w:tentative="1">
      <w:start w:val="1"/>
      <w:numFmt w:val="bullet"/>
      <w:lvlText w:val="•"/>
      <w:lvlJc w:val="left"/>
      <w:pPr>
        <w:tabs>
          <w:tab w:val="num" w:pos="1440"/>
        </w:tabs>
        <w:ind w:left="1440" w:hanging="360"/>
      </w:pPr>
      <w:rPr>
        <w:rFonts w:ascii="Arial" w:hAnsi="Arial" w:hint="default"/>
      </w:rPr>
    </w:lvl>
    <w:lvl w:ilvl="2" w:tplc="A01AAF08" w:tentative="1">
      <w:start w:val="1"/>
      <w:numFmt w:val="bullet"/>
      <w:lvlText w:val="•"/>
      <w:lvlJc w:val="left"/>
      <w:pPr>
        <w:tabs>
          <w:tab w:val="num" w:pos="2160"/>
        </w:tabs>
        <w:ind w:left="2160" w:hanging="360"/>
      </w:pPr>
      <w:rPr>
        <w:rFonts w:ascii="Arial" w:hAnsi="Arial" w:hint="default"/>
      </w:rPr>
    </w:lvl>
    <w:lvl w:ilvl="3" w:tplc="3C48061E" w:tentative="1">
      <w:start w:val="1"/>
      <w:numFmt w:val="bullet"/>
      <w:lvlText w:val="•"/>
      <w:lvlJc w:val="left"/>
      <w:pPr>
        <w:tabs>
          <w:tab w:val="num" w:pos="2880"/>
        </w:tabs>
        <w:ind w:left="2880" w:hanging="360"/>
      </w:pPr>
      <w:rPr>
        <w:rFonts w:ascii="Arial" w:hAnsi="Arial" w:hint="default"/>
      </w:rPr>
    </w:lvl>
    <w:lvl w:ilvl="4" w:tplc="03702234" w:tentative="1">
      <w:start w:val="1"/>
      <w:numFmt w:val="bullet"/>
      <w:lvlText w:val="•"/>
      <w:lvlJc w:val="left"/>
      <w:pPr>
        <w:tabs>
          <w:tab w:val="num" w:pos="3600"/>
        </w:tabs>
        <w:ind w:left="3600" w:hanging="360"/>
      </w:pPr>
      <w:rPr>
        <w:rFonts w:ascii="Arial" w:hAnsi="Arial" w:hint="default"/>
      </w:rPr>
    </w:lvl>
    <w:lvl w:ilvl="5" w:tplc="8B04894C" w:tentative="1">
      <w:start w:val="1"/>
      <w:numFmt w:val="bullet"/>
      <w:lvlText w:val="•"/>
      <w:lvlJc w:val="left"/>
      <w:pPr>
        <w:tabs>
          <w:tab w:val="num" w:pos="4320"/>
        </w:tabs>
        <w:ind w:left="4320" w:hanging="360"/>
      </w:pPr>
      <w:rPr>
        <w:rFonts w:ascii="Arial" w:hAnsi="Arial" w:hint="default"/>
      </w:rPr>
    </w:lvl>
    <w:lvl w:ilvl="6" w:tplc="CB867CD8" w:tentative="1">
      <w:start w:val="1"/>
      <w:numFmt w:val="bullet"/>
      <w:lvlText w:val="•"/>
      <w:lvlJc w:val="left"/>
      <w:pPr>
        <w:tabs>
          <w:tab w:val="num" w:pos="5040"/>
        </w:tabs>
        <w:ind w:left="5040" w:hanging="360"/>
      </w:pPr>
      <w:rPr>
        <w:rFonts w:ascii="Arial" w:hAnsi="Arial" w:hint="default"/>
      </w:rPr>
    </w:lvl>
    <w:lvl w:ilvl="7" w:tplc="EC42323A" w:tentative="1">
      <w:start w:val="1"/>
      <w:numFmt w:val="bullet"/>
      <w:lvlText w:val="•"/>
      <w:lvlJc w:val="left"/>
      <w:pPr>
        <w:tabs>
          <w:tab w:val="num" w:pos="5760"/>
        </w:tabs>
        <w:ind w:left="5760" w:hanging="360"/>
      </w:pPr>
      <w:rPr>
        <w:rFonts w:ascii="Arial" w:hAnsi="Arial" w:hint="default"/>
      </w:rPr>
    </w:lvl>
    <w:lvl w:ilvl="8" w:tplc="35661AF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7E407FC"/>
    <w:multiLevelType w:val="hybridMultilevel"/>
    <w:tmpl w:val="25D60A6A"/>
    <w:lvl w:ilvl="0" w:tplc="9B0813F2">
      <w:start w:val="1"/>
      <w:numFmt w:val="lowerLetter"/>
      <w:lvlText w:val="%1)"/>
      <w:lvlJc w:val="left"/>
      <w:pPr>
        <w:ind w:left="1069" w:hanging="360"/>
      </w:pPr>
      <w:rPr>
        <w:rFonts w:hint="default"/>
      </w:rPr>
    </w:lvl>
    <w:lvl w:ilvl="1" w:tplc="859A0DAE">
      <w:start w:val="1"/>
      <w:numFmt w:val="decimal"/>
      <w:lvlText w:val="(%2)"/>
      <w:lvlJc w:val="left"/>
      <w:pPr>
        <w:ind w:left="1819" w:hanging="390"/>
      </w:pPr>
      <w:rPr>
        <w:rFonts w:hint="default"/>
      </w:rPr>
    </w:lvl>
    <w:lvl w:ilvl="2" w:tplc="D3B8B75A">
      <w:start w:val="6"/>
      <w:numFmt w:val="decimal"/>
      <w:lvlText w:val="%3."/>
      <w:lvlJc w:val="left"/>
      <w:pPr>
        <w:ind w:left="2689" w:hanging="360"/>
      </w:pPr>
      <w:rPr>
        <w:rFonts w:hint="default"/>
      </w:r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292649DB"/>
    <w:multiLevelType w:val="multilevel"/>
    <w:tmpl w:val="2E22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CD68D7"/>
    <w:multiLevelType w:val="hybridMultilevel"/>
    <w:tmpl w:val="997E2372"/>
    <w:lvl w:ilvl="0" w:tplc="41060FD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B694A"/>
    <w:multiLevelType w:val="hybridMultilevel"/>
    <w:tmpl w:val="2D849916"/>
    <w:lvl w:ilvl="0" w:tplc="8F5887FC">
      <w:start w:val="1"/>
      <w:numFmt w:val="bullet"/>
      <w:lvlText w:val="–"/>
      <w:lvlJc w:val="left"/>
      <w:pPr>
        <w:ind w:left="720"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C7843B0"/>
    <w:multiLevelType w:val="hybridMultilevel"/>
    <w:tmpl w:val="1700E00C"/>
    <w:lvl w:ilvl="0" w:tplc="AFC6D9FA">
      <w:start w:val="1"/>
      <w:numFmt w:val="bullet"/>
      <w:lvlText w:val="•"/>
      <w:lvlJc w:val="left"/>
      <w:pPr>
        <w:tabs>
          <w:tab w:val="num" w:pos="720"/>
        </w:tabs>
        <w:ind w:left="720" w:hanging="360"/>
      </w:pPr>
      <w:rPr>
        <w:rFonts w:ascii="Arial" w:hAnsi="Arial" w:hint="default"/>
      </w:rPr>
    </w:lvl>
    <w:lvl w:ilvl="1" w:tplc="FFEEF23C" w:tentative="1">
      <w:start w:val="1"/>
      <w:numFmt w:val="bullet"/>
      <w:lvlText w:val="•"/>
      <w:lvlJc w:val="left"/>
      <w:pPr>
        <w:tabs>
          <w:tab w:val="num" w:pos="1440"/>
        </w:tabs>
        <w:ind w:left="1440" w:hanging="360"/>
      </w:pPr>
      <w:rPr>
        <w:rFonts w:ascii="Arial" w:hAnsi="Arial" w:hint="default"/>
      </w:rPr>
    </w:lvl>
    <w:lvl w:ilvl="2" w:tplc="8AD0BA64" w:tentative="1">
      <w:start w:val="1"/>
      <w:numFmt w:val="bullet"/>
      <w:lvlText w:val="•"/>
      <w:lvlJc w:val="left"/>
      <w:pPr>
        <w:tabs>
          <w:tab w:val="num" w:pos="2160"/>
        </w:tabs>
        <w:ind w:left="2160" w:hanging="360"/>
      </w:pPr>
      <w:rPr>
        <w:rFonts w:ascii="Arial" w:hAnsi="Arial" w:hint="default"/>
      </w:rPr>
    </w:lvl>
    <w:lvl w:ilvl="3" w:tplc="005E7F70" w:tentative="1">
      <w:start w:val="1"/>
      <w:numFmt w:val="bullet"/>
      <w:lvlText w:val="•"/>
      <w:lvlJc w:val="left"/>
      <w:pPr>
        <w:tabs>
          <w:tab w:val="num" w:pos="2880"/>
        </w:tabs>
        <w:ind w:left="2880" w:hanging="360"/>
      </w:pPr>
      <w:rPr>
        <w:rFonts w:ascii="Arial" w:hAnsi="Arial" w:hint="default"/>
      </w:rPr>
    </w:lvl>
    <w:lvl w:ilvl="4" w:tplc="81B2319C" w:tentative="1">
      <w:start w:val="1"/>
      <w:numFmt w:val="bullet"/>
      <w:lvlText w:val="•"/>
      <w:lvlJc w:val="left"/>
      <w:pPr>
        <w:tabs>
          <w:tab w:val="num" w:pos="3600"/>
        </w:tabs>
        <w:ind w:left="3600" w:hanging="360"/>
      </w:pPr>
      <w:rPr>
        <w:rFonts w:ascii="Arial" w:hAnsi="Arial" w:hint="default"/>
      </w:rPr>
    </w:lvl>
    <w:lvl w:ilvl="5" w:tplc="BD1C5646" w:tentative="1">
      <w:start w:val="1"/>
      <w:numFmt w:val="bullet"/>
      <w:lvlText w:val="•"/>
      <w:lvlJc w:val="left"/>
      <w:pPr>
        <w:tabs>
          <w:tab w:val="num" w:pos="4320"/>
        </w:tabs>
        <w:ind w:left="4320" w:hanging="360"/>
      </w:pPr>
      <w:rPr>
        <w:rFonts w:ascii="Arial" w:hAnsi="Arial" w:hint="default"/>
      </w:rPr>
    </w:lvl>
    <w:lvl w:ilvl="6" w:tplc="1276790C" w:tentative="1">
      <w:start w:val="1"/>
      <w:numFmt w:val="bullet"/>
      <w:lvlText w:val="•"/>
      <w:lvlJc w:val="left"/>
      <w:pPr>
        <w:tabs>
          <w:tab w:val="num" w:pos="5040"/>
        </w:tabs>
        <w:ind w:left="5040" w:hanging="360"/>
      </w:pPr>
      <w:rPr>
        <w:rFonts w:ascii="Arial" w:hAnsi="Arial" w:hint="default"/>
      </w:rPr>
    </w:lvl>
    <w:lvl w:ilvl="7" w:tplc="52D07A34" w:tentative="1">
      <w:start w:val="1"/>
      <w:numFmt w:val="bullet"/>
      <w:lvlText w:val="•"/>
      <w:lvlJc w:val="left"/>
      <w:pPr>
        <w:tabs>
          <w:tab w:val="num" w:pos="5760"/>
        </w:tabs>
        <w:ind w:left="5760" w:hanging="360"/>
      </w:pPr>
      <w:rPr>
        <w:rFonts w:ascii="Arial" w:hAnsi="Arial" w:hint="default"/>
      </w:rPr>
    </w:lvl>
    <w:lvl w:ilvl="8" w:tplc="BEFC72E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FD83100"/>
    <w:multiLevelType w:val="multilevel"/>
    <w:tmpl w:val="F5CC3556"/>
    <w:lvl w:ilvl="0">
      <w:start w:val="2"/>
      <w:numFmt w:val="decimal"/>
      <w:lvlText w:val="%1."/>
      <w:lvlJc w:val="left"/>
      <w:pPr>
        <w:ind w:left="780" w:hanging="780"/>
      </w:pPr>
      <w:rPr>
        <w:rFonts w:hint="default"/>
      </w:rPr>
    </w:lvl>
    <w:lvl w:ilvl="1">
      <w:start w:val="1"/>
      <w:numFmt w:val="decimal"/>
      <w:lvlText w:val="%1.%2."/>
      <w:lvlJc w:val="left"/>
      <w:pPr>
        <w:ind w:left="907" w:hanging="780"/>
      </w:pPr>
      <w:rPr>
        <w:rFonts w:hint="default"/>
      </w:rPr>
    </w:lvl>
    <w:lvl w:ilvl="2">
      <w:start w:val="1"/>
      <w:numFmt w:val="decimal"/>
      <w:lvlText w:val="%1.%2.%3."/>
      <w:lvlJc w:val="left"/>
      <w:pPr>
        <w:ind w:left="1034" w:hanging="780"/>
      </w:pPr>
      <w:rPr>
        <w:rFonts w:hint="default"/>
      </w:rPr>
    </w:lvl>
    <w:lvl w:ilvl="3">
      <w:start w:val="1"/>
      <w:numFmt w:val="decimal"/>
      <w:lvlText w:val="%1.%2.%3.%4."/>
      <w:lvlJc w:val="left"/>
      <w:pPr>
        <w:ind w:left="1461" w:hanging="1080"/>
      </w:pPr>
      <w:rPr>
        <w:rFonts w:hint="default"/>
      </w:rPr>
    </w:lvl>
    <w:lvl w:ilvl="4">
      <w:start w:val="1"/>
      <w:numFmt w:val="decimal"/>
      <w:lvlText w:val="%1.%2.%3.%4.%5."/>
      <w:lvlJc w:val="left"/>
      <w:pPr>
        <w:ind w:left="1588" w:hanging="1080"/>
      </w:pPr>
      <w:rPr>
        <w:rFonts w:hint="default"/>
      </w:rPr>
    </w:lvl>
    <w:lvl w:ilvl="5">
      <w:start w:val="1"/>
      <w:numFmt w:val="decimal"/>
      <w:lvlText w:val="%1.%2.%3.%4.%5.%6."/>
      <w:lvlJc w:val="left"/>
      <w:pPr>
        <w:ind w:left="2075" w:hanging="1440"/>
      </w:pPr>
      <w:rPr>
        <w:rFonts w:hint="default"/>
      </w:rPr>
    </w:lvl>
    <w:lvl w:ilvl="6">
      <w:start w:val="1"/>
      <w:numFmt w:val="decimal"/>
      <w:lvlText w:val="%1.%2.%3.%4.%5.%6.%7."/>
      <w:lvlJc w:val="left"/>
      <w:pPr>
        <w:ind w:left="2202" w:hanging="1440"/>
      </w:pPr>
      <w:rPr>
        <w:rFonts w:hint="default"/>
      </w:rPr>
    </w:lvl>
    <w:lvl w:ilvl="7">
      <w:start w:val="1"/>
      <w:numFmt w:val="decimal"/>
      <w:lvlText w:val="%1.%2.%3.%4.%5.%6.%7.%8."/>
      <w:lvlJc w:val="left"/>
      <w:pPr>
        <w:ind w:left="2689" w:hanging="1800"/>
      </w:pPr>
      <w:rPr>
        <w:rFonts w:hint="default"/>
      </w:rPr>
    </w:lvl>
    <w:lvl w:ilvl="8">
      <w:start w:val="1"/>
      <w:numFmt w:val="decimal"/>
      <w:lvlText w:val="%1.%2.%3.%4.%5.%6.%7.%8.%9."/>
      <w:lvlJc w:val="left"/>
      <w:pPr>
        <w:ind w:left="2816" w:hanging="1800"/>
      </w:pPr>
      <w:rPr>
        <w:rFonts w:hint="default"/>
      </w:rPr>
    </w:lvl>
  </w:abstractNum>
  <w:abstractNum w:abstractNumId="26" w15:restartNumberingAfterBreak="0">
    <w:nsid w:val="314F51F8"/>
    <w:multiLevelType w:val="hybridMultilevel"/>
    <w:tmpl w:val="3FD6663C"/>
    <w:lvl w:ilvl="0" w:tplc="FC5CDAB8">
      <w:start w:val="1"/>
      <w:numFmt w:val="bullet"/>
      <w:lvlText w:val="-"/>
      <w:lvlJc w:val="left"/>
      <w:pPr>
        <w:ind w:left="928" w:hanging="36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27" w15:restartNumberingAfterBreak="0">
    <w:nsid w:val="342066F0"/>
    <w:multiLevelType w:val="hybridMultilevel"/>
    <w:tmpl w:val="9900FE84"/>
    <w:lvl w:ilvl="0" w:tplc="D9E4C33C">
      <w:start w:val="1"/>
      <w:numFmt w:val="bullet"/>
      <w:lvlText w:val="•"/>
      <w:lvlJc w:val="left"/>
      <w:pPr>
        <w:tabs>
          <w:tab w:val="num" w:pos="720"/>
        </w:tabs>
        <w:ind w:left="720" w:hanging="360"/>
      </w:pPr>
      <w:rPr>
        <w:rFonts w:ascii="Arial" w:hAnsi="Arial" w:hint="default"/>
      </w:rPr>
    </w:lvl>
    <w:lvl w:ilvl="1" w:tplc="5D0033F4" w:tentative="1">
      <w:start w:val="1"/>
      <w:numFmt w:val="bullet"/>
      <w:lvlText w:val="•"/>
      <w:lvlJc w:val="left"/>
      <w:pPr>
        <w:tabs>
          <w:tab w:val="num" w:pos="1440"/>
        </w:tabs>
        <w:ind w:left="1440" w:hanging="360"/>
      </w:pPr>
      <w:rPr>
        <w:rFonts w:ascii="Arial" w:hAnsi="Arial" w:hint="default"/>
      </w:rPr>
    </w:lvl>
    <w:lvl w:ilvl="2" w:tplc="6F6E34C2" w:tentative="1">
      <w:start w:val="1"/>
      <w:numFmt w:val="bullet"/>
      <w:lvlText w:val="•"/>
      <w:lvlJc w:val="left"/>
      <w:pPr>
        <w:tabs>
          <w:tab w:val="num" w:pos="2160"/>
        </w:tabs>
        <w:ind w:left="2160" w:hanging="360"/>
      </w:pPr>
      <w:rPr>
        <w:rFonts w:ascii="Arial" w:hAnsi="Arial" w:hint="default"/>
      </w:rPr>
    </w:lvl>
    <w:lvl w:ilvl="3" w:tplc="4372DDBC" w:tentative="1">
      <w:start w:val="1"/>
      <w:numFmt w:val="bullet"/>
      <w:lvlText w:val="•"/>
      <w:lvlJc w:val="left"/>
      <w:pPr>
        <w:tabs>
          <w:tab w:val="num" w:pos="2880"/>
        </w:tabs>
        <w:ind w:left="2880" w:hanging="360"/>
      </w:pPr>
      <w:rPr>
        <w:rFonts w:ascii="Arial" w:hAnsi="Arial" w:hint="default"/>
      </w:rPr>
    </w:lvl>
    <w:lvl w:ilvl="4" w:tplc="0E8A441E" w:tentative="1">
      <w:start w:val="1"/>
      <w:numFmt w:val="bullet"/>
      <w:lvlText w:val="•"/>
      <w:lvlJc w:val="left"/>
      <w:pPr>
        <w:tabs>
          <w:tab w:val="num" w:pos="3600"/>
        </w:tabs>
        <w:ind w:left="3600" w:hanging="360"/>
      </w:pPr>
      <w:rPr>
        <w:rFonts w:ascii="Arial" w:hAnsi="Arial" w:hint="default"/>
      </w:rPr>
    </w:lvl>
    <w:lvl w:ilvl="5" w:tplc="A7F25B6A" w:tentative="1">
      <w:start w:val="1"/>
      <w:numFmt w:val="bullet"/>
      <w:lvlText w:val="•"/>
      <w:lvlJc w:val="left"/>
      <w:pPr>
        <w:tabs>
          <w:tab w:val="num" w:pos="4320"/>
        </w:tabs>
        <w:ind w:left="4320" w:hanging="360"/>
      </w:pPr>
      <w:rPr>
        <w:rFonts w:ascii="Arial" w:hAnsi="Arial" w:hint="default"/>
      </w:rPr>
    </w:lvl>
    <w:lvl w:ilvl="6" w:tplc="6E2C0AAC" w:tentative="1">
      <w:start w:val="1"/>
      <w:numFmt w:val="bullet"/>
      <w:lvlText w:val="•"/>
      <w:lvlJc w:val="left"/>
      <w:pPr>
        <w:tabs>
          <w:tab w:val="num" w:pos="5040"/>
        </w:tabs>
        <w:ind w:left="5040" w:hanging="360"/>
      </w:pPr>
      <w:rPr>
        <w:rFonts w:ascii="Arial" w:hAnsi="Arial" w:hint="default"/>
      </w:rPr>
    </w:lvl>
    <w:lvl w:ilvl="7" w:tplc="C1E4DA0E" w:tentative="1">
      <w:start w:val="1"/>
      <w:numFmt w:val="bullet"/>
      <w:lvlText w:val="•"/>
      <w:lvlJc w:val="left"/>
      <w:pPr>
        <w:tabs>
          <w:tab w:val="num" w:pos="5760"/>
        </w:tabs>
        <w:ind w:left="5760" w:hanging="360"/>
      </w:pPr>
      <w:rPr>
        <w:rFonts w:ascii="Arial" w:hAnsi="Arial" w:hint="default"/>
      </w:rPr>
    </w:lvl>
    <w:lvl w:ilvl="8" w:tplc="D8D61C3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4CC21B9"/>
    <w:multiLevelType w:val="hybridMultilevel"/>
    <w:tmpl w:val="EA206C72"/>
    <w:lvl w:ilvl="0" w:tplc="DF80BA1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767D21"/>
    <w:multiLevelType w:val="hybridMultilevel"/>
    <w:tmpl w:val="76448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7F589A"/>
    <w:multiLevelType w:val="hybridMultilevel"/>
    <w:tmpl w:val="A6F486E4"/>
    <w:lvl w:ilvl="0" w:tplc="41060FD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FE03AE"/>
    <w:multiLevelType w:val="hybridMultilevel"/>
    <w:tmpl w:val="AB8A6D04"/>
    <w:lvl w:ilvl="0" w:tplc="6AD041DC">
      <w:start w:val="1"/>
      <w:numFmt w:val="bullet"/>
      <w:lvlText w:val="-"/>
      <w:lvlJc w:val="left"/>
      <w:pPr>
        <w:ind w:left="180" w:hanging="180"/>
      </w:pPr>
      <w:rPr>
        <w:rFonts w:ascii="Times New Roman" w:eastAsia="Times New Roman" w:hAnsi="Times New Roman" w:cs="Times New Roman"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80" w:hanging="360"/>
      </w:pPr>
      <w:rPr>
        <w:rFonts w:ascii="Wingdings" w:hAnsi="Wingdings" w:hint="default"/>
      </w:rPr>
    </w:lvl>
    <w:lvl w:ilvl="3" w:tplc="04090001">
      <w:start w:val="1"/>
      <w:numFmt w:val="bullet"/>
      <w:lvlText w:val=""/>
      <w:lvlJc w:val="left"/>
      <w:pPr>
        <w:ind w:left="900" w:hanging="360"/>
      </w:pPr>
      <w:rPr>
        <w:rFonts w:ascii="Symbol" w:hAnsi="Symbol" w:hint="default"/>
      </w:rPr>
    </w:lvl>
    <w:lvl w:ilvl="4" w:tplc="04090003">
      <w:start w:val="1"/>
      <w:numFmt w:val="bullet"/>
      <w:lvlText w:val="o"/>
      <w:lvlJc w:val="left"/>
      <w:pPr>
        <w:ind w:left="1620" w:hanging="360"/>
      </w:pPr>
      <w:rPr>
        <w:rFonts w:ascii="Courier New" w:hAnsi="Courier New" w:cs="Courier New" w:hint="default"/>
      </w:rPr>
    </w:lvl>
    <w:lvl w:ilvl="5" w:tplc="04090005">
      <w:start w:val="1"/>
      <w:numFmt w:val="bullet"/>
      <w:lvlText w:val=""/>
      <w:lvlJc w:val="left"/>
      <w:pPr>
        <w:ind w:left="2340" w:hanging="360"/>
      </w:pPr>
      <w:rPr>
        <w:rFonts w:ascii="Wingdings" w:hAnsi="Wingdings" w:hint="default"/>
      </w:rPr>
    </w:lvl>
    <w:lvl w:ilvl="6" w:tplc="04090001">
      <w:start w:val="1"/>
      <w:numFmt w:val="bullet"/>
      <w:lvlText w:val=""/>
      <w:lvlJc w:val="left"/>
      <w:pPr>
        <w:ind w:left="3060" w:hanging="360"/>
      </w:pPr>
      <w:rPr>
        <w:rFonts w:ascii="Symbol" w:hAnsi="Symbol" w:hint="default"/>
      </w:rPr>
    </w:lvl>
    <w:lvl w:ilvl="7" w:tplc="04090003">
      <w:start w:val="1"/>
      <w:numFmt w:val="bullet"/>
      <w:lvlText w:val="o"/>
      <w:lvlJc w:val="left"/>
      <w:pPr>
        <w:ind w:left="3780" w:hanging="360"/>
      </w:pPr>
      <w:rPr>
        <w:rFonts w:ascii="Courier New" w:hAnsi="Courier New" w:cs="Courier New" w:hint="default"/>
      </w:rPr>
    </w:lvl>
    <w:lvl w:ilvl="8" w:tplc="04090005">
      <w:start w:val="1"/>
      <w:numFmt w:val="bullet"/>
      <w:lvlText w:val=""/>
      <w:lvlJc w:val="left"/>
      <w:pPr>
        <w:ind w:left="4500" w:hanging="360"/>
      </w:pPr>
      <w:rPr>
        <w:rFonts w:ascii="Wingdings" w:hAnsi="Wingdings" w:hint="default"/>
      </w:rPr>
    </w:lvl>
  </w:abstractNum>
  <w:abstractNum w:abstractNumId="32" w15:restartNumberingAfterBreak="0">
    <w:nsid w:val="3F46311D"/>
    <w:multiLevelType w:val="multilevel"/>
    <w:tmpl w:val="EA149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C86926"/>
    <w:multiLevelType w:val="hybridMultilevel"/>
    <w:tmpl w:val="5B624F6A"/>
    <w:lvl w:ilvl="0" w:tplc="FD8A6370">
      <w:start w:val="1"/>
      <w:numFmt w:val="bullet"/>
      <w:lvlText w:val="•"/>
      <w:lvlJc w:val="left"/>
      <w:pPr>
        <w:tabs>
          <w:tab w:val="num" w:pos="720"/>
        </w:tabs>
        <w:ind w:left="720" w:hanging="360"/>
      </w:pPr>
      <w:rPr>
        <w:rFonts w:ascii="Arial" w:hAnsi="Arial" w:hint="default"/>
      </w:rPr>
    </w:lvl>
    <w:lvl w:ilvl="1" w:tplc="4442FD04" w:tentative="1">
      <w:start w:val="1"/>
      <w:numFmt w:val="bullet"/>
      <w:lvlText w:val="•"/>
      <w:lvlJc w:val="left"/>
      <w:pPr>
        <w:tabs>
          <w:tab w:val="num" w:pos="1440"/>
        </w:tabs>
        <w:ind w:left="1440" w:hanging="360"/>
      </w:pPr>
      <w:rPr>
        <w:rFonts w:ascii="Arial" w:hAnsi="Arial" w:hint="default"/>
      </w:rPr>
    </w:lvl>
    <w:lvl w:ilvl="2" w:tplc="4B1493F6" w:tentative="1">
      <w:start w:val="1"/>
      <w:numFmt w:val="bullet"/>
      <w:lvlText w:val="•"/>
      <w:lvlJc w:val="left"/>
      <w:pPr>
        <w:tabs>
          <w:tab w:val="num" w:pos="2160"/>
        </w:tabs>
        <w:ind w:left="2160" w:hanging="360"/>
      </w:pPr>
      <w:rPr>
        <w:rFonts w:ascii="Arial" w:hAnsi="Arial" w:hint="default"/>
      </w:rPr>
    </w:lvl>
    <w:lvl w:ilvl="3" w:tplc="BC7466EA" w:tentative="1">
      <w:start w:val="1"/>
      <w:numFmt w:val="bullet"/>
      <w:lvlText w:val="•"/>
      <w:lvlJc w:val="left"/>
      <w:pPr>
        <w:tabs>
          <w:tab w:val="num" w:pos="2880"/>
        </w:tabs>
        <w:ind w:left="2880" w:hanging="360"/>
      </w:pPr>
      <w:rPr>
        <w:rFonts w:ascii="Arial" w:hAnsi="Arial" w:hint="default"/>
      </w:rPr>
    </w:lvl>
    <w:lvl w:ilvl="4" w:tplc="A508ABE2" w:tentative="1">
      <w:start w:val="1"/>
      <w:numFmt w:val="bullet"/>
      <w:lvlText w:val="•"/>
      <w:lvlJc w:val="left"/>
      <w:pPr>
        <w:tabs>
          <w:tab w:val="num" w:pos="3600"/>
        </w:tabs>
        <w:ind w:left="3600" w:hanging="360"/>
      </w:pPr>
      <w:rPr>
        <w:rFonts w:ascii="Arial" w:hAnsi="Arial" w:hint="default"/>
      </w:rPr>
    </w:lvl>
    <w:lvl w:ilvl="5" w:tplc="69F8CE10" w:tentative="1">
      <w:start w:val="1"/>
      <w:numFmt w:val="bullet"/>
      <w:lvlText w:val="•"/>
      <w:lvlJc w:val="left"/>
      <w:pPr>
        <w:tabs>
          <w:tab w:val="num" w:pos="4320"/>
        </w:tabs>
        <w:ind w:left="4320" w:hanging="360"/>
      </w:pPr>
      <w:rPr>
        <w:rFonts w:ascii="Arial" w:hAnsi="Arial" w:hint="default"/>
      </w:rPr>
    </w:lvl>
    <w:lvl w:ilvl="6" w:tplc="DB1EC1A6" w:tentative="1">
      <w:start w:val="1"/>
      <w:numFmt w:val="bullet"/>
      <w:lvlText w:val="•"/>
      <w:lvlJc w:val="left"/>
      <w:pPr>
        <w:tabs>
          <w:tab w:val="num" w:pos="5040"/>
        </w:tabs>
        <w:ind w:left="5040" w:hanging="360"/>
      </w:pPr>
      <w:rPr>
        <w:rFonts w:ascii="Arial" w:hAnsi="Arial" w:hint="default"/>
      </w:rPr>
    </w:lvl>
    <w:lvl w:ilvl="7" w:tplc="7916DFA6" w:tentative="1">
      <w:start w:val="1"/>
      <w:numFmt w:val="bullet"/>
      <w:lvlText w:val="•"/>
      <w:lvlJc w:val="left"/>
      <w:pPr>
        <w:tabs>
          <w:tab w:val="num" w:pos="5760"/>
        </w:tabs>
        <w:ind w:left="5760" w:hanging="360"/>
      </w:pPr>
      <w:rPr>
        <w:rFonts w:ascii="Arial" w:hAnsi="Arial" w:hint="default"/>
      </w:rPr>
    </w:lvl>
    <w:lvl w:ilvl="8" w:tplc="6E72A78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17B5119"/>
    <w:multiLevelType w:val="hybridMultilevel"/>
    <w:tmpl w:val="C66C911E"/>
    <w:lvl w:ilvl="0" w:tplc="9CF844FE">
      <w:start w:val="1"/>
      <w:numFmt w:val="bullet"/>
      <w:lvlText w:val=""/>
      <w:lvlJc w:val="left"/>
      <w:pPr>
        <w:tabs>
          <w:tab w:val="num" w:pos="720"/>
        </w:tabs>
        <w:ind w:left="720" w:hanging="360"/>
      </w:pPr>
      <w:rPr>
        <w:rFonts w:ascii="Wingdings 3" w:hAnsi="Wingdings 3" w:hint="default"/>
      </w:rPr>
    </w:lvl>
    <w:lvl w:ilvl="1" w:tplc="0F489C08" w:tentative="1">
      <w:start w:val="1"/>
      <w:numFmt w:val="bullet"/>
      <w:lvlText w:val=""/>
      <w:lvlJc w:val="left"/>
      <w:pPr>
        <w:tabs>
          <w:tab w:val="num" w:pos="1440"/>
        </w:tabs>
        <w:ind w:left="1440" w:hanging="360"/>
      </w:pPr>
      <w:rPr>
        <w:rFonts w:ascii="Wingdings 3" w:hAnsi="Wingdings 3" w:hint="default"/>
      </w:rPr>
    </w:lvl>
    <w:lvl w:ilvl="2" w:tplc="82DE183E" w:tentative="1">
      <w:start w:val="1"/>
      <w:numFmt w:val="bullet"/>
      <w:lvlText w:val=""/>
      <w:lvlJc w:val="left"/>
      <w:pPr>
        <w:tabs>
          <w:tab w:val="num" w:pos="2160"/>
        </w:tabs>
        <w:ind w:left="2160" w:hanging="360"/>
      </w:pPr>
      <w:rPr>
        <w:rFonts w:ascii="Wingdings 3" w:hAnsi="Wingdings 3" w:hint="default"/>
      </w:rPr>
    </w:lvl>
    <w:lvl w:ilvl="3" w:tplc="6CAEC01C" w:tentative="1">
      <w:start w:val="1"/>
      <w:numFmt w:val="bullet"/>
      <w:lvlText w:val=""/>
      <w:lvlJc w:val="left"/>
      <w:pPr>
        <w:tabs>
          <w:tab w:val="num" w:pos="2880"/>
        </w:tabs>
        <w:ind w:left="2880" w:hanging="360"/>
      </w:pPr>
      <w:rPr>
        <w:rFonts w:ascii="Wingdings 3" w:hAnsi="Wingdings 3" w:hint="default"/>
      </w:rPr>
    </w:lvl>
    <w:lvl w:ilvl="4" w:tplc="73B678EC" w:tentative="1">
      <w:start w:val="1"/>
      <w:numFmt w:val="bullet"/>
      <w:lvlText w:val=""/>
      <w:lvlJc w:val="left"/>
      <w:pPr>
        <w:tabs>
          <w:tab w:val="num" w:pos="3600"/>
        </w:tabs>
        <w:ind w:left="3600" w:hanging="360"/>
      </w:pPr>
      <w:rPr>
        <w:rFonts w:ascii="Wingdings 3" w:hAnsi="Wingdings 3" w:hint="default"/>
      </w:rPr>
    </w:lvl>
    <w:lvl w:ilvl="5" w:tplc="744033DE" w:tentative="1">
      <w:start w:val="1"/>
      <w:numFmt w:val="bullet"/>
      <w:lvlText w:val=""/>
      <w:lvlJc w:val="left"/>
      <w:pPr>
        <w:tabs>
          <w:tab w:val="num" w:pos="4320"/>
        </w:tabs>
        <w:ind w:left="4320" w:hanging="360"/>
      </w:pPr>
      <w:rPr>
        <w:rFonts w:ascii="Wingdings 3" w:hAnsi="Wingdings 3" w:hint="default"/>
      </w:rPr>
    </w:lvl>
    <w:lvl w:ilvl="6" w:tplc="1DD282BE" w:tentative="1">
      <w:start w:val="1"/>
      <w:numFmt w:val="bullet"/>
      <w:lvlText w:val=""/>
      <w:lvlJc w:val="left"/>
      <w:pPr>
        <w:tabs>
          <w:tab w:val="num" w:pos="5040"/>
        </w:tabs>
        <w:ind w:left="5040" w:hanging="360"/>
      </w:pPr>
      <w:rPr>
        <w:rFonts w:ascii="Wingdings 3" w:hAnsi="Wingdings 3" w:hint="default"/>
      </w:rPr>
    </w:lvl>
    <w:lvl w:ilvl="7" w:tplc="1C449B70" w:tentative="1">
      <w:start w:val="1"/>
      <w:numFmt w:val="bullet"/>
      <w:lvlText w:val=""/>
      <w:lvlJc w:val="left"/>
      <w:pPr>
        <w:tabs>
          <w:tab w:val="num" w:pos="5760"/>
        </w:tabs>
        <w:ind w:left="5760" w:hanging="360"/>
      </w:pPr>
      <w:rPr>
        <w:rFonts w:ascii="Wingdings 3" w:hAnsi="Wingdings 3" w:hint="default"/>
      </w:rPr>
    </w:lvl>
    <w:lvl w:ilvl="8" w:tplc="9E96724C" w:tentative="1">
      <w:start w:val="1"/>
      <w:numFmt w:val="bullet"/>
      <w:lvlText w:val=""/>
      <w:lvlJc w:val="left"/>
      <w:pPr>
        <w:tabs>
          <w:tab w:val="num" w:pos="6480"/>
        </w:tabs>
        <w:ind w:left="6480" w:hanging="360"/>
      </w:pPr>
      <w:rPr>
        <w:rFonts w:ascii="Wingdings 3" w:hAnsi="Wingdings 3" w:hint="default"/>
      </w:rPr>
    </w:lvl>
  </w:abstractNum>
  <w:abstractNum w:abstractNumId="35" w15:restartNumberingAfterBreak="0">
    <w:nsid w:val="41AE6357"/>
    <w:multiLevelType w:val="multilevel"/>
    <w:tmpl w:val="7504BEFE"/>
    <w:lvl w:ilvl="0">
      <w:start w:val="6"/>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29C29C9"/>
    <w:multiLevelType w:val="hybridMultilevel"/>
    <w:tmpl w:val="93A8038E"/>
    <w:lvl w:ilvl="0" w:tplc="D41485CA">
      <w:start w:val="1"/>
      <w:numFmt w:val="bullet"/>
      <w:lvlText w:val="•"/>
      <w:lvlJc w:val="left"/>
      <w:pPr>
        <w:tabs>
          <w:tab w:val="num" w:pos="720"/>
        </w:tabs>
        <w:ind w:left="720" w:hanging="360"/>
      </w:pPr>
      <w:rPr>
        <w:rFonts w:ascii="Arial" w:hAnsi="Arial" w:hint="default"/>
      </w:rPr>
    </w:lvl>
    <w:lvl w:ilvl="1" w:tplc="261099F8" w:tentative="1">
      <w:start w:val="1"/>
      <w:numFmt w:val="bullet"/>
      <w:lvlText w:val="•"/>
      <w:lvlJc w:val="left"/>
      <w:pPr>
        <w:tabs>
          <w:tab w:val="num" w:pos="1440"/>
        </w:tabs>
        <w:ind w:left="1440" w:hanging="360"/>
      </w:pPr>
      <w:rPr>
        <w:rFonts w:ascii="Arial" w:hAnsi="Arial" w:hint="default"/>
      </w:rPr>
    </w:lvl>
    <w:lvl w:ilvl="2" w:tplc="26A4B69E" w:tentative="1">
      <w:start w:val="1"/>
      <w:numFmt w:val="bullet"/>
      <w:lvlText w:val="•"/>
      <w:lvlJc w:val="left"/>
      <w:pPr>
        <w:tabs>
          <w:tab w:val="num" w:pos="2160"/>
        </w:tabs>
        <w:ind w:left="2160" w:hanging="360"/>
      </w:pPr>
      <w:rPr>
        <w:rFonts w:ascii="Arial" w:hAnsi="Arial" w:hint="default"/>
      </w:rPr>
    </w:lvl>
    <w:lvl w:ilvl="3" w:tplc="5EE61296" w:tentative="1">
      <w:start w:val="1"/>
      <w:numFmt w:val="bullet"/>
      <w:lvlText w:val="•"/>
      <w:lvlJc w:val="left"/>
      <w:pPr>
        <w:tabs>
          <w:tab w:val="num" w:pos="2880"/>
        </w:tabs>
        <w:ind w:left="2880" w:hanging="360"/>
      </w:pPr>
      <w:rPr>
        <w:rFonts w:ascii="Arial" w:hAnsi="Arial" w:hint="default"/>
      </w:rPr>
    </w:lvl>
    <w:lvl w:ilvl="4" w:tplc="77D2506E" w:tentative="1">
      <w:start w:val="1"/>
      <w:numFmt w:val="bullet"/>
      <w:lvlText w:val="•"/>
      <w:lvlJc w:val="left"/>
      <w:pPr>
        <w:tabs>
          <w:tab w:val="num" w:pos="3600"/>
        </w:tabs>
        <w:ind w:left="3600" w:hanging="360"/>
      </w:pPr>
      <w:rPr>
        <w:rFonts w:ascii="Arial" w:hAnsi="Arial" w:hint="default"/>
      </w:rPr>
    </w:lvl>
    <w:lvl w:ilvl="5" w:tplc="256054E4" w:tentative="1">
      <w:start w:val="1"/>
      <w:numFmt w:val="bullet"/>
      <w:lvlText w:val="•"/>
      <w:lvlJc w:val="left"/>
      <w:pPr>
        <w:tabs>
          <w:tab w:val="num" w:pos="4320"/>
        </w:tabs>
        <w:ind w:left="4320" w:hanging="360"/>
      </w:pPr>
      <w:rPr>
        <w:rFonts w:ascii="Arial" w:hAnsi="Arial" w:hint="default"/>
      </w:rPr>
    </w:lvl>
    <w:lvl w:ilvl="6" w:tplc="0776AACC" w:tentative="1">
      <w:start w:val="1"/>
      <w:numFmt w:val="bullet"/>
      <w:lvlText w:val="•"/>
      <w:lvlJc w:val="left"/>
      <w:pPr>
        <w:tabs>
          <w:tab w:val="num" w:pos="5040"/>
        </w:tabs>
        <w:ind w:left="5040" w:hanging="360"/>
      </w:pPr>
      <w:rPr>
        <w:rFonts w:ascii="Arial" w:hAnsi="Arial" w:hint="default"/>
      </w:rPr>
    </w:lvl>
    <w:lvl w:ilvl="7" w:tplc="FE70B820" w:tentative="1">
      <w:start w:val="1"/>
      <w:numFmt w:val="bullet"/>
      <w:lvlText w:val="•"/>
      <w:lvlJc w:val="left"/>
      <w:pPr>
        <w:tabs>
          <w:tab w:val="num" w:pos="5760"/>
        </w:tabs>
        <w:ind w:left="5760" w:hanging="360"/>
      </w:pPr>
      <w:rPr>
        <w:rFonts w:ascii="Arial" w:hAnsi="Arial" w:hint="default"/>
      </w:rPr>
    </w:lvl>
    <w:lvl w:ilvl="8" w:tplc="3A76228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A5609DD"/>
    <w:multiLevelType w:val="hybridMultilevel"/>
    <w:tmpl w:val="10C016AC"/>
    <w:lvl w:ilvl="0" w:tplc="CE0667C2">
      <w:start w:val="1"/>
      <w:numFmt w:val="low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F675B5B"/>
    <w:multiLevelType w:val="hybridMultilevel"/>
    <w:tmpl w:val="D108DF4A"/>
    <w:lvl w:ilvl="0" w:tplc="C82600AC">
      <w:start w:val="1"/>
      <w:numFmt w:val="lowerLetter"/>
      <w:lvlText w:val="%1)"/>
      <w:lvlJc w:val="left"/>
      <w:pPr>
        <w:ind w:left="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F29B6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92B24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9683E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46459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0A9B0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4A546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50736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525F1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544C2B1B"/>
    <w:multiLevelType w:val="hybridMultilevel"/>
    <w:tmpl w:val="829E89D6"/>
    <w:lvl w:ilvl="0" w:tplc="FA5EAC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8CA0E5A"/>
    <w:multiLevelType w:val="hybridMultilevel"/>
    <w:tmpl w:val="20D4D3A0"/>
    <w:lvl w:ilvl="0" w:tplc="41060FD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170D89"/>
    <w:multiLevelType w:val="hybridMultilevel"/>
    <w:tmpl w:val="90D4BA82"/>
    <w:lvl w:ilvl="0" w:tplc="641E32D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1524AB7"/>
    <w:multiLevelType w:val="hybridMultilevel"/>
    <w:tmpl w:val="1DD4D022"/>
    <w:lvl w:ilvl="0" w:tplc="04090001">
      <w:start w:val="1"/>
      <w:numFmt w:val="bullet"/>
      <w:lvlText w:val=""/>
      <w:lvlJc w:val="left"/>
      <w:pPr>
        <w:ind w:left="6494" w:hanging="360"/>
      </w:pPr>
      <w:rPr>
        <w:rFonts w:ascii="Symbol" w:hAnsi="Symbol" w:hint="default"/>
      </w:rPr>
    </w:lvl>
    <w:lvl w:ilvl="1" w:tplc="04090003" w:tentative="1">
      <w:start w:val="1"/>
      <w:numFmt w:val="bullet"/>
      <w:lvlText w:val="o"/>
      <w:lvlJc w:val="left"/>
      <w:pPr>
        <w:ind w:left="7214" w:hanging="360"/>
      </w:pPr>
      <w:rPr>
        <w:rFonts w:ascii="Courier New" w:hAnsi="Courier New" w:cs="Courier New" w:hint="default"/>
      </w:rPr>
    </w:lvl>
    <w:lvl w:ilvl="2" w:tplc="04090005" w:tentative="1">
      <w:start w:val="1"/>
      <w:numFmt w:val="bullet"/>
      <w:lvlText w:val=""/>
      <w:lvlJc w:val="left"/>
      <w:pPr>
        <w:ind w:left="7934" w:hanging="360"/>
      </w:pPr>
      <w:rPr>
        <w:rFonts w:ascii="Wingdings" w:hAnsi="Wingdings" w:hint="default"/>
      </w:rPr>
    </w:lvl>
    <w:lvl w:ilvl="3" w:tplc="04090001" w:tentative="1">
      <w:start w:val="1"/>
      <w:numFmt w:val="bullet"/>
      <w:lvlText w:val=""/>
      <w:lvlJc w:val="left"/>
      <w:pPr>
        <w:ind w:left="8654" w:hanging="360"/>
      </w:pPr>
      <w:rPr>
        <w:rFonts w:ascii="Symbol" w:hAnsi="Symbol" w:hint="default"/>
      </w:rPr>
    </w:lvl>
    <w:lvl w:ilvl="4" w:tplc="04090003" w:tentative="1">
      <w:start w:val="1"/>
      <w:numFmt w:val="bullet"/>
      <w:lvlText w:val="o"/>
      <w:lvlJc w:val="left"/>
      <w:pPr>
        <w:ind w:left="9374" w:hanging="360"/>
      </w:pPr>
      <w:rPr>
        <w:rFonts w:ascii="Courier New" w:hAnsi="Courier New" w:cs="Courier New" w:hint="default"/>
      </w:rPr>
    </w:lvl>
    <w:lvl w:ilvl="5" w:tplc="04090005" w:tentative="1">
      <w:start w:val="1"/>
      <w:numFmt w:val="bullet"/>
      <w:lvlText w:val=""/>
      <w:lvlJc w:val="left"/>
      <w:pPr>
        <w:ind w:left="10094" w:hanging="360"/>
      </w:pPr>
      <w:rPr>
        <w:rFonts w:ascii="Wingdings" w:hAnsi="Wingdings" w:hint="default"/>
      </w:rPr>
    </w:lvl>
    <w:lvl w:ilvl="6" w:tplc="04090001" w:tentative="1">
      <w:start w:val="1"/>
      <w:numFmt w:val="bullet"/>
      <w:lvlText w:val=""/>
      <w:lvlJc w:val="left"/>
      <w:pPr>
        <w:ind w:left="10814" w:hanging="360"/>
      </w:pPr>
      <w:rPr>
        <w:rFonts w:ascii="Symbol" w:hAnsi="Symbol" w:hint="default"/>
      </w:rPr>
    </w:lvl>
    <w:lvl w:ilvl="7" w:tplc="04090003" w:tentative="1">
      <w:start w:val="1"/>
      <w:numFmt w:val="bullet"/>
      <w:lvlText w:val="o"/>
      <w:lvlJc w:val="left"/>
      <w:pPr>
        <w:ind w:left="11534" w:hanging="360"/>
      </w:pPr>
      <w:rPr>
        <w:rFonts w:ascii="Courier New" w:hAnsi="Courier New" w:cs="Courier New" w:hint="default"/>
      </w:rPr>
    </w:lvl>
    <w:lvl w:ilvl="8" w:tplc="04090005" w:tentative="1">
      <w:start w:val="1"/>
      <w:numFmt w:val="bullet"/>
      <w:lvlText w:val=""/>
      <w:lvlJc w:val="left"/>
      <w:pPr>
        <w:ind w:left="12254" w:hanging="360"/>
      </w:pPr>
      <w:rPr>
        <w:rFonts w:ascii="Wingdings" w:hAnsi="Wingdings" w:hint="default"/>
      </w:rPr>
    </w:lvl>
  </w:abstractNum>
  <w:abstractNum w:abstractNumId="43" w15:restartNumberingAfterBreak="0">
    <w:nsid w:val="623B3C3E"/>
    <w:multiLevelType w:val="hybridMultilevel"/>
    <w:tmpl w:val="A4C6F222"/>
    <w:lvl w:ilvl="0" w:tplc="B212146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229CE8">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46D71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CE40B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C6034E">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668AB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E200C6">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58A424">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12506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6FAF655B"/>
    <w:multiLevelType w:val="hybridMultilevel"/>
    <w:tmpl w:val="1E40CC46"/>
    <w:lvl w:ilvl="0" w:tplc="41060FD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D20BD4"/>
    <w:multiLevelType w:val="hybridMultilevel"/>
    <w:tmpl w:val="EA48765A"/>
    <w:lvl w:ilvl="0" w:tplc="FC528134">
      <w:start w:val="1"/>
      <w:numFmt w:val="bullet"/>
      <w:lvlText w:val=""/>
      <w:lvlJc w:val="left"/>
      <w:pPr>
        <w:tabs>
          <w:tab w:val="num" w:pos="720"/>
        </w:tabs>
        <w:ind w:left="720" w:hanging="360"/>
      </w:pPr>
      <w:rPr>
        <w:rFonts w:ascii="Wingdings 3" w:hAnsi="Wingdings 3" w:hint="default"/>
      </w:rPr>
    </w:lvl>
    <w:lvl w:ilvl="1" w:tplc="0C0C6A7C" w:tentative="1">
      <w:start w:val="1"/>
      <w:numFmt w:val="bullet"/>
      <w:lvlText w:val=""/>
      <w:lvlJc w:val="left"/>
      <w:pPr>
        <w:tabs>
          <w:tab w:val="num" w:pos="1440"/>
        </w:tabs>
        <w:ind w:left="1440" w:hanging="360"/>
      </w:pPr>
      <w:rPr>
        <w:rFonts w:ascii="Wingdings 3" w:hAnsi="Wingdings 3" w:hint="default"/>
      </w:rPr>
    </w:lvl>
    <w:lvl w:ilvl="2" w:tplc="7B2CC1CC" w:tentative="1">
      <w:start w:val="1"/>
      <w:numFmt w:val="bullet"/>
      <w:lvlText w:val=""/>
      <w:lvlJc w:val="left"/>
      <w:pPr>
        <w:tabs>
          <w:tab w:val="num" w:pos="2160"/>
        </w:tabs>
        <w:ind w:left="2160" w:hanging="360"/>
      </w:pPr>
      <w:rPr>
        <w:rFonts w:ascii="Wingdings 3" w:hAnsi="Wingdings 3" w:hint="default"/>
      </w:rPr>
    </w:lvl>
    <w:lvl w:ilvl="3" w:tplc="304A16C0" w:tentative="1">
      <w:start w:val="1"/>
      <w:numFmt w:val="bullet"/>
      <w:lvlText w:val=""/>
      <w:lvlJc w:val="left"/>
      <w:pPr>
        <w:tabs>
          <w:tab w:val="num" w:pos="2880"/>
        </w:tabs>
        <w:ind w:left="2880" w:hanging="360"/>
      </w:pPr>
      <w:rPr>
        <w:rFonts w:ascii="Wingdings 3" w:hAnsi="Wingdings 3" w:hint="default"/>
      </w:rPr>
    </w:lvl>
    <w:lvl w:ilvl="4" w:tplc="0F383940" w:tentative="1">
      <w:start w:val="1"/>
      <w:numFmt w:val="bullet"/>
      <w:lvlText w:val=""/>
      <w:lvlJc w:val="left"/>
      <w:pPr>
        <w:tabs>
          <w:tab w:val="num" w:pos="3600"/>
        </w:tabs>
        <w:ind w:left="3600" w:hanging="360"/>
      </w:pPr>
      <w:rPr>
        <w:rFonts w:ascii="Wingdings 3" w:hAnsi="Wingdings 3" w:hint="default"/>
      </w:rPr>
    </w:lvl>
    <w:lvl w:ilvl="5" w:tplc="97D8D706" w:tentative="1">
      <w:start w:val="1"/>
      <w:numFmt w:val="bullet"/>
      <w:lvlText w:val=""/>
      <w:lvlJc w:val="left"/>
      <w:pPr>
        <w:tabs>
          <w:tab w:val="num" w:pos="4320"/>
        </w:tabs>
        <w:ind w:left="4320" w:hanging="360"/>
      </w:pPr>
      <w:rPr>
        <w:rFonts w:ascii="Wingdings 3" w:hAnsi="Wingdings 3" w:hint="default"/>
      </w:rPr>
    </w:lvl>
    <w:lvl w:ilvl="6" w:tplc="898E7CC4" w:tentative="1">
      <w:start w:val="1"/>
      <w:numFmt w:val="bullet"/>
      <w:lvlText w:val=""/>
      <w:lvlJc w:val="left"/>
      <w:pPr>
        <w:tabs>
          <w:tab w:val="num" w:pos="5040"/>
        </w:tabs>
        <w:ind w:left="5040" w:hanging="360"/>
      </w:pPr>
      <w:rPr>
        <w:rFonts w:ascii="Wingdings 3" w:hAnsi="Wingdings 3" w:hint="default"/>
      </w:rPr>
    </w:lvl>
    <w:lvl w:ilvl="7" w:tplc="CF523B54" w:tentative="1">
      <w:start w:val="1"/>
      <w:numFmt w:val="bullet"/>
      <w:lvlText w:val=""/>
      <w:lvlJc w:val="left"/>
      <w:pPr>
        <w:tabs>
          <w:tab w:val="num" w:pos="5760"/>
        </w:tabs>
        <w:ind w:left="5760" w:hanging="360"/>
      </w:pPr>
      <w:rPr>
        <w:rFonts w:ascii="Wingdings 3" w:hAnsi="Wingdings 3" w:hint="default"/>
      </w:rPr>
    </w:lvl>
    <w:lvl w:ilvl="8" w:tplc="531AA672" w:tentative="1">
      <w:start w:val="1"/>
      <w:numFmt w:val="bullet"/>
      <w:lvlText w:val=""/>
      <w:lvlJc w:val="left"/>
      <w:pPr>
        <w:tabs>
          <w:tab w:val="num" w:pos="6480"/>
        </w:tabs>
        <w:ind w:left="6480" w:hanging="360"/>
      </w:pPr>
      <w:rPr>
        <w:rFonts w:ascii="Wingdings 3" w:hAnsi="Wingdings 3" w:hint="default"/>
      </w:rPr>
    </w:lvl>
  </w:abstractNum>
  <w:abstractNum w:abstractNumId="46" w15:restartNumberingAfterBreak="0">
    <w:nsid w:val="7D370A7E"/>
    <w:multiLevelType w:val="hybridMultilevel"/>
    <w:tmpl w:val="50D4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22"/>
  </w:num>
  <w:num w:numId="4">
    <w:abstractNumId w:val="30"/>
  </w:num>
  <w:num w:numId="5">
    <w:abstractNumId w:val="44"/>
  </w:num>
  <w:num w:numId="6">
    <w:abstractNumId w:val="26"/>
  </w:num>
  <w:num w:numId="7">
    <w:abstractNumId w:val="17"/>
    <w:lvlOverride w:ilvl="0"/>
    <w:lvlOverride w:ilvl="1"/>
    <w:lvlOverride w:ilvl="2">
      <w:startOverride w:val="1"/>
    </w:lvlOverride>
    <w:lvlOverride w:ilvl="3"/>
    <w:lvlOverride w:ilvl="4"/>
    <w:lvlOverride w:ilvl="5"/>
    <w:lvlOverride w:ilvl="6"/>
    <w:lvlOverride w:ilvl="7"/>
    <w:lvlOverride w:ilvl="8"/>
  </w:num>
  <w:num w:numId="8">
    <w:abstractNumId w:val="41"/>
  </w:num>
  <w:num w:numId="9">
    <w:abstractNumId w:val="38"/>
  </w:num>
  <w:num w:numId="10">
    <w:abstractNumId w:val="25"/>
  </w:num>
  <w:num w:numId="11">
    <w:abstractNumId w:val="18"/>
  </w:num>
  <w:num w:numId="12">
    <w:abstractNumId w:val="43"/>
  </w:num>
  <w:num w:numId="13">
    <w:abstractNumId w:val="37"/>
  </w:num>
  <w:num w:numId="14">
    <w:abstractNumId w:val="46"/>
  </w:num>
  <w:num w:numId="15">
    <w:abstractNumId w:val="15"/>
  </w:num>
  <w:num w:numId="16">
    <w:abstractNumId w:val="21"/>
  </w:num>
  <w:num w:numId="17">
    <w:abstractNumId w:val="42"/>
  </w:num>
  <w:num w:numId="18">
    <w:abstractNumId w:val="28"/>
  </w:num>
  <w:num w:numId="19">
    <w:abstractNumId w:val="29"/>
  </w:num>
  <w:num w:numId="20">
    <w:abstractNumId w:val="0"/>
  </w:num>
  <w:num w:numId="21">
    <w:abstractNumId w:val="45"/>
  </w:num>
  <w:num w:numId="22">
    <w:abstractNumId w:val="34"/>
  </w:num>
  <w:num w:numId="23">
    <w:abstractNumId w:val="16"/>
  </w:num>
  <w:num w:numId="24">
    <w:abstractNumId w:val="13"/>
  </w:num>
  <w:num w:numId="25">
    <w:abstractNumId w:val="19"/>
  </w:num>
  <w:num w:numId="26">
    <w:abstractNumId w:val="35"/>
  </w:num>
  <w:num w:numId="27">
    <w:abstractNumId w:val="14"/>
  </w:num>
  <w:num w:numId="28">
    <w:abstractNumId w:val="12"/>
  </w:num>
  <w:num w:numId="29">
    <w:abstractNumId w:val="32"/>
  </w:num>
  <w:num w:numId="30">
    <w:abstractNumId w:val="36"/>
  </w:num>
  <w:num w:numId="31">
    <w:abstractNumId w:val="24"/>
  </w:num>
  <w:num w:numId="32">
    <w:abstractNumId w:val="27"/>
  </w:num>
  <w:num w:numId="33">
    <w:abstractNumId w:val="33"/>
  </w:num>
  <w:num w:numId="34">
    <w:abstractNumId w:val="31"/>
  </w:num>
  <w:num w:numId="35">
    <w:abstractNumId w:val="23"/>
  </w:num>
  <w:num w:numId="36">
    <w:abstractNumId w:val="3"/>
    <w:lvlOverride w:ilvl="0">
      <w:startOverride w:val="3"/>
    </w:lvlOverride>
    <w:lvlOverride w:ilvl="1"/>
    <w:lvlOverride w:ilvl="2"/>
    <w:lvlOverride w:ilvl="3"/>
    <w:lvlOverride w:ilvl="4"/>
    <w:lvlOverride w:ilvl="5"/>
    <w:lvlOverride w:ilvl="6"/>
    <w:lvlOverride w:ilvl="7"/>
    <w:lvlOverride w:ilvl="8"/>
  </w:num>
  <w:num w:numId="37">
    <w:abstractNumId w:val="1"/>
    <w:lvlOverride w:ilvl="0">
      <w:startOverride w:val="1"/>
    </w:lvlOverride>
    <w:lvlOverride w:ilvl="1"/>
    <w:lvlOverride w:ilvl="2"/>
    <w:lvlOverride w:ilvl="3"/>
    <w:lvlOverride w:ilvl="4"/>
    <w:lvlOverride w:ilvl="5"/>
    <w:lvlOverride w:ilvl="6"/>
    <w:lvlOverride w:ilvl="7"/>
    <w:lvlOverride w:ilvl="8"/>
  </w:num>
  <w:num w:numId="38">
    <w:abstractNumId w:val="2"/>
    <w:lvlOverride w:ilvl="0">
      <w:startOverride w:val="2"/>
    </w:lvlOverride>
    <w:lvlOverride w:ilvl="1"/>
    <w:lvlOverride w:ilvl="2"/>
    <w:lvlOverride w:ilvl="3"/>
    <w:lvlOverride w:ilvl="4"/>
    <w:lvlOverride w:ilvl="5"/>
    <w:lvlOverride w:ilvl="6"/>
    <w:lvlOverride w:ilvl="7"/>
    <w:lvlOverride w:ilvl="8"/>
  </w:num>
  <w:num w:numId="39">
    <w:abstractNumId w:val="4"/>
    <w:lvlOverride w:ilvl="0">
      <w:startOverride w:val="4"/>
    </w:lvlOverride>
    <w:lvlOverride w:ilvl="1"/>
    <w:lvlOverride w:ilvl="2"/>
    <w:lvlOverride w:ilvl="3"/>
    <w:lvlOverride w:ilvl="4"/>
    <w:lvlOverride w:ilvl="5"/>
    <w:lvlOverride w:ilvl="6"/>
    <w:lvlOverride w:ilvl="7"/>
    <w:lvlOverride w:ilvl="8"/>
  </w:num>
  <w:num w:numId="40">
    <w:abstractNumId w:val="5"/>
    <w:lvlOverride w:ilvl="0">
      <w:startOverride w:val="6"/>
    </w:lvlOverride>
    <w:lvlOverride w:ilvl="1"/>
    <w:lvlOverride w:ilvl="2"/>
    <w:lvlOverride w:ilvl="3"/>
    <w:lvlOverride w:ilvl="4"/>
    <w:lvlOverride w:ilvl="5"/>
    <w:lvlOverride w:ilvl="6"/>
    <w:lvlOverride w:ilvl="7"/>
    <w:lvlOverride w:ilvl="8"/>
  </w:num>
  <w:num w:numId="41">
    <w:abstractNumId w:val="6"/>
    <w:lvlOverride w:ilvl="0">
      <w:startOverride w:val="8"/>
    </w:lvlOverride>
    <w:lvlOverride w:ilvl="1"/>
    <w:lvlOverride w:ilvl="2"/>
    <w:lvlOverride w:ilvl="3"/>
    <w:lvlOverride w:ilvl="4"/>
    <w:lvlOverride w:ilvl="5"/>
    <w:lvlOverride w:ilvl="6"/>
    <w:lvlOverride w:ilvl="7"/>
    <w:lvlOverride w:ilvl="8"/>
  </w:num>
  <w:num w:numId="42">
    <w:abstractNumId w:val="7"/>
    <w:lvlOverride w:ilvl="0">
      <w:startOverride w:val="9"/>
    </w:lvlOverride>
    <w:lvlOverride w:ilvl="1"/>
    <w:lvlOverride w:ilvl="2"/>
    <w:lvlOverride w:ilvl="3"/>
    <w:lvlOverride w:ilvl="4"/>
    <w:lvlOverride w:ilvl="5"/>
    <w:lvlOverride w:ilvl="6"/>
    <w:lvlOverride w:ilvl="7"/>
    <w:lvlOverride w:ilvl="8"/>
  </w:num>
  <w:num w:numId="43">
    <w:abstractNumId w:val="8"/>
    <w:lvlOverride w:ilvl="0">
      <w:startOverride w:val="2"/>
    </w:lvlOverride>
    <w:lvlOverride w:ilvl="1"/>
    <w:lvlOverride w:ilvl="2"/>
    <w:lvlOverride w:ilvl="3"/>
    <w:lvlOverride w:ilvl="4"/>
    <w:lvlOverride w:ilvl="5"/>
    <w:lvlOverride w:ilvl="6"/>
    <w:lvlOverride w:ilvl="7"/>
    <w:lvlOverride w:ilvl="8"/>
  </w:num>
  <w:num w:numId="44">
    <w:abstractNumId w:val="9"/>
    <w:lvlOverride w:ilvl="0">
      <w:startOverride w:val="4"/>
    </w:lvlOverride>
    <w:lvlOverride w:ilvl="1"/>
    <w:lvlOverride w:ilvl="2"/>
    <w:lvlOverride w:ilvl="3"/>
    <w:lvlOverride w:ilvl="4"/>
    <w:lvlOverride w:ilvl="5"/>
    <w:lvlOverride w:ilvl="6"/>
    <w:lvlOverride w:ilvl="7"/>
    <w:lvlOverride w:ilvl="8"/>
  </w:num>
  <w:num w:numId="45">
    <w:abstractNumId w:val="10"/>
    <w:lvlOverride w:ilvl="0">
      <w:startOverride w:val="6"/>
    </w:lvlOverride>
    <w:lvlOverride w:ilvl="1"/>
    <w:lvlOverride w:ilvl="2"/>
    <w:lvlOverride w:ilvl="3"/>
    <w:lvlOverride w:ilvl="4"/>
    <w:lvlOverride w:ilvl="5"/>
    <w:lvlOverride w:ilvl="6"/>
    <w:lvlOverride w:ilvl="7"/>
    <w:lvlOverride w:ilvl="8"/>
  </w:num>
  <w:num w:numId="46">
    <w:abstractNumId w:val="11"/>
    <w:lvlOverride w:ilvl="0">
      <w:startOverride w:val="7"/>
    </w:lvlOverride>
    <w:lvlOverride w:ilvl="1"/>
    <w:lvlOverride w:ilvl="2"/>
    <w:lvlOverride w:ilvl="3"/>
    <w:lvlOverride w:ilvl="4"/>
    <w:lvlOverride w:ilvl="5"/>
    <w:lvlOverride w:ilvl="6"/>
    <w:lvlOverride w:ilvl="7"/>
    <w:lvlOverride w:ilvl="8"/>
  </w:num>
  <w:num w:numId="47">
    <w:abstractNumId w:val="3"/>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286"/>
    <w:rsid w:val="0000198C"/>
    <w:rsid w:val="00005959"/>
    <w:rsid w:val="0001216E"/>
    <w:rsid w:val="000121B2"/>
    <w:rsid w:val="00020844"/>
    <w:rsid w:val="00033CB1"/>
    <w:rsid w:val="00033ED4"/>
    <w:rsid w:val="00047644"/>
    <w:rsid w:val="0005242A"/>
    <w:rsid w:val="00053054"/>
    <w:rsid w:val="00072859"/>
    <w:rsid w:val="0007314E"/>
    <w:rsid w:val="00084DA5"/>
    <w:rsid w:val="0008590B"/>
    <w:rsid w:val="00085D39"/>
    <w:rsid w:val="000864D9"/>
    <w:rsid w:val="00090C0F"/>
    <w:rsid w:val="0009206D"/>
    <w:rsid w:val="00095751"/>
    <w:rsid w:val="00095AE5"/>
    <w:rsid w:val="000A4F94"/>
    <w:rsid w:val="000A5040"/>
    <w:rsid w:val="000B6028"/>
    <w:rsid w:val="000B706A"/>
    <w:rsid w:val="000C0F33"/>
    <w:rsid w:val="000C1E45"/>
    <w:rsid w:val="000C333C"/>
    <w:rsid w:val="000C4A71"/>
    <w:rsid w:val="000C5B5A"/>
    <w:rsid w:val="000D41C6"/>
    <w:rsid w:val="000F03F1"/>
    <w:rsid w:val="000F0586"/>
    <w:rsid w:val="000F67CD"/>
    <w:rsid w:val="0010065B"/>
    <w:rsid w:val="00101543"/>
    <w:rsid w:val="00105B07"/>
    <w:rsid w:val="00106A9E"/>
    <w:rsid w:val="001118F9"/>
    <w:rsid w:val="001119F4"/>
    <w:rsid w:val="00113633"/>
    <w:rsid w:val="00117B3D"/>
    <w:rsid w:val="00121AC1"/>
    <w:rsid w:val="0012358C"/>
    <w:rsid w:val="001245E5"/>
    <w:rsid w:val="00125F8B"/>
    <w:rsid w:val="00130704"/>
    <w:rsid w:val="00141FA1"/>
    <w:rsid w:val="001433D9"/>
    <w:rsid w:val="00146A52"/>
    <w:rsid w:val="00160A17"/>
    <w:rsid w:val="0016391C"/>
    <w:rsid w:val="00163BE1"/>
    <w:rsid w:val="00166D90"/>
    <w:rsid w:val="00183CD0"/>
    <w:rsid w:val="00184080"/>
    <w:rsid w:val="00185CDA"/>
    <w:rsid w:val="00185E27"/>
    <w:rsid w:val="001867EA"/>
    <w:rsid w:val="00187329"/>
    <w:rsid w:val="001A0229"/>
    <w:rsid w:val="001B45C0"/>
    <w:rsid w:val="001B4972"/>
    <w:rsid w:val="001C1E10"/>
    <w:rsid w:val="001C5D45"/>
    <w:rsid w:val="001D5FCD"/>
    <w:rsid w:val="001E065D"/>
    <w:rsid w:val="001E0FDD"/>
    <w:rsid w:val="001E10D1"/>
    <w:rsid w:val="001E1E65"/>
    <w:rsid w:val="001E22C5"/>
    <w:rsid w:val="001E5917"/>
    <w:rsid w:val="001F4409"/>
    <w:rsid w:val="001F53E1"/>
    <w:rsid w:val="001F5D4B"/>
    <w:rsid w:val="00205D75"/>
    <w:rsid w:val="002222C1"/>
    <w:rsid w:val="002304D6"/>
    <w:rsid w:val="0023276A"/>
    <w:rsid w:val="00234D88"/>
    <w:rsid w:val="0023686E"/>
    <w:rsid w:val="0023793C"/>
    <w:rsid w:val="00244856"/>
    <w:rsid w:val="00252BEF"/>
    <w:rsid w:val="00257DE1"/>
    <w:rsid w:val="00261793"/>
    <w:rsid w:val="00280F70"/>
    <w:rsid w:val="00286FCF"/>
    <w:rsid w:val="00291885"/>
    <w:rsid w:val="002949FD"/>
    <w:rsid w:val="00295E5A"/>
    <w:rsid w:val="002A00DB"/>
    <w:rsid w:val="002A63F1"/>
    <w:rsid w:val="002B50DC"/>
    <w:rsid w:val="002C1E04"/>
    <w:rsid w:val="002D2214"/>
    <w:rsid w:val="002D241D"/>
    <w:rsid w:val="002D3CC1"/>
    <w:rsid w:val="002D6C6A"/>
    <w:rsid w:val="002E4DF3"/>
    <w:rsid w:val="002E7B0D"/>
    <w:rsid w:val="00303BD0"/>
    <w:rsid w:val="003046FB"/>
    <w:rsid w:val="00304CF5"/>
    <w:rsid w:val="003050A0"/>
    <w:rsid w:val="0030714A"/>
    <w:rsid w:val="003101AF"/>
    <w:rsid w:val="00314507"/>
    <w:rsid w:val="003179E2"/>
    <w:rsid w:val="00323597"/>
    <w:rsid w:val="00323C7D"/>
    <w:rsid w:val="003243A1"/>
    <w:rsid w:val="003270C5"/>
    <w:rsid w:val="00330056"/>
    <w:rsid w:val="00330882"/>
    <w:rsid w:val="00340F52"/>
    <w:rsid w:val="003519A9"/>
    <w:rsid w:val="003566AF"/>
    <w:rsid w:val="00360A22"/>
    <w:rsid w:val="00371035"/>
    <w:rsid w:val="003720C7"/>
    <w:rsid w:val="003857E9"/>
    <w:rsid w:val="0038622A"/>
    <w:rsid w:val="00386B47"/>
    <w:rsid w:val="003915C6"/>
    <w:rsid w:val="00395E34"/>
    <w:rsid w:val="003A2ADC"/>
    <w:rsid w:val="003A43BC"/>
    <w:rsid w:val="003B143F"/>
    <w:rsid w:val="003B1BD5"/>
    <w:rsid w:val="003B20C9"/>
    <w:rsid w:val="003B63A9"/>
    <w:rsid w:val="003C01A0"/>
    <w:rsid w:val="003C0F41"/>
    <w:rsid w:val="003C5146"/>
    <w:rsid w:val="003D1083"/>
    <w:rsid w:val="003D146A"/>
    <w:rsid w:val="003D1592"/>
    <w:rsid w:val="003D47C1"/>
    <w:rsid w:val="003D7B0F"/>
    <w:rsid w:val="003E3858"/>
    <w:rsid w:val="003F386A"/>
    <w:rsid w:val="00401AFA"/>
    <w:rsid w:val="004052CF"/>
    <w:rsid w:val="004123EC"/>
    <w:rsid w:val="0041602A"/>
    <w:rsid w:val="0042563F"/>
    <w:rsid w:val="004273C4"/>
    <w:rsid w:val="00433066"/>
    <w:rsid w:val="00434838"/>
    <w:rsid w:val="00437690"/>
    <w:rsid w:val="00437E42"/>
    <w:rsid w:val="0044490C"/>
    <w:rsid w:val="00446632"/>
    <w:rsid w:val="00450057"/>
    <w:rsid w:val="004511AD"/>
    <w:rsid w:val="00452522"/>
    <w:rsid w:val="00463D8A"/>
    <w:rsid w:val="00463EDE"/>
    <w:rsid w:val="00467B01"/>
    <w:rsid w:val="00473450"/>
    <w:rsid w:val="00475373"/>
    <w:rsid w:val="004831F2"/>
    <w:rsid w:val="00483C09"/>
    <w:rsid w:val="00486C5D"/>
    <w:rsid w:val="004872A7"/>
    <w:rsid w:val="00490C21"/>
    <w:rsid w:val="004A1230"/>
    <w:rsid w:val="004A27C1"/>
    <w:rsid w:val="004A3521"/>
    <w:rsid w:val="004A569C"/>
    <w:rsid w:val="004A57D5"/>
    <w:rsid w:val="004C217A"/>
    <w:rsid w:val="004C2BFC"/>
    <w:rsid w:val="004E3650"/>
    <w:rsid w:val="004F3600"/>
    <w:rsid w:val="004F66D2"/>
    <w:rsid w:val="00500413"/>
    <w:rsid w:val="005068E7"/>
    <w:rsid w:val="00510C33"/>
    <w:rsid w:val="00510C95"/>
    <w:rsid w:val="00517923"/>
    <w:rsid w:val="0052052E"/>
    <w:rsid w:val="00521286"/>
    <w:rsid w:val="005278E3"/>
    <w:rsid w:val="00531301"/>
    <w:rsid w:val="00550292"/>
    <w:rsid w:val="005539B1"/>
    <w:rsid w:val="00554A7D"/>
    <w:rsid w:val="00556F0D"/>
    <w:rsid w:val="0056036F"/>
    <w:rsid w:val="005613A1"/>
    <w:rsid w:val="005616CF"/>
    <w:rsid w:val="00561D4B"/>
    <w:rsid w:val="00567133"/>
    <w:rsid w:val="005720A9"/>
    <w:rsid w:val="005841AD"/>
    <w:rsid w:val="00595B79"/>
    <w:rsid w:val="005B07AA"/>
    <w:rsid w:val="005B241C"/>
    <w:rsid w:val="005C0209"/>
    <w:rsid w:val="005C3258"/>
    <w:rsid w:val="005C3298"/>
    <w:rsid w:val="005C3E37"/>
    <w:rsid w:val="005C6529"/>
    <w:rsid w:val="005C6630"/>
    <w:rsid w:val="005C79DA"/>
    <w:rsid w:val="005C7A68"/>
    <w:rsid w:val="005D319F"/>
    <w:rsid w:val="005D6E21"/>
    <w:rsid w:val="005E2277"/>
    <w:rsid w:val="005E55C3"/>
    <w:rsid w:val="005E6088"/>
    <w:rsid w:val="005F4B29"/>
    <w:rsid w:val="005F64EC"/>
    <w:rsid w:val="006053BC"/>
    <w:rsid w:val="0060795B"/>
    <w:rsid w:val="00626BAA"/>
    <w:rsid w:val="006315EA"/>
    <w:rsid w:val="00633403"/>
    <w:rsid w:val="0064166C"/>
    <w:rsid w:val="00643CD8"/>
    <w:rsid w:val="00651860"/>
    <w:rsid w:val="006524BA"/>
    <w:rsid w:val="0065683F"/>
    <w:rsid w:val="0066255D"/>
    <w:rsid w:val="00666B4A"/>
    <w:rsid w:val="00666F2B"/>
    <w:rsid w:val="0067071C"/>
    <w:rsid w:val="006711C6"/>
    <w:rsid w:val="00674179"/>
    <w:rsid w:val="00676AF3"/>
    <w:rsid w:val="0068099B"/>
    <w:rsid w:val="00681482"/>
    <w:rsid w:val="006832FE"/>
    <w:rsid w:val="00685A0E"/>
    <w:rsid w:val="006870BF"/>
    <w:rsid w:val="00687F40"/>
    <w:rsid w:val="00691FE0"/>
    <w:rsid w:val="00692BB0"/>
    <w:rsid w:val="006942F2"/>
    <w:rsid w:val="006968EA"/>
    <w:rsid w:val="006A67F4"/>
    <w:rsid w:val="006A689F"/>
    <w:rsid w:val="006A726F"/>
    <w:rsid w:val="006A7579"/>
    <w:rsid w:val="006B0679"/>
    <w:rsid w:val="006B465F"/>
    <w:rsid w:val="006B4DF7"/>
    <w:rsid w:val="006C230B"/>
    <w:rsid w:val="006C7F3E"/>
    <w:rsid w:val="006D0D16"/>
    <w:rsid w:val="006D4D0A"/>
    <w:rsid w:val="006D5017"/>
    <w:rsid w:val="006D5FF4"/>
    <w:rsid w:val="006D7236"/>
    <w:rsid w:val="006E0904"/>
    <w:rsid w:val="006E4750"/>
    <w:rsid w:val="006E549C"/>
    <w:rsid w:val="006E5F94"/>
    <w:rsid w:val="006F2E3F"/>
    <w:rsid w:val="0070451A"/>
    <w:rsid w:val="007101B4"/>
    <w:rsid w:val="00715D11"/>
    <w:rsid w:val="00726019"/>
    <w:rsid w:val="00734B78"/>
    <w:rsid w:val="00734C63"/>
    <w:rsid w:val="00736730"/>
    <w:rsid w:val="007464BB"/>
    <w:rsid w:val="0074672F"/>
    <w:rsid w:val="00755506"/>
    <w:rsid w:val="0076150A"/>
    <w:rsid w:val="00762F14"/>
    <w:rsid w:val="00774E65"/>
    <w:rsid w:val="0079372E"/>
    <w:rsid w:val="00793CF1"/>
    <w:rsid w:val="0079577F"/>
    <w:rsid w:val="00795B49"/>
    <w:rsid w:val="007977E1"/>
    <w:rsid w:val="007A3794"/>
    <w:rsid w:val="007A3AEB"/>
    <w:rsid w:val="007B13AC"/>
    <w:rsid w:val="007B7023"/>
    <w:rsid w:val="007B7247"/>
    <w:rsid w:val="007C0776"/>
    <w:rsid w:val="007C1941"/>
    <w:rsid w:val="007C1A8D"/>
    <w:rsid w:val="007D1754"/>
    <w:rsid w:val="007D269E"/>
    <w:rsid w:val="007D2C5D"/>
    <w:rsid w:val="007E53BE"/>
    <w:rsid w:val="007F0C42"/>
    <w:rsid w:val="007F20CA"/>
    <w:rsid w:val="007F3DD1"/>
    <w:rsid w:val="007F46D5"/>
    <w:rsid w:val="007F6A2B"/>
    <w:rsid w:val="008006A6"/>
    <w:rsid w:val="00803660"/>
    <w:rsid w:val="008107A6"/>
    <w:rsid w:val="00813C5A"/>
    <w:rsid w:val="00827C23"/>
    <w:rsid w:val="0083222A"/>
    <w:rsid w:val="00844848"/>
    <w:rsid w:val="008475C4"/>
    <w:rsid w:val="00855C71"/>
    <w:rsid w:val="0086723E"/>
    <w:rsid w:val="008741A8"/>
    <w:rsid w:val="008805F7"/>
    <w:rsid w:val="00880C71"/>
    <w:rsid w:val="00883946"/>
    <w:rsid w:val="008911C1"/>
    <w:rsid w:val="00894A7D"/>
    <w:rsid w:val="008971C4"/>
    <w:rsid w:val="008B27D3"/>
    <w:rsid w:val="008B4DA2"/>
    <w:rsid w:val="008C52D1"/>
    <w:rsid w:val="008C73D8"/>
    <w:rsid w:val="008D1B60"/>
    <w:rsid w:val="008D31DE"/>
    <w:rsid w:val="008E1F56"/>
    <w:rsid w:val="008E42D1"/>
    <w:rsid w:val="008E4316"/>
    <w:rsid w:val="008F357C"/>
    <w:rsid w:val="008F5834"/>
    <w:rsid w:val="008F5976"/>
    <w:rsid w:val="0090385F"/>
    <w:rsid w:val="00903E6E"/>
    <w:rsid w:val="009047C0"/>
    <w:rsid w:val="0091080A"/>
    <w:rsid w:val="009121AA"/>
    <w:rsid w:val="00933ED3"/>
    <w:rsid w:val="009608F4"/>
    <w:rsid w:val="00965212"/>
    <w:rsid w:val="00965D11"/>
    <w:rsid w:val="00971B83"/>
    <w:rsid w:val="00973540"/>
    <w:rsid w:val="009772E1"/>
    <w:rsid w:val="00982796"/>
    <w:rsid w:val="00991524"/>
    <w:rsid w:val="00992742"/>
    <w:rsid w:val="00993C4F"/>
    <w:rsid w:val="009A1BA2"/>
    <w:rsid w:val="009B2315"/>
    <w:rsid w:val="009B54CF"/>
    <w:rsid w:val="009B7A18"/>
    <w:rsid w:val="009C11F2"/>
    <w:rsid w:val="009C18E2"/>
    <w:rsid w:val="009C37C3"/>
    <w:rsid w:val="009C514D"/>
    <w:rsid w:val="009D13E9"/>
    <w:rsid w:val="009D4AB7"/>
    <w:rsid w:val="009E2199"/>
    <w:rsid w:val="009E3287"/>
    <w:rsid w:val="009E5D89"/>
    <w:rsid w:val="009F43FF"/>
    <w:rsid w:val="00A034EF"/>
    <w:rsid w:val="00A04901"/>
    <w:rsid w:val="00A04AFC"/>
    <w:rsid w:val="00A05C02"/>
    <w:rsid w:val="00A06CA8"/>
    <w:rsid w:val="00A117FA"/>
    <w:rsid w:val="00A15BBB"/>
    <w:rsid w:val="00A209E8"/>
    <w:rsid w:val="00A22F0C"/>
    <w:rsid w:val="00A252FA"/>
    <w:rsid w:val="00A307BC"/>
    <w:rsid w:val="00A34F33"/>
    <w:rsid w:val="00A4357F"/>
    <w:rsid w:val="00A4515E"/>
    <w:rsid w:val="00A47338"/>
    <w:rsid w:val="00A47F10"/>
    <w:rsid w:val="00A70667"/>
    <w:rsid w:val="00A74A40"/>
    <w:rsid w:val="00A80B65"/>
    <w:rsid w:val="00A81A4D"/>
    <w:rsid w:val="00A85374"/>
    <w:rsid w:val="00A90569"/>
    <w:rsid w:val="00A94A01"/>
    <w:rsid w:val="00A95775"/>
    <w:rsid w:val="00AA1862"/>
    <w:rsid w:val="00AA7AF6"/>
    <w:rsid w:val="00AC054B"/>
    <w:rsid w:val="00AD2787"/>
    <w:rsid w:val="00AE04F1"/>
    <w:rsid w:val="00AE156F"/>
    <w:rsid w:val="00AF0CA1"/>
    <w:rsid w:val="00B06322"/>
    <w:rsid w:val="00B075A5"/>
    <w:rsid w:val="00B226E9"/>
    <w:rsid w:val="00B275FD"/>
    <w:rsid w:val="00B31EBE"/>
    <w:rsid w:val="00B35B02"/>
    <w:rsid w:val="00B35F3A"/>
    <w:rsid w:val="00B36A6F"/>
    <w:rsid w:val="00B373EA"/>
    <w:rsid w:val="00B430E9"/>
    <w:rsid w:val="00B44BFA"/>
    <w:rsid w:val="00B45603"/>
    <w:rsid w:val="00B5164E"/>
    <w:rsid w:val="00B604CE"/>
    <w:rsid w:val="00B70817"/>
    <w:rsid w:val="00B7652D"/>
    <w:rsid w:val="00B772FC"/>
    <w:rsid w:val="00B7762D"/>
    <w:rsid w:val="00B8549A"/>
    <w:rsid w:val="00B87295"/>
    <w:rsid w:val="00B87606"/>
    <w:rsid w:val="00BA6013"/>
    <w:rsid w:val="00BB591C"/>
    <w:rsid w:val="00BB6B1C"/>
    <w:rsid w:val="00BC2D3C"/>
    <w:rsid w:val="00BD1D1E"/>
    <w:rsid w:val="00BD2A99"/>
    <w:rsid w:val="00BD452C"/>
    <w:rsid w:val="00BD64DB"/>
    <w:rsid w:val="00BE0B0E"/>
    <w:rsid w:val="00BE17AA"/>
    <w:rsid w:val="00BE463D"/>
    <w:rsid w:val="00BE6938"/>
    <w:rsid w:val="00BF1011"/>
    <w:rsid w:val="00BF1C77"/>
    <w:rsid w:val="00BF483F"/>
    <w:rsid w:val="00BF4AA2"/>
    <w:rsid w:val="00BF4E55"/>
    <w:rsid w:val="00BF7515"/>
    <w:rsid w:val="00C0121B"/>
    <w:rsid w:val="00C276B0"/>
    <w:rsid w:val="00C2774D"/>
    <w:rsid w:val="00C32117"/>
    <w:rsid w:val="00C4632E"/>
    <w:rsid w:val="00C4705F"/>
    <w:rsid w:val="00C47309"/>
    <w:rsid w:val="00C55F44"/>
    <w:rsid w:val="00C57945"/>
    <w:rsid w:val="00C7143C"/>
    <w:rsid w:val="00C81FD3"/>
    <w:rsid w:val="00C84902"/>
    <w:rsid w:val="00C84B14"/>
    <w:rsid w:val="00C852C6"/>
    <w:rsid w:val="00C85742"/>
    <w:rsid w:val="00C90D2B"/>
    <w:rsid w:val="00C96878"/>
    <w:rsid w:val="00CA0AC0"/>
    <w:rsid w:val="00CB72A1"/>
    <w:rsid w:val="00CC3E15"/>
    <w:rsid w:val="00CD4752"/>
    <w:rsid w:val="00CD5A5A"/>
    <w:rsid w:val="00CE08CC"/>
    <w:rsid w:val="00CE32AF"/>
    <w:rsid w:val="00CE7074"/>
    <w:rsid w:val="00CF0F0D"/>
    <w:rsid w:val="00CF4018"/>
    <w:rsid w:val="00CF508B"/>
    <w:rsid w:val="00D0027E"/>
    <w:rsid w:val="00D00EAA"/>
    <w:rsid w:val="00D03700"/>
    <w:rsid w:val="00D07643"/>
    <w:rsid w:val="00D1098B"/>
    <w:rsid w:val="00D11334"/>
    <w:rsid w:val="00D14D5F"/>
    <w:rsid w:val="00D544EE"/>
    <w:rsid w:val="00D60720"/>
    <w:rsid w:val="00D62C6A"/>
    <w:rsid w:val="00D64872"/>
    <w:rsid w:val="00D661BD"/>
    <w:rsid w:val="00D67223"/>
    <w:rsid w:val="00D70E22"/>
    <w:rsid w:val="00D7212A"/>
    <w:rsid w:val="00D72A61"/>
    <w:rsid w:val="00D83AFB"/>
    <w:rsid w:val="00D8533C"/>
    <w:rsid w:val="00DA1D32"/>
    <w:rsid w:val="00DB262D"/>
    <w:rsid w:val="00DB3E2F"/>
    <w:rsid w:val="00DD66F6"/>
    <w:rsid w:val="00DE5A18"/>
    <w:rsid w:val="00DE7A1A"/>
    <w:rsid w:val="00DE7E01"/>
    <w:rsid w:val="00DF2A25"/>
    <w:rsid w:val="00E11C40"/>
    <w:rsid w:val="00E139CD"/>
    <w:rsid w:val="00E2046B"/>
    <w:rsid w:val="00E23FA5"/>
    <w:rsid w:val="00E27845"/>
    <w:rsid w:val="00E30D90"/>
    <w:rsid w:val="00E34586"/>
    <w:rsid w:val="00E527A7"/>
    <w:rsid w:val="00E56C42"/>
    <w:rsid w:val="00E573A0"/>
    <w:rsid w:val="00E631D4"/>
    <w:rsid w:val="00E73868"/>
    <w:rsid w:val="00E82E72"/>
    <w:rsid w:val="00E922E3"/>
    <w:rsid w:val="00E9291E"/>
    <w:rsid w:val="00E92CCF"/>
    <w:rsid w:val="00E9376D"/>
    <w:rsid w:val="00E96EFB"/>
    <w:rsid w:val="00EA1745"/>
    <w:rsid w:val="00EA4242"/>
    <w:rsid w:val="00EB364E"/>
    <w:rsid w:val="00EB7158"/>
    <w:rsid w:val="00EC6A77"/>
    <w:rsid w:val="00ED5479"/>
    <w:rsid w:val="00ED6914"/>
    <w:rsid w:val="00EE1A93"/>
    <w:rsid w:val="00EE1DE3"/>
    <w:rsid w:val="00EE74C4"/>
    <w:rsid w:val="00EF2747"/>
    <w:rsid w:val="00EF2DB7"/>
    <w:rsid w:val="00EF4D16"/>
    <w:rsid w:val="00EF5A3E"/>
    <w:rsid w:val="00EF716F"/>
    <w:rsid w:val="00EF7C7D"/>
    <w:rsid w:val="00F05464"/>
    <w:rsid w:val="00F1174A"/>
    <w:rsid w:val="00F12DE4"/>
    <w:rsid w:val="00F209B4"/>
    <w:rsid w:val="00F22ED7"/>
    <w:rsid w:val="00F44434"/>
    <w:rsid w:val="00F55CED"/>
    <w:rsid w:val="00F56918"/>
    <w:rsid w:val="00F61562"/>
    <w:rsid w:val="00F62881"/>
    <w:rsid w:val="00F62E9F"/>
    <w:rsid w:val="00F70446"/>
    <w:rsid w:val="00F7467D"/>
    <w:rsid w:val="00F76003"/>
    <w:rsid w:val="00F81E21"/>
    <w:rsid w:val="00F92657"/>
    <w:rsid w:val="00F97909"/>
    <w:rsid w:val="00FA040A"/>
    <w:rsid w:val="00FA4BD5"/>
    <w:rsid w:val="00FB5AA8"/>
    <w:rsid w:val="00FB7C84"/>
    <w:rsid w:val="00FB7D6D"/>
    <w:rsid w:val="00FB7E72"/>
    <w:rsid w:val="00FC2D57"/>
    <w:rsid w:val="00FD028B"/>
    <w:rsid w:val="00FD598A"/>
    <w:rsid w:val="00FD6D8A"/>
    <w:rsid w:val="00FE17AB"/>
    <w:rsid w:val="00FE1FDE"/>
    <w:rsid w:val="00FF02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98133"/>
  <w15:docId w15:val="{252E9122-8327-486B-8E88-FB0E13737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before="60" w:after="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286"/>
  </w:style>
  <w:style w:type="paragraph" w:styleId="Heading1">
    <w:name w:val="heading 1"/>
    <w:basedOn w:val="Normal"/>
    <w:link w:val="Heading1Char"/>
    <w:uiPriority w:val="9"/>
    <w:qFormat/>
    <w:rsid w:val="00982796"/>
    <w:pPr>
      <w:keepNext/>
      <w:spacing w:before="0" w:after="0" w:line="360" w:lineRule="auto"/>
      <w:jc w:val="center"/>
      <w:outlineLvl w:val="0"/>
    </w:pPr>
    <w:rPr>
      <w:rFonts w:ascii=".VnArialH" w:eastAsia="Times New Roman" w:hAnsi=".VnArialH" w:cs="Arial"/>
      <w:b/>
      <w:bCs/>
      <w:kern w:val="32"/>
      <w:sz w:val="32"/>
      <w:szCs w:val="32"/>
      <w:lang w:eastAsia="zh-CN"/>
    </w:rPr>
  </w:style>
  <w:style w:type="paragraph" w:styleId="Heading2">
    <w:name w:val="heading 2"/>
    <w:basedOn w:val="Normal"/>
    <w:next w:val="Normal"/>
    <w:link w:val="Heading2Char"/>
    <w:uiPriority w:val="9"/>
    <w:unhideWhenUsed/>
    <w:qFormat/>
    <w:rsid w:val="00A04AFC"/>
    <w:pPr>
      <w:keepNext/>
      <w:keepLines/>
      <w:spacing w:before="40" w:after="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uiPriority w:val="9"/>
    <w:unhideWhenUsed/>
    <w:qFormat/>
    <w:rsid w:val="005278E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020844"/>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796"/>
    <w:rPr>
      <w:rFonts w:ascii=".VnArialH" w:eastAsia="Times New Roman" w:hAnsi=".VnArialH" w:cs="Arial"/>
      <w:b/>
      <w:bCs/>
      <w:kern w:val="32"/>
      <w:sz w:val="32"/>
      <w:szCs w:val="32"/>
      <w:lang w:eastAsia="zh-CN"/>
    </w:rPr>
  </w:style>
  <w:style w:type="character" w:customStyle="1" w:styleId="Heading2Char">
    <w:name w:val="Heading 2 Char"/>
    <w:basedOn w:val="DefaultParagraphFont"/>
    <w:link w:val="Heading2"/>
    <w:uiPriority w:val="9"/>
    <w:rsid w:val="00A04AFC"/>
    <w:rPr>
      <w:rFonts w:asciiTheme="majorHAnsi" w:eastAsiaTheme="majorEastAsia" w:hAnsiTheme="majorHAnsi" w:cstheme="majorBidi"/>
      <w:color w:val="2E74B5" w:themeColor="accent1" w:themeShade="BF"/>
      <w:szCs w:val="26"/>
    </w:rPr>
  </w:style>
  <w:style w:type="character" w:customStyle="1" w:styleId="Heading3Char">
    <w:name w:val="Heading 3 Char"/>
    <w:basedOn w:val="DefaultParagraphFont"/>
    <w:link w:val="Heading3"/>
    <w:uiPriority w:val="9"/>
    <w:rsid w:val="005278E3"/>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020844"/>
    <w:rPr>
      <w:rFonts w:asciiTheme="majorHAnsi" w:eastAsiaTheme="majorEastAsia" w:hAnsiTheme="majorHAnsi" w:cstheme="majorBidi"/>
      <w:i/>
      <w:iCs/>
      <w:color w:val="2E74B5" w:themeColor="accent1" w:themeShade="BF"/>
      <w:sz w:val="24"/>
      <w:szCs w:val="24"/>
    </w:rPr>
  </w:style>
  <w:style w:type="table" w:styleId="TableGrid">
    <w:name w:val="Table Grid"/>
    <w:basedOn w:val="TableNormal"/>
    <w:uiPriority w:val="39"/>
    <w:rsid w:val="005616C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D4AB7"/>
    <w:pPr>
      <w:spacing w:before="0" w:after="0" w:line="240" w:lineRule="auto"/>
      <w:ind w:left="720"/>
      <w:contextualSpacing/>
    </w:pPr>
    <w:rPr>
      <w:rFonts w:eastAsia="Calibri" w:cs="Times New Roman"/>
      <w:sz w:val="22"/>
    </w:rPr>
  </w:style>
  <w:style w:type="character" w:customStyle="1" w:styleId="ListParagraphChar">
    <w:name w:val="List Paragraph Char"/>
    <w:link w:val="ListParagraph"/>
    <w:uiPriority w:val="34"/>
    <w:rsid w:val="009D4AB7"/>
    <w:rPr>
      <w:rFonts w:eastAsia="Calibri" w:cs="Times New Roman"/>
      <w:sz w:val="22"/>
    </w:rPr>
  </w:style>
  <w:style w:type="paragraph" w:styleId="BodyText">
    <w:name w:val="Body Text"/>
    <w:basedOn w:val="Normal"/>
    <w:link w:val="BodyTextChar"/>
    <w:rsid w:val="009D4AB7"/>
    <w:pPr>
      <w:spacing w:before="0" w:after="0" w:line="300" w:lineRule="exact"/>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9D4AB7"/>
    <w:rPr>
      <w:rFonts w:ascii=".VnTime" w:eastAsia="Times New Roman" w:hAnsi=".VnTime" w:cs="Times New Roman"/>
      <w:sz w:val="28"/>
      <w:szCs w:val="20"/>
    </w:rPr>
  </w:style>
  <w:style w:type="character" w:customStyle="1" w:styleId="contentdetail">
    <w:name w:val="contentdetail"/>
    <w:basedOn w:val="DefaultParagraphFont"/>
    <w:uiPriority w:val="99"/>
    <w:rsid w:val="009D4AB7"/>
  </w:style>
  <w:style w:type="paragraph" w:styleId="NormalWeb">
    <w:name w:val="Normal (Web)"/>
    <w:aliases w:val="Char Char Char Char Char Char Char Char Char Char,Char Char Char Char Char Char Char Char Char Char Char,Char Char Char"/>
    <w:basedOn w:val="Normal"/>
    <w:link w:val="NormalWebChar"/>
    <w:uiPriority w:val="99"/>
    <w:unhideWhenUsed/>
    <w:qFormat/>
    <w:rsid w:val="00F62E9F"/>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 Char Char Char Char Char Char Char Char Char1,Char Char Char Char Char Char Char Char Char Char Char Char,Char Char Char Char1"/>
    <w:link w:val="NormalWeb"/>
    <w:uiPriority w:val="99"/>
    <w:locked/>
    <w:rsid w:val="00020844"/>
    <w:rPr>
      <w:rFonts w:eastAsia="Times New Roman" w:cs="Times New Roman"/>
      <w:sz w:val="24"/>
      <w:szCs w:val="24"/>
    </w:rPr>
  </w:style>
  <w:style w:type="paragraph" w:styleId="Caption">
    <w:name w:val="caption"/>
    <w:basedOn w:val="Normal"/>
    <w:next w:val="Normal"/>
    <w:uiPriority w:val="35"/>
    <w:unhideWhenUsed/>
    <w:qFormat/>
    <w:rsid w:val="00125F8B"/>
    <w:pPr>
      <w:spacing w:before="0" w:after="200" w:line="240" w:lineRule="auto"/>
    </w:pPr>
    <w:rPr>
      <w:i/>
      <w:iCs/>
      <w:color w:val="44546A" w:themeColor="text2"/>
      <w:sz w:val="18"/>
      <w:szCs w:val="18"/>
    </w:rPr>
  </w:style>
  <w:style w:type="paragraph" w:customStyle="1" w:styleId="Cutrc2">
    <w:name w:val="CÊu tróc2"/>
    <w:basedOn w:val="Normal"/>
    <w:link w:val="Cutrc2Char"/>
    <w:autoRedefine/>
    <w:rsid w:val="00793CF1"/>
    <w:pPr>
      <w:spacing w:after="0" w:line="300" w:lineRule="atLeast"/>
      <w:ind w:firstLine="720"/>
      <w:jc w:val="both"/>
    </w:pPr>
    <w:rPr>
      <w:rFonts w:eastAsia="Times New Roman" w:cs="Times New Roman"/>
      <w:bCs/>
      <w:noProof/>
      <w:spacing w:val="-2"/>
      <w:szCs w:val="26"/>
      <w:lang w:val="vi-VN"/>
    </w:rPr>
  </w:style>
  <w:style w:type="character" w:customStyle="1" w:styleId="Cutrc2Char">
    <w:name w:val="CÊu tróc2 Char"/>
    <w:link w:val="Cutrc2"/>
    <w:rsid w:val="00793CF1"/>
    <w:rPr>
      <w:rFonts w:eastAsia="Times New Roman" w:cs="Times New Roman"/>
      <w:bCs/>
      <w:noProof/>
      <w:spacing w:val="-2"/>
      <w:szCs w:val="26"/>
      <w:lang w:val="vi-VN"/>
    </w:rPr>
  </w:style>
  <w:style w:type="paragraph" w:customStyle="1" w:styleId="TitBang">
    <w:name w:val="TitBang"/>
    <w:basedOn w:val="Normal"/>
    <w:link w:val="TitBangCharChar"/>
    <w:autoRedefine/>
    <w:rsid w:val="00982796"/>
    <w:pPr>
      <w:spacing w:before="120" w:after="0" w:line="240" w:lineRule="auto"/>
      <w:ind w:left="340"/>
      <w:jc w:val="center"/>
    </w:pPr>
    <w:rPr>
      <w:rFonts w:eastAsia="Times New Roman" w:cs="Times New Roman"/>
      <w:b/>
      <w:bCs/>
      <w:sz w:val="24"/>
      <w:szCs w:val="28"/>
    </w:rPr>
  </w:style>
  <w:style w:type="character" w:customStyle="1" w:styleId="TitBangCharChar">
    <w:name w:val="TitBang Char Char"/>
    <w:link w:val="TitBang"/>
    <w:rsid w:val="00982796"/>
    <w:rPr>
      <w:rFonts w:eastAsia="Times New Roman" w:cs="Times New Roman"/>
      <w:b/>
      <w:bCs/>
      <w:sz w:val="24"/>
      <w:szCs w:val="28"/>
    </w:rPr>
  </w:style>
  <w:style w:type="paragraph" w:customStyle="1" w:styleId="footnotedescription">
    <w:name w:val="footnote description"/>
    <w:next w:val="Normal"/>
    <w:link w:val="footnotedescriptionChar"/>
    <w:hidden/>
    <w:rsid w:val="0068099B"/>
    <w:pPr>
      <w:spacing w:before="0" w:after="0" w:line="259" w:lineRule="auto"/>
    </w:pPr>
    <w:rPr>
      <w:rFonts w:eastAsia="Times New Roman" w:cs="Times New Roman"/>
      <w:color w:val="000000"/>
      <w:sz w:val="20"/>
    </w:rPr>
  </w:style>
  <w:style w:type="character" w:customStyle="1" w:styleId="footnotedescriptionChar">
    <w:name w:val="footnote description Char"/>
    <w:link w:val="footnotedescription"/>
    <w:rsid w:val="0068099B"/>
    <w:rPr>
      <w:rFonts w:eastAsia="Times New Roman" w:cs="Times New Roman"/>
      <w:color w:val="000000"/>
      <w:sz w:val="20"/>
    </w:rPr>
  </w:style>
  <w:style w:type="character" w:customStyle="1" w:styleId="footnotemark">
    <w:name w:val="footnote mark"/>
    <w:hidden/>
    <w:rsid w:val="0068099B"/>
    <w:rPr>
      <w:rFonts w:ascii="Times New Roman" w:eastAsia="Times New Roman" w:hAnsi="Times New Roman" w:cs="Times New Roman"/>
      <w:color w:val="000000"/>
      <w:sz w:val="20"/>
      <w:vertAlign w:val="superscript"/>
    </w:rPr>
  </w:style>
  <w:style w:type="character" w:customStyle="1" w:styleId="storybody">
    <w:name w:val="story_body"/>
    <w:rsid w:val="006C7F3E"/>
  </w:style>
  <w:style w:type="paragraph" w:styleId="BodyText2">
    <w:name w:val="Body Text 2"/>
    <w:basedOn w:val="Normal"/>
    <w:link w:val="BodyText2Char"/>
    <w:uiPriority w:val="99"/>
    <w:semiHidden/>
    <w:unhideWhenUsed/>
    <w:rsid w:val="00252BEF"/>
    <w:pPr>
      <w:spacing w:after="120" w:line="480" w:lineRule="auto"/>
    </w:pPr>
  </w:style>
  <w:style w:type="character" w:customStyle="1" w:styleId="BodyText2Char">
    <w:name w:val="Body Text 2 Char"/>
    <w:basedOn w:val="DefaultParagraphFont"/>
    <w:link w:val="BodyText2"/>
    <w:uiPriority w:val="99"/>
    <w:semiHidden/>
    <w:rsid w:val="00252BEF"/>
  </w:style>
  <w:style w:type="character" w:styleId="Strong">
    <w:name w:val="Strong"/>
    <w:basedOn w:val="DefaultParagraphFont"/>
    <w:uiPriority w:val="22"/>
    <w:qFormat/>
    <w:rsid w:val="006B465F"/>
    <w:rPr>
      <w:b/>
      <w:bCs/>
    </w:rPr>
  </w:style>
  <w:style w:type="table" w:customStyle="1" w:styleId="TableGrid0">
    <w:name w:val="TableGrid"/>
    <w:rsid w:val="000F0586"/>
    <w:pPr>
      <w:spacing w:before="0"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customStyle="1" w:styleId="CharCharCharChar">
    <w:name w:val="Char Char Char Char"/>
    <w:basedOn w:val="Normal"/>
    <w:rsid w:val="004A569C"/>
    <w:pPr>
      <w:spacing w:before="0" w:after="160" w:line="240" w:lineRule="exact"/>
    </w:pPr>
    <w:rPr>
      <w:rFonts w:ascii="Tahoma" w:eastAsia="PMingLiU" w:hAnsi="Tahoma" w:cs="Times New Roman"/>
      <w:sz w:val="20"/>
      <w:szCs w:val="20"/>
    </w:rPr>
  </w:style>
  <w:style w:type="paragraph" w:styleId="BodyTextIndent">
    <w:name w:val="Body Text Indent"/>
    <w:basedOn w:val="Normal"/>
    <w:link w:val="BodyTextIndentChar"/>
    <w:uiPriority w:val="99"/>
    <w:semiHidden/>
    <w:unhideWhenUsed/>
    <w:rsid w:val="00F56918"/>
    <w:pPr>
      <w:spacing w:after="120"/>
      <w:ind w:left="360"/>
    </w:pPr>
  </w:style>
  <w:style w:type="character" w:customStyle="1" w:styleId="BodyTextIndentChar">
    <w:name w:val="Body Text Indent Char"/>
    <w:basedOn w:val="DefaultParagraphFont"/>
    <w:link w:val="BodyTextIndent"/>
    <w:uiPriority w:val="99"/>
    <w:semiHidden/>
    <w:rsid w:val="00F56918"/>
  </w:style>
  <w:style w:type="paragraph" w:styleId="Header">
    <w:name w:val="header"/>
    <w:basedOn w:val="Normal"/>
    <w:link w:val="HeaderChar"/>
    <w:uiPriority w:val="99"/>
    <w:unhideWhenUsed/>
    <w:rsid w:val="0083222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3222A"/>
  </w:style>
  <w:style w:type="paragraph" w:styleId="Footer">
    <w:name w:val="footer"/>
    <w:basedOn w:val="Normal"/>
    <w:link w:val="FooterChar"/>
    <w:uiPriority w:val="99"/>
    <w:unhideWhenUsed/>
    <w:rsid w:val="0083222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3222A"/>
  </w:style>
  <w:style w:type="paragraph" w:styleId="BalloonText">
    <w:name w:val="Balloon Text"/>
    <w:basedOn w:val="Normal"/>
    <w:link w:val="BalloonTextChar"/>
    <w:uiPriority w:val="99"/>
    <w:semiHidden/>
    <w:unhideWhenUsed/>
    <w:rsid w:val="00A22F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F0C"/>
    <w:rPr>
      <w:rFonts w:ascii="Tahoma" w:hAnsi="Tahoma" w:cs="Tahoma"/>
      <w:sz w:val="16"/>
      <w:szCs w:val="16"/>
    </w:rPr>
  </w:style>
  <w:style w:type="character" w:styleId="PageNumber">
    <w:name w:val="page number"/>
    <w:basedOn w:val="DefaultParagraphFont"/>
    <w:uiPriority w:val="99"/>
    <w:semiHidden/>
    <w:unhideWhenUsed/>
    <w:rsid w:val="00A22F0C"/>
  </w:style>
  <w:style w:type="paragraph" w:customStyle="1" w:styleId="1">
    <w:name w:val="1"/>
    <w:basedOn w:val="Normal"/>
    <w:autoRedefine/>
    <w:qFormat/>
    <w:rsid w:val="00DD66F6"/>
    <w:pPr>
      <w:widowControl w:val="0"/>
      <w:spacing w:after="0"/>
      <w:jc w:val="center"/>
    </w:pPr>
    <w:rPr>
      <w:b/>
      <w:color w:val="FF0000"/>
      <w:sz w:val="32"/>
    </w:rPr>
  </w:style>
  <w:style w:type="paragraph" w:customStyle="1" w:styleId="2">
    <w:name w:val="2"/>
    <w:basedOn w:val="Normal"/>
    <w:qFormat/>
    <w:rsid w:val="00DD66F6"/>
    <w:pPr>
      <w:widowControl w:val="0"/>
      <w:spacing w:after="0"/>
      <w:jc w:val="both"/>
    </w:pPr>
    <w:rPr>
      <w:b/>
      <w:color w:val="FF0000"/>
      <w:sz w:val="28"/>
      <w:szCs w:val="28"/>
    </w:rPr>
  </w:style>
  <w:style w:type="paragraph" w:customStyle="1" w:styleId="3">
    <w:name w:val="3"/>
    <w:basedOn w:val="Normal"/>
    <w:autoRedefine/>
    <w:qFormat/>
    <w:rsid w:val="0056036F"/>
    <w:pPr>
      <w:widowControl w:val="0"/>
      <w:spacing w:after="0"/>
      <w:jc w:val="both"/>
      <w:outlineLvl w:val="2"/>
    </w:pPr>
    <w:rPr>
      <w:b/>
      <w:i/>
      <w:color w:val="C45911" w:themeColor="accent2" w:themeShade="BF"/>
      <w:sz w:val="28"/>
      <w:szCs w:val="28"/>
      <w:lang w:val="nl-NL"/>
    </w:rPr>
  </w:style>
  <w:style w:type="paragraph" w:customStyle="1" w:styleId="6">
    <w:name w:val="6"/>
    <w:basedOn w:val="Normal"/>
    <w:autoRedefine/>
    <w:qFormat/>
    <w:rsid w:val="00160A17"/>
    <w:pPr>
      <w:widowControl w:val="0"/>
      <w:tabs>
        <w:tab w:val="left" w:pos="993"/>
        <w:tab w:val="left" w:pos="1276"/>
      </w:tabs>
      <w:spacing w:after="0"/>
      <w:jc w:val="center"/>
    </w:pPr>
    <w:rPr>
      <w:bCs/>
      <w:sz w:val="28"/>
      <w:szCs w:val="28"/>
    </w:rPr>
  </w:style>
  <w:style w:type="paragraph" w:customStyle="1" w:styleId="5">
    <w:name w:val="5"/>
    <w:basedOn w:val="Normal"/>
    <w:autoRedefine/>
    <w:qFormat/>
    <w:rsid w:val="00E73868"/>
    <w:pPr>
      <w:widowControl w:val="0"/>
      <w:tabs>
        <w:tab w:val="left" w:pos="993"/>
        <w:tab w:val="left" w:pos="1276"/>
      </w:tabs>
      <w:spacing w:after="0"/>
      <w:jc w:val="center"/>
    </w:pPr>
    <w:rPr>
      <w:sz w:val="28"/>
      <w:szCs w:val="28"/>
      <w:lang w:val="pl-PL"/>
    </w:rPr>
  </w:style>
  <w:style w:type="paragraph" w:customStyle="1" w:styleId="0">
    <w:name w:val="0"/>
    <w:basedOn w:val="Normal"/>
    <w:qFormat/>
    <w:rsid w:val="003D7B0F"/>
    <w:pPr>
      <w:widowControl w:val="0"/>
      <w:tabs>
        <w:tab w:val="left" w:pos="993"/>
        <w:tab w:val="left" w:pos="1276"/>
      </w:tabs>
      <w:spacing w:after="0"/>
      <w:ind w:firstLine="720"/>
      <w:jc w:val="right"/>
    </w:pPr>
    <w:rPr>
      <w:i/>
      <w:color w:val="000000" w:themeColor="text1"/>
      <w:sz w:val="28"/>
      <w:szCs w:val="28"/>
    </w:rPr>
  </w:style>
  <w:style w:type="paragraph" w:customStyle="1" w:styleId="4">
    <w:name w:val="4"/>
    <w:basedOn w:val="Normal"/>
    <w:qFormat/>
    <w:rsid w:val="003D7B0F"/>
    <w:pPr>
      <w:widowControl w:val="0"/>
      <w:tabs>
        <w:tab w:val="left" w:pos="993"/>
        <w:tab w:val="left" w:pos="1276"/>
      </w:tabs>
      <w:spacing w:after="0"/>
      <w:jc w:val="both"/>
    </w:pPr>
    <w:rPr>
      <w:i/>
      <w:color w:val="92D050"/>
      <w:sz w:val="28"/>
      <w:szCs w:val="28"/>
      <w:lang w:val="nl-NL"/>
    </w:rPr>
  </w:style>
  <w:style w:type="paragraph" w:styleId="TOC1">
    <w:name w:val="toc 1"/>
    <w:basedOn w:val="Normal"/>
    <w:next w:val="Normal"/>
    <w:autoRedefine/>
    <w:uiPriority w:val="39"/>
    <w:unhideWhenUsed/>
    <w:rsid w:val="005278E3"/>
    <w:pPr>
      <w:spacing w:after="100"/>
    </w:pPr>
  </w:style>
  <w:style w:type="paragraph" w:styleId="TOC2">
    <w:name w:val="toc 2"/>
    <w:basedOn w:val="Normal"/>
    <w:next w:val="Normal"/>
    <w:autoRedefine/>
    <w:uiPriority w:val="39"/>
    <w:unhideWhenUsed/>
    <w:rsid w:val="005278E3"/>
    <w:pPr>
      <w:spacing w:after="100"/>
      <w:ind w:left="260"/>
    </w:pPr>
  </w:style>
  <w:style w:type="paragraph" w:styleId="TOC3">
    <w:name w:val="toc 3"/>
    <w:basedOn w:val="Normal"/>
    <w:next w:val="Normal"/>
    <w:autoRedefine/>
    <w:uiPriority w:val="39"/>
    <w:unhideWhenUsed/>
    <w:rsid w:val="00E922E3"/>
    <w:pPr>
      <w:tabs>
        <w:tab w:val="right" w:leader="dot" w:pos="8778"/>
      </w:tabs>
      <w:spacing w:before="20" w:after="0"/>
      <w:ind w:left="851" w:right="567" w:hanging="851"/>
      <w:jc w:val="both"/>
    </w:pPr>
    <w:rPr>
      <w:rFonts w:cs="Times New Roman"/>
      <w:noProof/>
      <w:sz w:val="28"/>
      <w:szCs w:val="28"/>
    </w:rPr>
  </w:style>
  <w:style w:type="character" w:styleId="Hyperlink">
    <w:name w:val="Hyperlink"/>
    <w:basedOn w:val="DefaultParagraphFont"/>
    <w:uiPriority w:val="99"/>
    <w:unhideWhenUsed/>
    <w:rsid w:val="005278E3"/>
    <w:rPr>
      <w:color w:val="0563C1" w:themeColor="hyperlink"/>
      <w:u w:val="single"/>
    </w:rPr>
  </w:style>
  <w:style w:type="paragraph" w:styleId="BodyText3">
    <w:name w:val="Body Text 3"/>
    <w:basedOn w:val="Normal"/>
    <w:link w:val="BodyText3Char"/>
    <w:uiPriority w:val="99"/>
    <w:unhideWhenUsed/>
    <w:rsid w:val="00E34586"/>
    <w:pPr>
      <w:spacing w:after="120"/>
    </w:pPr>
    <w:rPr>
      <w:sz w:val="16"/>
      <w:szCs w:val="16"/>
    </w:rPr>
  </w:style>
  <w:style w:type="character" w:customStyle="1" w:styleId="BodyText3Char">
    <w:name w:val="Body Text 3 Char"/>
    <w:basedOn w:val="DefaultParagraphFont"/>
    <w:link w:val="BodyText3"/>
    <w:uiPriority w:val="99"/>
    <w:rsid w:val="00E34586"/>
    <w:rPr>
      <w:sz w:val="16"/>
      <w:szCs w:val="16"/>
    </w:rPr>
  </w:style>
  <w:style w:type="character" w:styleId="Emphasis">
    <w:name w:val="Emphasis"/>
    <w:basedOn w:val="DefaultParagraphFont"/>
    <w:uiPriority w:val="20"/>
    <w:qFormat/>
    <w:rsid w:val="00020844"/>
    <w:rPr>
      <w:i/>
      <w:iCs/>
    </w:rPr>
  </w:style>
  <w:style w:type="character" w:customStyle="1" w:styleId="apple-converted-space">
    <w:name w:val="apple-converted-space"/>
    <w:basedOn w:val="DefaultParagraphFont"/>
    <w:rsid w:val="00020844"/>
  </w:style>
  <w:style w:type="paragraph" w:customStyle="1" w:styleId="abs">
    <w:name w:val="abs"/>
    <w:basedOn w:val="Normal"/>
    <w:rsid w:val="00020844"/>
    <w:pPr>
      <w:spacing w:before="100" w:beforeAutospacing="1" w:after="100" w:afterAutospacing="1" w:line="240" w:lineRule="auto"/>
    </w:pPr>
    <w:rPr>
      <w:rFonts w:cs="Times New Roman"/>
      <w:sz w:val="24"/>
      <w:szCs w:val="24"/>
    </w:rPr>
  </w:style>
  <w:style w:type="paragraph" w:styleId="FootnoteText">
    <w:name w:val="footnote text"/>
    <w:aliases w:val="Footnote Text Char Char Char Char Char,Footnote Text Char Char Char Char Char Char Ch,Footnote Text Char Char Char Char Char Char Ch Char Char Char,ft,fn,ADB,Зн,C,single space,FOOTNOTES,Footnote Text Char1 Char"/>
    <w:basedOn w:val="Normal"/>
    <w:link w:val="FootnoteTextChar"/>
    <w:uiPriority w:val="99"/>
    <w:unhideWhenUsed/>
    <w:qFormat/>
    <w:rsid w:val="00020844"/>
    <w:pPr>
      <w:spacing w:before="0" w:after="0" w:line="240" w:lineRule="auto"/>
    </w:pPr>
    <w:rPr>
      <w:rFonts w:ascii="Calibri" w:eastAsia="Times New Roman" w:hAnsi="Calibri" w:cs="Times New Roman"/>
      <w:sz w:val="20"/>
      <w:szCs w:val="20"/>
    </w:rPr>
  </w:style>
  <w:style w:type="character" w:customStyle="1" w:styleId="FootnoteTextChar">
    <w:name w:val="Footnote Text Char"/>
    <w:aliases w:val="Footnote Text Char Char Char Char Char Char,Footnote Text Char Char Char Char Char Char Ch Char,Footnote Text Char Char Char Char Char Char Ch Char Char Char Char,ft Char,fn Char,ADB Char,Зн Char,C Char,single space Char"/>
    <w:basedOn w:val="DefaultParagraphFont"/>
    <w:link w:val="FootnoteText"/>
    <w:uiPriority w:val="99"/>
    <w:rsid w:val="00020844"/>
    <w:rPr>
      <w:rFonts w:ascii="Calibri" w:eastAsia="Times New Roman" w:hAnsi="Calibri" w:cs="Times New Roman"/>
      <w:sz w:val="20"/>
      <w:szCs w:val="20"/>
    </w:rPr>
  </w:style>
  <w:style w:type="character" w:styleId="CommentReference">
    <w:name w:val="annotation reference"/>
    <w:basedOn w:val="DefaultParagraphFont"/>
    <w:uiPriority w:val="99"/>
    <w:semiHidden/>
    <w:unhideWhenUsed/>
    <w:rsid w:val="00020844"/>
    <w:rPr>
      <w:sz w:val="16"/>
      <w:szCs w:val="16"/>
    </w:rPr>
  </w:style>
  <w:style w:type="paragraph" w:styleId="CommentText">
    <w:name w:val="annotation text"/>
    <w:basedOn w:val="Normal"/>
    <w:link w:val="CommentTextChar"/>
    <w:uiPriority w:val="99"/>
    <w:semiHidden/>
    <w:unhideWhenUsed/>
    <w:rsid w:val="00020844"/>
    <w:pPr>
      <w:spacing w:before="0" w:after="0" w:line="240" w:lineRule="auto"/>
    </w:pPr>
    <w:rPr>
      <w:rFonts w:cs="Times New Roman"/>
      <w:sz w:val="20"/>
      <w:szCs w:val="20"/>
    </w:rPr>
  </w:style>
  <w:style w:type="character" w:customStyle="1" w:styleId="CommentTextChar">
    <w:name w:val="Comment Text Char"/>
    <w:basedOn w:val="DefaultParagraphFont"/>
    <w:link w:val="CommentText"/>
    <w:uiPriority w:val="99"/>
    <w:semiHidden/>
    <w:rsid w:val="00020844"/>
    <w:rPr>
      <w:rFonts w:cs="Times New Roman"/>
      <w:sz w:val="20"/>
      <w:szCs w:val="20"/>
    </w:rPr>
  </w:style>
  <w:style w:type="paragraph" w:styleId="CommentSubject">
    <w:name w:val="annotation subject"/>
    <w:basedOn w:val="CommentText"/>
    <w:next w:val="CommentText"/>
    <w:link w:val="CommentSubjectChar"/>
    <w:uiPriority w:val="99"/>
    <w:semiHidden/>
    <w:unhideWhenUsed/>
    <w:rsid w:val="00020844"/>
    <w:rPr>
      <w:b/>
      <w:bCs/>
    </w:rPr>
  </w:style>
  <w:style w:type="character" w:customStyle="1" w:styleId="CommentSubjectChar">
    <w:name w:val="Comment Subject Char"/>
    <w:basedOn w:val="CommentTextChar"/>
    <w:link w:val="CommentSubject"/>
    <w:uiPriority w:val="99"/>
    <w:semiHidden/>
    <w:rsid w:val="00020844"/>
    <w:rPr>
      <w:rFonts w:cs="Times New Roman"/>
      <w:b/>
      <w:bCs/>
      <w:sz w:val="20"/>
      <w:szCs w:val="20"/>
    </w:rPr>
  </w:style>
  <w:style w:type="character" w:customStyle="1" w:styleId="UnresolvedMention1">
    <w:name w:val="Unresolved Mention1"/>
    <w:basedOn w:val="DefaultParagraphFont"/>
    <w:uiPriority w:val="99"/>
    <w:semiHidden/>
    <w:unhideWhenUsed/>
    <w:rsid w:val="00020844"/>
    <w:rPr>
      <w:color w:val="605E5C"/>
      <w:shd w:val="clear" w:color="auto" w:fill="E1DFDD"/>
    </w:rPr>
  </w:style>
  <w:style w:type="character" w:customStyle="1" w:styleId="Vnbnnidung">
    <w:name w:val="Văn bản nội dung_"/>
    <w:basedOn w:val="DefaultParagraphFont"/>
    <w:link w:val="Vnbnnidung0"/>
    <w:locked/>
    <w:rsid w:val="00020844"/>
    <w:rPr>
      <w:szCs w:val="28"/>
      <w:shd w:val="clear" w:color="auto" w:fill="FFFFFF"/>
    </w:rPr>
  </w:style>
  <w:style w:type="paragraph" w:customStyle="1" w:styleId="Vnbnnidung0">
    <w:name w:val="Văn bản nội dung"/>
    <w:basedOn w:val="Normal"/>
    <w:link w:val="Vnbnnidung"/>
    <w:rsid w:val="00020844"/>
    <w:pPr>
      <w:widowControl w:val="0"/>
      <w:shd w:val="clear" w:color="auto" w:fill="FFFFFF"/>
      <w:spacing w:before="0" w:after="100" w:line="240" w:lineRule="auto"/>
      <w:ind w:firstLine="400"/>
    </w:pPr>
    <w:rPr>
      <w:szCs w:val="28"/>
    </w:rPr>
  </w:style>
  <w:style w:type="character" w:styleId="FootnoteReference">
    <w:name w:val="footnote reference"/>
    <w:basedOn w:val="DefaultParagraphFont"/>
    <w:uiPriority w:val="99"/>
    <w:semiHidden/>
    <w:unhideWhenUsed/>
    <w:rsid w:val="00020844"/>
    <w:rPr>
      <w:vertAlign w:val="superscript"/>
    </w:rPr>
  </w:style>
  <w:style w:type="character" w:customStyle="1" w:styleId="notranslate">
    <w:name w:val="notranslate"/>
    <w:basedOn w:val="DefaultParagraphFont"/>
    <w:rsid w:val="00020844"/>
  </w:style>
  <w:style w:type="character" w:customStyle="1" w:styleId="time">
    <w:name w:val="time"/>
    <w:basedOn w:val="DefaultParagraphFont"/>
    <w:rsid w:val="00020844"/>
  </w:style>
  <w:style w:type="paragraph" w:customStyle="1" w:styleId="adbro-feedbackitem">
    <w:name w:val="adbro-feedback__item"/>
    <w:basedOn w:val="Normal"/>
    <w:rsid w:val="00020844"/>
    <w:pPr>
      <w:spacing w:before="100" w:beforeAutospacing="1" w:after="100" w:afterAutospacing="1" w:line="240" w:lineRule="auto"/>
    </w:pPr>
    <w:rPr>
      <w:rFonts w:eastAsia="Times New Roman" w:cs="Times New Roman"/>
      <w:sz w:val="24"/>
      <w:szCs w:val="24"/>
    </w:rPr>
  </w:style>
  <w:style w:type="paragraph" w:customStyle="1" w:styleId="imgdesc">
    <w:name w:val="imgdesc"/>
    <w:basedOn w:val="Normal"/>
    <w:rsid w:val="00020844"/>
    <w:pPr>
      <w:spacing w:before="100" w:beforeAutospacing="1" w:after="100" w:afterAutospacing="1" w:line="240" w:lineRule="auto"/>
    </w:pPr>
    <w:rPr>
      <w:rFonts w:eastAsia="Times New Roman" w:cs="Times New Roman"/>
      <w:sz w:val="24"/>
      <w:szCs w:val="24"/>
    </w:rPr>
  </w:style>
  <w:style w:type="paragraph" w:customStyle="1" w:styleId="author">
    <w:name w:val="author"/>
    <w:basedOn w:val="Normal"/>
    <w:rsid w:val="00020844"/>
    <w:pPr>
      <w:spacing w:before="100" w:beforeAutospacing="1" w:after="100" w:afterAutospacing="1" w:line="240" w:lineRule="auto"/>
    </w:pPr>
    <w:rPr>
      <w:rFonts w:eastAsia="Times New Roman" w:cs="Times New Roman"/>
      <w:sz w:val="24"/>
      <w:szCs w:val="24"/>
    </w:rPr>
  </w:style>
  <w:style w:type="paragraph" w:customStyle="1" w:styleId="Normal1">
    <w:name w:val="Normal1"/>
    <w:basedOn w:val="Normal"/>
    <w:rsid w:val="00020844"/>
    <w:pPr>
      <w:spacing w:before="100" w:beforeAutospacing="1" w:after="100" w:afterAutospacing="1" w:line="240" w:lineRule="auto"/>
    </w:pPr>
    <w:rPr>
      <w:rFonts w:eastAsia="Times New Roman" w:cs="Times New Roman"/>
      <w:sz w:val="24"/>
      <w:szCs w:val="24"/>
    </w:rPr>
  </w:style>
  <w:style w:type="paragraph" w:styleId="EndnoteText">
    <w:name w:val="endnote text"/>
    <w:basedOn w:val="Normal"/>
    <w:link w:val="EndnoteTextChar"/>
    <w:uiPriority w:val="99"/>
    <w:semiHidden/>
    <w:unhideWhenUsed/>
    <w:rsid w:val="00020844"/>
    <w:pPr>
      <w:spacing w:before="0" w:after="0" w:line="240" w:lineRule="auto"/>
    </w:pPr>
    <w:rPr>
      <w:rFonts w:cs="Times New Roman"/>
      <w:sz w:val="20"/>
      <w:szCs w:val="20"/>
    </w:rPr>
  </w:style>
  <w:style w:type="character" w:customStyle="1" w:styleId="EndnoteTextChar">
    <w:name w:val="Endnote Text Char"/>
    <w:basedOn w:val="DefaultParagraphFont"/>
    <w:link w:val="EndnoteText"/>
    <w:uiPriority w:val="99"/>
    <w:semiHidden/>
    <w:rsid w:val="00020844"/>
    <w:rPr>
      <w:rFonts w:cs="Times New Roman"/>
      <w:sz w:val="20"/>
      <w:szCs w:val="20"/>
    </w:rPr>
  </w:style>
  <w:style w:type="character" w:styleId="EndnoteReference">
    <w:name w:val="endnote reference"/>
    <w:basedOn w:val="DefaultParagraphFont"/>
    <w:uiPriority w:val="99"/>
    <w:semiHidden/>
    <w:unhideWhenUsed/>
    <w:rsid w:val="00020844"/>
    <w:rPr>
      <w:vertAlign w:val="superscript"/>
    </w:rPr>
  </w:style>
  <w:style w:type="character" w:customStyle="1" w:styleId="headrelation">
    <w:name w:val="head_relation"/>
    <w:basedOn w:val="DefaultParagraphFont"/>
    <w:rsid w:val="00020844"/>
  </w:style>
  <w:style w:type="paragraph" w:styleId="NoSpacing">
    <w:name w:val="No Spacing"/>
    <w:uiPriority w:val="1"/>
    <w:qFormat/>
    <w:rsid w:val="00020844"/>
    <w:pPr>
      <w:spacing w:before="0" w:after="0" w:line="240" w:lineRule="auto"/>
    </w:pPr>
    <w:rPr>
      <w:rFonts w:ascii="Arial" w:eastAsia="Arial" w:hAnsi="Arial" w:cs="Times New Roman"/>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0434">
      <w:bodyDiv w:val="1"/>
      <w:marLeft w:val="0"/>
      <w:marRight w:val="0"/>
      <w:marTop w:val="0"/>
      <w:marBottom w:val="0"/>
      <w:divBdr>
        <w:top w:val="none" w:sz="0" w:space="0" w:color="auto"/>
        <w:left w:val="none" w:sz="0" w:space="0" w:color="auto"/>
        <w:bottom w:val="none" w:sz="0" w:space="0" w:color="auto"/>
        <w:right w:val="none" w:sz="0" w:space="0" w:color="auto"/>
      </w:divBdr>
    </w:div>
    <w:div w:id="49889279">
      <w:bodyDiv w:val="1"/>
      <w:marLeft w:val="0"/>
      <w:marRight w:val="0"/>
      <w:marTop w:val="0"/>
      <w:marBottom w:val="0"/>
      <w:divBdr>
        <w:top w:val="none" w:sz="0" w:space="0" w:color="auto"/>
        <w:left w:val="none" w:sz="0" w:space="0" w:color="auto"/>
        <w:bottom w:val="none" w:sz="0" w:space="0" w:color="auto"/>
        <w:right w:val="none" w:sz="0" w:space="0" w:color="auto"/>
      </w:divBdr>
    </w:div>
    <w:div w:id="200286923">
      <w:bodyDiv w:val="1"/>
      <w:marLeft w:val="0"/>
      <w:marRight w:val="0"/>
      <w:marTop w:val="0"/>
      <w:marBottom w:val="0"/>
      <w:divBdr>
        <w:top w:val="none" w:sz="0" w:space="0" w:color="auto"/>
        <w:left w:val="none" w:sz="0" w:space="0" w:color="auto"/>
        <w:bottom w:val="none" w:sz="0" w:space="0" w:color="auto"/>
        <w:right w:val="none" w:sz="0" w:space="0" w:color="auto"/>
      </w:divBdr>
    </w:div>
    <w:div w:id="304354607">
      <w:bodyDiv w:val="1"/>
      <w:marLeft w:val="0"/>
      <w:marRight w:val="0"/>
      <w:marTop w:val="0"/>
      <w:marBottom w:val="0"/>
      <w:divBdr>
        <w:top w:val="none" w:sz="0" w:space="0" w:color="auto"/>
        <w:left w:val="none" w:sz="0" w:space="0" w:color="auto"/>
        <w:bottom w:val="none" w:sz="0" w:space="0" w:color="auto"/>
        <w:right w:val="none" w:sz="0" w:space="0" w:color="auto"/>
      </w:divBdr>
    </w:div>
    <w:div w:id="357707671">
      <w:bodyDiv w:val="1"/>
      <w:marLeft w:val="0"/>
      <w:marRight w:val="0"/>
      <w:marTop w:val="0"/>
      <w:marBottom w:val="0"/>
      <w:divBdr>
        <w:top w:val="none" w:sz="0" w:space="0" w:color="auto"/>
        <w:left w:val="none" w:sz="0" w:space="0" w:color="auto"/>
        <w:bottom w:val="none" w:sz="0" w:space="0" w:color="auto"/>
        <w:right w:val="none" w:sz="0" w:space="0" w:color="auto"/>
      </w:divBdr>
    </w:div>
    <w:div w:id="370690024">
      <w:bodyDiv w:val="1"/>
      <w:marLeft w:val="0"/>
      <w:marRight w:val="0"/>
      <w:marTop w:val="0"/>
      <w:marBottom w:val="0"/>
      <w:divBdr>
        <w:top w:val="none" w:sz="0" w:space="0" w:color="auto"/>
        <w:left w:val="none" w:sz="0" w:space="0" w:color="auto"/>
        <w:bottom w:val="none" w:sz="0" w:space="0" w:color="auto"/>
        <w:right w:val="none" w:sz="0" w:space="0" w:color="auto"/>
      </w:divBdr>
    </w:div>
    <w:div w:id="391196194">
      <w:bodyDiv w:val="1"/>
      <w:marLeft w:val="0"/>
      <w:marRight w:val="0"/>
      <w:marTop w:val="0"/>
      <w:marBottom w:val="0"/>
      <w:divBdr>
        <w:top w:val="none" w:sz="0" w:space="0" w:color="auto"/>
        <w:left w:val="none" w:sz="0" w:space="0" w:color="auto"/>
        <w:bottom w:val="none" w:sz="0" w:space="0" w:color="auto"/>
        <w:right w:val="none" w:sz="0" w:space="0" w:color="auto"/>
      </w:divBdr>
    </w:div>
    <w:div w:id="503976108">
      <w:bodyDiv w:val="1"/>
      <w:marLeft w:val="0"/>
      <w:marRight w:val="0"/>
      <w:marTop w:val="0"/>
      <w:marBottom w:val="0"/>
      <w:divBdr>
        <w:top w:val="none" w:sz="0" w:space="0" w:color="auto"/>
        <w:left w:val="none" w:sz="0" w:space="0" w:color="auto"/>
        <w:bottom w:val="none" w:sz="0" w:space="0" w:color="auto"/>
        <w:right w:val="none" w:sz="0" w:space="0" w:color="auto"/>
      </w:divBdr>
    </w:div>
    <w:div w:id="510148399">
      <w:bodyDiv w:val="1"/>
      <w:marLeft w:val="0"/>
      <w:marRight w:val="0"/>
      <w:marTop w:val="0"/>
      <w:marBottom w:val="0"/>
      <w:divBdr>
        <w:top w:val="none" w:sz="0" w:space="0" w:color="auto"/>
        <w:left w:val="none" w:sz="0" w:space="0" w:color="auto"/>
        <w:bottom w:val="none" w:sz="0" w:space="0" w:color="auto"/>
        <w:right w:val="none" w:sz="0" w:space="0" w:color="auto"/>
      </w:divBdr>
    </w:div>
    <w:div w:id="612397654">
      <w:bodyDiv w:val="1"/>
      <w:marLeft w:val="0"/>
      <w:marRight w:val="0"/>
      <w:marTop w:val="0"/>
      <w:marBottom w:val="0"/>
      <w:divBdr>
        <w:top w:val="none" w:sz="0" w:space="0" w:color="auto"/>
        <w:left w:val="none" w:sz="0" w:space="0" w:color="auto"/>
        <w:bottom w:val="none" w:sz="0" w:space="0" w:color="auto"/>
        <w:right w:val="none" w:sz="0" w:space="0" w:color="auto"/>
      </w:divBdr>
    </w:div>
    <w:div w:id="692270624">
      <w:bodyDiv w:val="1"/>
      <w:marLeft w:val="0"/>
      <w:marRight w:val="0"/>
      <w:marTop w:val="0"/>
      <w:marBottom w:val="0"/>
      <w:divBdr>
        <w:top w:val="none" w:sz="0" w:space="0" w:color="auto"/>
        <w:left w:val="none" w:sz="0" w:space="0" w:color="auto"/>
        <w:bottom w:val="none" w:sz="0" w:space="0" w:color="auto"/>
        <w:right w:val="none" w:sz="0" w:space="0" w:color="auto"/>
      </w:divBdr>
    </w:div>
    <w:div w:id="777604301">
      <w:bodyDiv w:val="1"/>
      <w:marLeft w:val="0"/>
      <w:marRight w:val="0"/>
      <w:marTop w:val="0"/>
      <w:marBottom w:val="0"/>
      <w:divBdr>
        <w:top w:val="none" w:sz="0" w:space="0" w:color="auto"/>
        <w:left w:val="none" w:sz="0" w:space="0" w:color="auto"/>
        <w:bottom w:val="none" w:sz="0" w:space="0" w:color="auto"/>
        <w:right w:val="none" w:sz="0" w:space="0" w:color="auto"/>
      </w:divBdr>
    </w:div>
    <w:div w:id="842551763">
      <w:bodyDiv w:val="1"/>
      <w:marLeft w:val="0"/>
      <w:marRight w:val="0"/>
      <w:marTop w:val="0"/>
      <w:marBottom w:val="0"/>
      <w:divBdr>
        <w:top w:val="none" w:sz="0" w:space="0" w:color="auto"/>
        <w:left w:val="none" w:sz="0" w:space="0" w:color="auto"/>
        <w:bottom w:val="none" w:sz="0" w:space="0" w:color="auto"/>
        <w:right w:val="none" w:sz="0" w:space="0" w:color="auto"/>
      </w:divBdr>
    </w:div>
    <w:div w:id="1223831176">
      <w:bodyDiv w:val="1"/>
      <w:marLeft w:val="0"/>
      <w:marRight w:val="0"/>
      <w:marTop w:val="0"/>
      <w:marBottom w:val="0"/>
      <w:divBdr>
        <w:top w:val="none" w:sz="0" w:space="0" w:color="auto"/>
        <w:left w:val="none" w:sz="0" w:space="0" w:color="auto"/>
        <w:bottom w:val="none" w:sz="0" w:space="0" w:color="auto"/>
        <w:right w:val="none" w:sz="0" w:space="0" w:color="auto"/>
      </w:divBdr>
    </w:div>
    <w:div w:id="1310476775">
      <w:bodyDiv w:val="1"/>
      <w:marLeft w:val="0"/>
      <w:marRight w:val="0"/>
      <w:marTop w:val="0"/>
      <w:marBottom w:val="0"/>
      <w:divBdr>
        <w:top w:val="none" w:sz="0" w:space="0" w:color="auto"/>
        <w:left w:val="none" w:sz="0" w:space="0" w:color="auto"/>
        <w:bottom w:val="none" w:sz="0" w:space="0" w:color="auto"/>
        <w:right w:val="none" w:sz="0" w:space="0" w:color="auto"/>
      </w:divBdr>
    </w:div>
    <w:div w:id="1397506791">
      <w:bodyDiv w:val="1"/>
      <w:marLeft w:val="0"/>
      <w:marRight w:val="0"/>
      <w:marTop w:val="0"/>
      <w:marBottom w:val="0"/>
      <w:divBdr>
        <w:top w:val="none" w:sz="0" w:space="0" w:color="auto"/>
        <w:left w:val="none" w:sz="0" w:space="0" w:color="auto"/>
        <w:bottom w:val="none" w:sz="0" w:space="0" w:color="auto"/>
        <w:right w:val="none" w:sz="0" w:space="0" w:color="auto"/>
      </w:divBdr>
    </w:div>
    <w:div w:id="1458714548">
      <w:bodyDiv w:val="1"/>
      <w:marLeft w:val="0"/>
      <w:marRight w:val="0"/>
      <w:marTop w:val="0"/>
      <w:marBottom w:val="0"/>
      <w:divBdr>
        <w:top w:val="none" w:sz="0" w:space="0" w:color="auto"/>
        <w:left w:val="none" w:sz="0" w:space="0" w:color="auto"/>
        <w:bottom w:val="none" w:sz="0" w:space="0" w:color="auto"/>
        <w:right w:val="none" w:sz="0" w:space="0" w:color="auto"/>
      </w:divBdr>
    </w:div>
    <w:div w:id="1614899287">
      <w:bodyDiv w:val="1"/>
      <w:marLeft w:val="0"/>
      <w:marRight w:val="0"/>
      <w:marTop w:val="0"/>
      <w:marBottom w:val="0"/>
      <w:divBdr>
        <w:top w:val="none" w:sz="0" w:space="0" w:color="auto"/>
        <w:left w:val="none" w:sz="0" w:space="0" w:color="auto"/>
        <w:bottom w:val="none" w:sz="0" w:space="0" w:color="auto"/>
        <w:right w:val="none" w:sz="0" w:space="0" w:color="auto"/>
      </w:divBdr>
    </w:div>
    <w:div w:id="1666590017">
      <w:bodyDiv w:val="1"/>
      <w:marLeft w:val="0"/>
      <w:marRight w:val="0"/>
      <w:marTop w:val="0"/>
      <w:marBottom w:val="0"/>
      <w:divBdr>
        <w:top w:val="none" w:sz="0" w:space="0" w:color="auto"/>
        <w:left w:val="none" w:sz="0" w:space="0" w:color="auto"/>
        <w:bottom w:val="none" w:sz="0" w:space="0" w:color="auto"/>
        <w:right w:val="none" w:sz="0" w:space="0" w:color="auto"/>
      </w:divBdr>
    </w:div>
    <w:div w:id="1683893121">
      <w:bodyDiv w:val="1"/>
      <w:marLeft w:val="0"/>
      <w:marRight w:val="0"/>
      <w:marTop w:val="0"/>
      <w:marBottom w:val="0"/>
      <w:divBdr>
        <w:top w:val="none" w:sz="0" w:space="0" w:color="auto"/>
        <w:left w:val="none" w:sz="0" w:space="0" w:color="auto"/>
        <w:bottom w:val="none" w:sz="0" w:space="0" w:color="auto"/>
        <w:right w:val="none" w:sz="0" w:space="0" w:color="auto"/>
      </w:divBdr>
    </w:div>
    <w:div w:id="1877545294">
      <w:bodyDiv w:val="1"/>
      <w:marLeft w:val="0"/>
      <w:marRight w:val="0"/>
      <w:marTop w:val="0"/>
      <w:marBottom w:val="0"/>
      <w:divBdr>
        <w:top w:val="none" w:sz="0" w:space="0" w:color="auto"/>
        <w:left w:val="none" w:sz="0" w:space="0" w:color="auto"/>
        <w:bottom w:val="none" w:sz="0" w:space="0" w:color="auto"/>
        <w:right w:val="none" w:sz="0" w:space="0" w:color="auto"/>
      </w:divBdr>
    </w:div>
    <w:div w:id="1895121521">
      <w:bodyDiv w:val="1"/>
      <w:marLeft w:val="0"/>
      <w:marRight w:val="0"/>
      <w:marTop w:val="0"/>
      <w:marBottom w:val="0"/>
      <w:divBdr>
        <w:top w:val="none" w:sz="0" w:space="0" w:color="auto"/>
        <w:left w:val="none" w:sz="0" w:space="0" w:color="auto"/>
        <w:bottom w:val="none" w:sz="0" w:space="0" w:color="auto"/>
        <w:right w:val="none" w:sz="0" w:space="0" w:color="auto"/>
      </w:divBdr>
    </w:div>
    <w:div w:id="199714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thukyluat.vn/vb/nghi-dinh-35-2015-nd-cp-ve-quan-ly-su-dung-dat-trong-lua-422e0.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84912\Desktop\New%20folder\Bao%20cao%20thon%20that%20STH%20lua%20gao_VNSAT_25%20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Hộ!$G$196</c:f>
              <c:strCache>
                <c:ptCount val="1"/>
                <c:pt idx="0">
                  <c:v> Giống lúa thơm, 
đặc sản  </c:v>
                </c:pt>
              </c:strCache>
            </c:strRef>
          </c:tx>
          <c:spPr>
            <a:solidFill>
              <a:schemeClr val="accent1"/>
            </a:solidFill>
            <a:ln>
              <a:noFill/>
            </a:ln>
            <a:effectLst/>
          </c:spPr>
          <c:invertIfNegative val="0"/>
          <c:cat>
            <c:strRef>
              <c:f>Hộ!$H$195:$J$195</c:f>
              <c:strCache>
                <c:ptCount val="3"/>
                <c:pt idx="0">
                  <c:v>Vụ Thu Đông 2018</c:v>
                </c:pt>
                <c:pt idx="1">
                  <c:v>Vụ Đông Xuân 2019</c:v>
                </c:pt>
                <c:pt idx="2">
                  <c:v>Vụ Hè Thu 2019</c:v>
                </c:pt>
              </c:strCache>
            </c:strRef>
          </c:cat>
          <c:val>
            <c:numRef>
              <c:f>Hộ!$H$196:$J$196</c:f>
              <c:numCache>
                <c:formatCode>0.00%</c:formatCode>
                <c:ptCount val="3"/>
                <c:pt idx="0">
                  <c:v>0.5150237309389939</c:v>
                </c:pt>
                <c:pt idx="1">
                  <c:v>0.66792096810653379</c:v>
                </c:pt>
                <c:pt idx="2">
                  <c:v>0.43874980125484708</c:v>
                </c:pt>
              </c:numCache>
            </c:numRef>
          </c:val>
          <c:extLst>
            <c:ext xmlns:c16="http://schemas.microsoft.com/office/drawing/2014/chart" uri="{C3380CC4-5D6E-409C-BE32-E72D297353CC}">
              <c16:uniqueId val="{00000000-0AE2-4607-93FC-1721870A1F0B}"/>
            </c:ext>
          </c:extLst>
        </c:ser>
        <c:ser>
          <c:idx val="1"/>
          <c:order val="1"/>
          <c:tx>
            <c:strRef>
              <c:f>Hộ!$G$197</c:f>
              <c:strCache>
                <c:ptCount val="1"/>
                <c:pt idx="0">
                  <c:v> Giống lúa chất lượng 
cao </c:v>
                </c:pt>
              </c:strCache>
            </c:strRef>
          </c:tx>
          <c:spPr>
            <a:solidFill>
              <a:schemeClr val="accent2"/>
            </a:solidFill>
            <a:ln>
              <a:noFill/>
            </a:ln>
            <a:effectLst/>
          </c:spPr>
          <c:invertIfNegative val="0"/>
          <c:cat>
            <c:strRef>
              <c:f>Hộ!$H$195:$J$195</c:f>
              <c:strCache>
                <c:ptCount val="3"/>
                <c:pt idx="0">
                  <c:v>Vụ Thu Đông 2018</c:v>
                </c:pt>
                <c:pt idx="1">
                  <c:v>Vụ Đông Xuân 2019</c:v>
                </c:pt>
                <c:pt idx="2">
                  <c:v>Vụ Hè Thu 2019</c:v>
                </c:pt>
              </c:strCache>
            </c:strRef>
          </c:cat>
          <c:val>
            <c:numRef>
              <c:f>Hộ!$H$197:$J$197</c:f>
              <c:numCache>
                <c:formatCode>0.00%</c:formatCode>
                <c:ptCount val="3"/>
                <c:pt idx="0">
                  <c:v>0.35357575571001681</c:v>
                </c:pt>
                <c:pt idx="1">
                  <c:v>0.19300832946285523</c:v>
                </c:pt>
                <c:pt idx="2">
                  <c:v>0.45000794980614695</c:v>
                </c:pt>
              </c:numCache>
            </c:numRef>
          </c:val>
          <c:extLst>
            <c:ext xmlns:c16="http://schemas.microsoft.com/office/drawing/2014/chart" uri="{C3380CC4-5D6E-409C-BE32-E72D297353CC}">
              <c16:uniqueId val="{00000001-0AE2-4607-93FC-1721870A1F0B}"/>
            </c:ext>
          </c:extLst>
        </c:ser>
        <c:ser>
          <c:idx val="2"/>
          <c:order val="2"/>
          <c:tx>
            <c:strRef>
              <c:f>Hộ!$G$198</c:f>
              <c:strCache>
                <c:ptCount val="1"/>
                <c:pt idx="0">
                  <c:v> Giống lúa trung bình  
</c:v>
                </c:pt>
              </c:strCache>
            </c:strRef>
          </c:tx>
          <c:spPr>
            <a:solidFill>
              <a:schemeClr val="accent3"/>
            </a:solidFill>
            <a:ln>
              <a:noFill/>
            </a:ln>
            <a:effectLst/>
          </c:spPr>
          <c:invertIfNegative val="0"/>
          <c:cat>
            <c:strRef>
              <c:f>Hộ!$H$195:$J$195</c:f>
              <c:strCache>
                <c:ptCount val="3"/>
                <c:pt idx="0">
                  <c:v>Vụ Thu Đông 2018</c:v>
                </c:pt>
                <c:pt idx="1">
                  <c:v>Vụ Đông Xuân 2019</c:v>
                </c:pt>
                <c:pt idx="2">
                  <c:v>Vụ Hè Thu 2019</c:v>
                </c:pt>
              </c:strCache>
            </c:strRef>
          </c:cat>
          <c:val>
            <c:numRef>
              <c:f>Hộ!$H$198:$J$198</c:f>
              <c:numCache>
                <c:formatCode>0.00%</c:formatCode>
                <c:ptCount val="3"/>
                <c:pt idx="0">
                  <c:v>0.10140111333898989</c:v>
                </c:pt>
                <c:pt idx="1">
                  <c:v>9.0795724278522338E-2</c:v>
                </c:pt>
                <c:pt idx="2">
                  <c:v>9.4303046610324973E-2</c:v>
                </c:pt>
              </c:numCache>
            </c:numRef>
          </c:val>
          <c:extLst>
            <c:ext xmlns:c16="http://schemas.microsoft.com/office/drawing/2014/chart" uri="{C3380CC4-5D6E-409C-BE32-E72D297353CC}">
              <c16:uniqueId val="{00000002-0AE2-4607-93FC-1721870A1F0B}"/>
            </c:ext>
          </c:extLst>
        </c:ser>
        <c:ser>
          <c:idx val="3"/>
          <c:order val="3"/>
          <c:tx>
            <c:strRef>
              <c:f>Hộ!$G$199</c:f>
              <c:strCache>
                <c:ptCount val="1"/>
                <c:pt idx="0">
                  <c:v>Giống lúa khác
</c:v>
                </c:pt>
              </c:strCache>
            </c:strRef>
          </c:tx>
          <c:spPr>
            <a:solidFill>
              <a:schemeClr val="accent4"/>
            </a:solidFill>
            <a:ln>
              <a:noFill/>
            </a:ln>
            <a:effectLst/>
          </c:spPr>
          <c:invertIfNegative val="0"/>
          <c:cat>
            <c:strRef>
              <c:f>Hộ!$H$195:$J$195</c:f>
              <c:strCache>
                <c:ptCount val="3"/>
                <c:pt idx="0">
                  <c:v>Vụ Thu Đông 2018</c:v>
                </c:pt>
                <c:pt idx="1">
                  <c:v>Vụ Đông Xuân 2019</c:v>
                </c:pt>
                <c:pt idx="2">
                  <c:v>Vụ Hè Thu 2019</c:v>
                </c:pt>
              </c:strCache>
            </c:strRef>
          </c:cat>
          <c:val>
            <c:numRef>
              <c:f>Hộ!$H$199:$J$199</c:f>
              <c:numCache>
                <c:formatCode>0.00%</c:formatCode>
                <c:ptCount val="3"/>
                <c:pt idx="0">
                  <c:v>2.9999400011999786E-2</c:v>
                </c:pt>
                <c:pt idx="1">
                  <c:v>4.8274978152089545E-2</c:v>
                </c:pt>
                <c:pt idx="2">
                  <c:v>1.6975535617983074E-2</c:v>
                </c:pt>
              </c:numCache>
            </c:numRef>
          </c:val>
          <c:extLst>
            <c:ext xmlns:c16="http://schemas.microsoft.com/office/drawing/2014/chart" uri="{C3380CC4-5D6E-409C-BE32-E72D297353CC}">
              <c16:uniqueId val="{00000003-0AE2-4607-93FC-1721870A1F0B}"/>
            </c:ext>
          </c:extLst>
        </c:ser>
        <c:dLbls>
          <c:showLegendKey val="0"/>
          <c:showVal val="0"/>
          <c:showCatName val="0"/>
          <c:showSerName val="0"/>
          <c:showPercent val="0"/>
          <c:showBubbleSize val="0"/>
        </c:dLbls>
        <c:gapWidth val="150"/>
        <c:overlap val="100"/>
        <c:axId val="277982592"/>
        <c:axId val="277988480"/>
      </c:barChart>
      <c:catAx>
        <c:axId val="2779825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chemeClr val="dk1">
                    <a:lumMod val="65000"/>
                    <a:lumOff val="35000"/>
                  </a:schemeClr>
                </a:solidFill>
                <a:latin typeface="+mn-lt"/>
                <a:ea typeface="+mn-ea"/>
                <a:cs typeface="+mn-cs"/>
              </a:defRPr>
            </a:pPr>
            <a:endParaRPr lang="en-US"/>
          </a:p>
        </c:txPr>
        <c:crossAx val="277988480"/>
        <c:crosses val="autoZero"/>
        <c:auto val="1"/>
        <c:lblAlgn val="ctr"/>
        <c:lblOffset val="100"/>
        <c:noMultiLvlLbl val="0"/>
      </c:catAx>
      <c:valAx>
        <c:axId val="27798848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dk1">
                    <a:lumMod val="65000"/>
                    <a:lumOff val="35000"/>
                  </a:schemeClr>
                </a:solidFill>
                <a:latin typeface="+mn-lt"/>
                <a:ea typeface="+mn-ea"/>
                <a:cs typeface="+mn-cs"/>
              </a:defRPr>
            </a:pPr>
            <a:endParaRPr lang="en-US"/>
          </a:p>
        </c:txPr>
        <c:crossAx val="277982592"/>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lang="ru-RU" sz="800" b="0" i="0" u="none" strike="noStrike" kern="1200" baseline="0">
                <a:solidFill>
                  <a:schemeClr val="dk1">
                    <a:lumMod val="65000"/>
                    <a:lumOff val="35000"/>
                  </a:schemeClr>
                </a:solidFill>
                <a:latin typeface="Times New Roman" panose="02020603050405020304" pitchFamily="18" charset="0"/>
                <a:ea typeface="+mn-ea"/>
                <a:cs typeface="+mn-cs"/>
              </a:defRPr>
            </a:pPr>
            <a:endParaRPr lang="en-US"/>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7DBFF-0E1B-42D9-B813-30B3608E8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1061</TotalTime>
  <Pages>106</Pages>
  <Words>31933</Words>
  <Characters>182019</Characters>
  <Application>Microsoft Office Word</Application>
  <DocSecurity>0</DocSecurity>
  <Lines>1516</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xuantran.dinh@gmail.com</cp:lastModifiedBy>
  <cp:revision>19</cp:revision>
  <dcterms:created xsi:type="dcterms:W3CDTF">2021-01-27T09:09:00Z</dcterms:created>
  <dcterms:modified xsi:type="dcterms:W3CDTF">2021-09-08T13:48:00Z</dcterms:modified>
</cp:coreProperties>
</file>